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556E" w14:textId="77777777" w:rsidR="00BD2FCE" w:rsidRPr="00E0136E" w:rsidRDefault="007538F8" w:rsidP="00396364">
      <w:pPr>
        <w:bidi/>
        <w:jc w:val="right"/>
        <w:rPr>
          <w:rFonts w:ascii="Sakkal Majalla" w:hAnsi="Sakkal Majalla" w:cs="Sakkal Majalla"/>
          <w:rtl/>
        </w:rPr>
      </w:pPr>
      <w:r w:rsidRPr="00AA6558">
        <w:rPr>
          <w:noProof/>
          <w:rtl/>
        </w:rPr>
        <w:drawing>
          <wp:anchor distT="0" distB="0" distL="114300" distR="114300" simplePos="0" relativeHeight="251660800" behindDoc="0" locked="0" layoutInCell="1" allowOverlap="1" wp14:anchorId="4C13A8E3" wp14:editId="385F8A6F">
            <wp:simplePos x="0" y="0"/>
            <wp:positionH relativeFrom="margin">
              <wp:posOffset>-218440</wp:posOffset>
            </wp:positionH>
            <wp:positionV relativeFrom="margin">
              <wp:posOffset>-19050</wp:posOffset>
            </wp:positionV>
            <wp:extent cx="5934710" cy="1524635"/>
            <wp:effectExtent l="0" t="0" r="8890" b="0"/>
            <wp:wrapSquare wrapText="bothSides"/>
            <wp:docPr id="2" name="Picture 2" descr="H:\ملفاتي\UAE_MOF_brandmark_Horizontal_CMYK_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ملفاتي\UAE_MOF_brandmark_Horizontal_CMYK_A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80F">
        <w:rPr>
          <w:rFonts w:ascii="Sakkal Majalla" w:hAnsi="Sakkal Majalla" w:cs="Sakkal Majalla"/>
        </w:rPr>
        <w:tab/>
      </w:r>
    </w:p>
    <w:p w14:paraId="45631981" w14:textId="77777777" w:rsidR="00566A57" w:rsidRDefault="00566A57" w:rsidP="00396364">
      <w:pPr>
        <w:bidi/>
        <w:jc w:val="right"/>
        <w:rPr>
          <w:rFonts w:ascii="Sakkal Majalla" w:hAnsi="Sakkal Majalla" w:cs="Sakkal Majalla"/>
          <w:rtl/>
          <w:lang w:bidi="ar-AE"/>
        </w:rPr>
      </w:pPr>
    </w:p>
    <w:p w14:paraId="05D63AB7" w14:textId="77777777" w:rsidR="007538F8" w:rsidRDefault="007538F8" w:rsidP="007538F8">
      <w:pPr>
        <w:bidi/>
        <w:jc w:val="right"/>
        <w:rPr>
          <w:rFonts w:ascii="Sakkal Majalla" w:hAnsi="Sakkal Majalla" w:cs="Sakkal Majalla"/>
          <w:rtl/>
          <w:lang w:bidi="ar-AE"/>
        </w:rPr>
      </w:pPr>
    </w:p>
    <w:p w14:paraId="06973196" w14:textId="77777777" w:rsidR="007538F8" w:rsidRPr="00E0136E" w:rsidRDefault="007538F8" w:rsidP="007538F8">
      <w:pPr>
        <w:bidi/>
        <w:jc w:val="right"/>
        <w:rPr>
          <w:rFonts w:ascii="Sakkal Majalla" w:hAnsi="Sakkal Majalla" w:cs="Sakkal Majalla"/>
          <w:rtl/>
          <w:lang w:bidi="ar-AE"/>
        </w:rPr>
      </w:pPr>
    </w:p>
    <w:p w14:paraId="7155F652" w14:textId="77777777" w:rsidR="00566A57" w:rsidRPr="00E0136E" w:rsidRDefault="00566A57" w:rsidP="00396364">
      <w:pPr>
        <w:bidi/>
        <w:jc w:val="right"/>
        <w:rPr>
          <w:rFonts w:ascii="Sakkal Majalla" w:hAnsi="Sakkal Majalla" w:cs="Sakkal Majalla"/>
          <w:rtl/>
        </w:rPr>
      </w:pPr>
    </w:p>
    <w:p w14:paraId="09D795CA" w14:textId="77777777" w:rsidR="00F25A1F" w:rsidRPr="007538F8" w:rsidRDefault="002A0D94" w:rsidP="007538F8">
      <w:pPr>
        <w:bidi/>
        <w:rPr>
          <w:rFonts w:ascii="Sakkal Majalla" w:hAnsi="Sakkal Majalla" w:cs="Sakkal Majall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539DFB" wp14:editId="73E049EC">
                <wp:simplePos x="0" y="0"/>
                <wp:positionH relativeFrom="margin">
                  <wp:posOffset>1089660</wp:posOffset>
                </wp:positionH>
                <wp:positionV relativeFrom="paragraph">
                  <wp:posOffset>2856230</wp:posOffset>
                </wp:positionV>
                <wp:extent cx="3797300" cy="13474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7D9A4" w14:textId="77777777" w:rsidR="000D0F7B" w:rsidRPr="004C3B50" w:rsidRDefault="000D0F7B" w:rsidP="0009679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</w:pPr>
                            <w:r w:rsidRPr="004C3B50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التقرير السنوي </w:t>
                            </w:r>
                          </w:p>
                          <w:p w14:paraId="08B53349" w14:textId="77777777" w:rsidR="000D0F7B" w:rsidRPr="004C3B50" w:rsidRDefault="000D0F7B" w:rsidP="000D0F7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</w:pPr>
                            <w:r w:rsidRPr="004C3B50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"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اسم الجهة الاتحادية</w:t>
                            </w:r>
                            <w:r w:rsidRPr="004C3B50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"</w:t>
                            </w:r>
                          </w:p>
                          <w:p w14:paraId="2A7D2EAB" w14:textId="42F1A95B" w:rsidR="000D0F7B" w:rsidRPr="004C3B50" w:rsidRDefault="000D0F7B" w:rsidP="000D0F7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</w:pPr>
                            <w:r w:rsidRPr="004C3B50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للسنة المالية </w:t>
                            </w:r>
                            <w:r w:rsidR="00A63979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39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8pt;margin-top:224.9pt;width:299pt;height:106.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" filled="f" stroked="f">
                <v:textbox style="mso-fit-shape-to-text:t">
                  <w:txbxContent>
                    <w:p w14:paraId="3A87D9A4" w14:textId="77777777" w:rsidR="000D0F7B" w:rsidRPr="004C3B50" w:rsidRDefault="000D0F7B" w:rsidP="00096798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</w:pPr>
                      <w:r w:rsidRPr="004C3B50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  <w:t xml:space="preserve">التقرير السنوي </w:t>
                      </w:r>
                    </w:p>
                    <w:p w14:paraId="08B53349" w14:textId="77777777" w:rsidR="000D0F7B" w:rsidRPr="004C3B50" w:rsidRDefault="000D0F7B" w:rsidP="000D0F7B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</w:pPr>
                      <w:r w:rsidRPr="004C3B50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  <w:t>"</w:t>
                      </w:r>
                      <w:r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  <w:t>اسم الجهة الاتحادية</w:t>
                      </w:r>
                      <w:r w:rsidRPr="004C3B50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  <w:t>"</w:t>
                      </w:r>
                    </w:p>
                    <w:p w14:paraId="2A7D2EAB" w14:textId="42F1A95B" w:rsidR="000D0F7B" w:rsidRPr="004C3B50" w:rsidRDefault="000D0F7B" w:rsidP="000D0F7B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</w:pPr>
                      <w:r w:rsidRPr="004C3B50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  <w:t xml:space="preserve">للسنة المالية </w:t>
                      </w:r>
                      <w:r w:rsidR="00A63979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AE"/>
                        </w:rPr>
                        <w:t>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0D539" wp14:editId="2F80DA87">
                <wp:simplePos x="0" y="0"/>
                <wp:positionH relativeFrom="page">
                  <wp:posOffset>-82550</wp:posOffset>
                </wp:positionH>
                <wp:positionV relativeFrom="paragraph">
                  <wp:posOffset>2207895</wp:posOffset>
                </wp:positionV>
                <wp:extent cx="7863840" cy="2630170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63840" cy="2630170"/>
                        </a:xfrm>
                        <a:prstGeom prst="rect">
                          <a:avLst/>
                        </a:prstGeom>
                        <a:solidFill>
                          <a:srgbClr val="B89400"/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902F0" id="Rectangle 2" o:spid="_x0000_s1026" style="position:absolute;margin-left:-6.5pt;margin-top:173.85pt;width:619.2pt;height:20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" fillcolor="#b89400" stroked="f" strokeweight="1.25pt">
                <v:path arrowok="t"/>
                <w10:wrap anchorx="page"/>
              </v:rect>
            </w:pict>
          </mc:Fallback>
        </mc:AlternateContent>
      </w:r>
      <w:r w:rsidR="008301FA" w:rsidRPr="007538F8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br w:type="page"/>
      </w:r>
    </w:p>
    <w:p w14:paraId="2E9A0C5F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66D975DF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3F8BD24A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720F3865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4CF380E3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34A46A98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229A12CD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tblpPr w:leftFromText="180" w:rightFromText="180" w:tblpY="890"/>
        <w:bidiVisual/>
        <w:tblW w:w="0" w:type="auto"/>
        <w:tblBorders>
          <w:top w:val="thickThinLargeGap" w:sz="24" w:space="0" w:color="B89400"/>
          <w:left w:val="thickThinLargeGap" w:sz="24" w:space="0" w:color="B89400"/>
          <w:bottom w:val="thickThinLargeGap" w:sz="24" w:space="0" w:color="B89400"/>
          <w:right w:val="thickThinLargeGap" w:sz="24" w:space="0" w:color="B89400"/>
          <w:insideH w:val="thickThinLargeGap" w:sz="24" w:space="0" w:color="B89400"/>
          <w:insideV w:val="thickThinLargeGap" w:sz="24" w:space="0" w:color="B89400"/>
        </w:tblBorders>
        <w:tblLook w:val="04A0" w:firstRow="1" w:lastRow="0" w:firstColumn="1" w:lastColumn="0" w:noHBand="0" w:noVBand="1"/>
      </w:tblPr>
      <w:tblGrid>
        <w:gridCol w:w="1170"/>
        <w:gridCol w:w="6172"/>
        <w:gridCol w:w="1204"/>
      </w:tblGrid>
      <w:tr w:rsidR="00FD6165" w:rsidRPr="007F60CE" w14:paraId="463D6461" w14:textId="77777777" w:rsidTr="00FD6165">
        <w:trPr>
          <w:trHeight w:val="576"/>
        </w:trPr>
        <w:tc>
          <w:tcPr>
            <w:tcW w:w="8546" w:type="dxa"/>
            <w:gridSpan w:val="3"/>
            <w:vAlign w:val="bottom"/>
          </w:tcPr>
          <w:p w14:paraId="0BD00430" w14:textId="64BEE370" w:rsidR="00FD6165" w:rsidRPr="007F60CE" w:rsidRDefault="00FD6165" w:rsidP="00FD616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639B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المحتويات</w:t>
            </w:r>
          </w:p>
        </w:tc>
      </w:tr>
      <w:tr w:rsidR="00FD6165" w:rsidRPr="007F60CE" w14:paraId="5C50B731" w14:textId="77777777" w:rsidTr="00FD6165">
        <w:trPr>
          <w:trHeight w:val="576"/>
        </w:trPr>
        <w:tc>
          <w:tcPr>
            <w:tcW w:w="1170" w:type="dxa"/>
            <w:vAlign w:val="center"/>
          </w:tcPr>
          <w:p w14:paraId="5BC7C73B" w14:textId="79811452" w:rsidR="00FD6165" w:rsidRPr="007F60CE" w:rsidRDefault="00FD6165" w:rsidP="00FD6165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أولاً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3C40A6E5" w14:textId="1D90EC59" w:rsidR="00FD6165" w:rsidRPr="007F60CE" w:rsidRDefault="00FD6165" w:rsidP="00303A73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>مقدمة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74F67E0" w14:textId="77777777" w:rsidR="00FD6165" w:rsidRPr="007F60CE" w:rsidRDefault="00FD6165" w:rsidP="00303A73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>صفحة 3</w:t>
            </w:r>
          </w:p>
        </w:tc>
      </w:tr>
      <w:tr w:rsidR="00FD6165" w:rsidRPr="007F60CE" w14:paraId="1907AEBB" w14:textId="77777777" w:rsidTr="00FD6165">
        <w:trPr>
          <w:trHeight w:val="576"/>
        </w:trPr>
        <w:tc>
          <w:tcPr>
            <w:tcW w:w="1170" w:type="dxa"/>
            <w:vAlign w:val="center"/>
          </w:tcPr>
          <w:p w14:paraId="32638B53" w14:textId="56BFB4AF" w:rsidR="00FD6165" w:rsidRPr="007F60CE" w:rsidRDefault="00FD6165" w:rsidP="00FD6165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ثانياً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1F90C332" w14:textId="1A33056B" w:rsidR="00FD6165" w:rsidRPr="007F60CE" w:rsidRDefault="00FD6165" w:rsidP="00303A73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>الأهداف الاستراتيجية المعتمدة وما تحقق منها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F9D1A53" w14:textId="77777777" w:rsidR="00FD6165" w:rsidRPr="007F60CE" w:rsidRDefault="00FD6165" w:rsidP="00303A73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>صفحة 4</w:t>
            </w:r>
          </w:p>
        </w:tc>
      </w:tr>
      <w:tr w:rsidR="00FD6165" w:rsidRPr="007F60CE" w14:paraId="70C8E3AB" w14:textId="77777777" w:rsidTr="00FD6165">
        <w:trPr>
          <w:trHeight w:val="576"/>
        </w:trPr>
        <w:tc>
          <w:tcPr>
            <w:tcW w:w="1170" w:type="dxa"/>
            <w:vAlign w:val="center"/>
          </w:tcPr>
          <w:p w14:paraId="765311B4" w14:textId="0EFF5CFD" w:rsidR="00FD6165" w:rsidRPr="007F60CE" w:rsidRDefault="00FD6165" w:rsidP="00FD6165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ثالثاً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56C707D6" w14:textId="2FE4C47F" w:rsidR="00FD6165" w:rsidRPr="007F60CE" w:rsidRDefault="00FD6165" w:rsidP="00303A73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>الميزانية المعتمدة وتعديلاتها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C8476A8" w14:textId="77777777" w:rsidR="00FD6165" w:rsidRPr="007F60CE" w:rsidRDefault="00FD6165" w:rsidP="00303A73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>صفحة 5</w:t>
            </w:r>
          </w:p>
        </w:tc>
      </w:tr>
      <w:tr w:rsidR="00FD6165" w:rsidRPr="007F60CE" w14:paraId="5FF5A873" w14:textId="77777777" w:rsidTr="00FD6165">
        <w:trPr>
          <w:trHeight w:val="576"/>
        </w:trPr>
        <w:tc>
          <w:tcPr>
            <w:tcW w:w="1170" w:type="dxa"/>
            <w:vAlign w:val="center"/>
          </w:tcPr>
          <w:p w14:paraId="4E22CC78" w14:textId="69101C0F" w:rsidR="00FD6165" w:rsidRPr="007F60CE" w:rsidRDefault="00FD6165" w:rsidP="00FD6165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رابعاً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65D312C0" w14:textId="6BDB10DD" w:rsidR="00FD6165" w:rsidRPr="007F60CE" w:rsidRDefault="00FD6165" w:rsidP="00303A73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ناتج تنفيذ ميزانية السنة المالية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المنتهية في 31 ديسمبر 2023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D8344DC" w14:textId="77777777" w:rsidR="00FD6165" w:rsidRPr="007F60CE" w:rsidRDefault="00FD6165" w:rsidP="00303A73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>صفحة 6</w:t>
            </w:r>
          </w:p>
        </w:tc>
      </w:tr>
      <w:tr w:rsidR="00FD6165" w:rsidRPr="007F60CE" w14:paraId="3DC41239" w14:textId="77777777" w:rsidTr="00FD6165">
        <w:trPr>
          <w:trHeight w:val="576"/>
        </w:trPr>
        <w:tc>
          <w:tcPr>
            <w:tcW w:w="1170" w:type="dxa"/>
            <w:vAlign w:val="center"/>
          </w:tcPr>
          <w:p w14:paraId="48BA2B87" w14:textId="690ED7FE" w:rsidR="00FD6165" w:rsidRPr="007F60CE" w:rsidRDefault="00FD6165" w:rsidP="00FD6165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خامساً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6E4C3FC8" w14:textId="280AFDDF" w:rsidR="00FD6165" w:rsidRPr="007F60CE" w:rsidRDefault="00FD6165" w:rsidP="00303A73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>الافصاحات الأخرى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E37CD18" w14:textId="00E0E33F" w:rsidR="00FD6165" w:rsidRPr="007F60CE" w:rsidRDefault="00FD6165" w:rsidP="00303A73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F60C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صفحة </w:t>
            </w:r>
            <w:r w:rsidR="006639BA"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</w:tr>
    </w:tbl>
    <w:p w14:paraId="25FBDBF7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4A32629B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09FD9FEA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61EC920C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4BABBF7C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16DDCBD2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55E0ED9C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31086DF6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2B6F4C9C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67DAD922" w14:textId="77777777" w:rsidR="007538F8" w:rsidRDefault="007538F8" w:rsidP="007538F8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2E81E602" w14:textId="77777777" w:rsidR="007538F8" w:rsidRDefault="007538F8" w:rsidP="00A63979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5060F186" w14:textId="77777777" w:rsidR="00FD6165" w:rsidRDefault="00FD6165" w:rsidP="00FD6165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55A9582B" w14:textId="77777777" w:rsidR="00FD6165" w:rsidRDefault="00FD6165" w:rsidP="00FD6165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41BA4ECD" w14:textId="77777777" w:rsidR="00FD6165" w:rsidRDefault="00FD6165" w:rsidP="00FD6165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4B536CC7" w14:textId="77777777" w:rsidR="00FD6165" w:rsidRDefault="00FD6165" w:rsidP="00FD6165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1CB564C7" w14:textId="77777777" w:rsidR="00FD6165" w:rsidRDefault="00FD6165" w:rsidP="00FD6165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5DD8E6DD" w14:textId="77777777" w:rsidR="00FD6165" w:rsidRDefault="00FD6165" w:rsidP="00FD6165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06C14F41" w14:textId="77777777" w:rsidR="00FD6165" w:rsidRDefault="00FD6165" w:rsidP="00FD6165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261CAF64" w14:textId="77777777" w:rsidR="00A63979" w:rsidRPr="00A63979" w:rsidRDefault="00A63979" w:rsidP="00A63979">
      <w:pPr>
        <w:bidi/>
        <w:rPr>
          <w:rFonts w:ascii="Sakkal Majalla" w:hAnsi="Sakkal Majalla" w:cs="Sakkal Majalla"/>
          <w:sz w:val="28"/>
          <w:szCs w:val="28"/>
        </w:rPr>
      </w:pPr>
    </w:p>
    <w:p w14:paraId="4861B072" w14:textId="56C1F8C1" w:rsidR="00F25A1F" w:rsidRPr="003B550B" w:rsidRDefault="003B550B" w:rsidP="003B550B">
      <w:pPr>
        <w:pStyle w:val="ListParagraph"/>
        <w:bidi/>
        <w:ind w:left="-418"/>
        <w:rPr>
          <w:rFonts w:ascii="Sakkal Majalla" w:hAnsi="Sakkal Majalla" w:cs="Sakkal Majalla"/>
          <w:b/>
          <w:bCs/>
          <w:sz w:val="36"/>
          <w:szCs w:val="36"/>
          <w:u w:val="thick"/>
        </w:rPr>
      </w:pPr>
      <w:r w:rsidRPr="003B550B">
        <w:rPr>
          <w:rFonts w:ascii="Sakkal Majalla" w:hAnsi="Sakkal Majalla" w:cs="Sakkal Majalla" w:hint="cs"/>
          <w:b/>
          <w:bCs/>
          <w:sz w:val="36"/>
          <w:szCs w:val="36"/>
          <w:u w:val="thick"/>
          <w:rtl/>
          <w:lang w:bidi="ar-AE"/>
        </w:rPr>
        <w:lastRenderedPageBreak/>
        <w:t xml:space="preserve">أولاً: </w:t>
      </w:r>
      <w:r w:rsidR="00F25A1F" w:rsidRPr="003B550B">
        <w:rPr>
          <w:rFonts w:ascii="Sakkal Majalla" w:hAnsi="Sakkal Majalla" w:cs="Sakkal Majalla" w:hint="cs"/>
          <w:b/>
          <w:bCs/>
          <w:sz w:val="36"/>
          <w:szCs w:val="36"/>
          <w:u w:val="thick"/>
          <w:rtl/>
        </w:rPr>
        <w:t>مقدمة</w:t>
      </w:r>
    </w:p>
    <w:p w14:paraId="66BAD775" w14:textId="77777777" w:rsidR="00F25A1F" w:rsidRPr="00C55B66" w:rsidRDefault="00F25A1F" w:rsidP="00F25A1F">
      <w:pPr>
        <w:pStyle w:val="ListParagraph"/>
        <w:bidi/>
        <w:ind w:left="-418"/>
        <w:rPr>
          <w:rFonts w:ascii="Sakkal Majalla" w:hAnsi="Sakkal Majalla" w:cs="Sakkal Majalla"/>
          <w:color w:val="FF0000"/>
          <w:sz w:val="28"/>
          <w:szCs w:val="28"/>
          <w:rtl/>
          <w:lang w:bidi="ar-AE"/>
        </w:rPr>
      </w:pPr>
      <w:r w:rsidRPr="00C55B66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(نبذة </w:t>
      </w:r>
      <w:r w:rsidR="00C55B66" w:rsidRPr="00C55B66">
        <w:rPr>
          <w:rFonts w:ascii="Sakkal Majalla" w:hAnsi="Sakkal Majalla" w:cs="Sakkal Majalla" w:hint="cs"/>
          <w:color w:val="FF0000"/>
          <w:sz w:val="28"/>
          <w:szCs w:val="28"/>
          <w:rtl/>
          <w:lang w:bidi="ar-AE"/>
        </w:rPr>
        <w:t>عن الجهة الاتحادية وانجازاتها خلال السنة المالية)</w:t>
      </w:r>
    </w:p>
    <w:p w14:paraId="28E89FBD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7F44CF47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0DD0CAC9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1E003B64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09F331EA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51CE9587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7D4B4CBB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4CCBA954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3C2BDE0C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79F246BA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5E903BA3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5E4CD5F9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44B991AA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1E16094A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4E6F3040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1A9AF553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45C21E1C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4309F169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6F7F2FCB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7D59791A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6C87CC1C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30AE3D24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276C685E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04ECB345" w14:textId="77777777" w:rsidR="00C55B66" w:rsidRPr="007538F8" w:rsidRDefault="00C55B66" w:rsidP="007538F8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07A61EBC" w14:textId="77777777" w:rsidR="00C55B66" w:rsidRDefault="00C55B66" w:rsidP="00C55B66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3BBBA132" w14:textId="77777777" w:rsidR="00A63979" w:rsidRDefault="00A63979" w:rsidP="00A63979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  <w:rtl/>
        </w:rPr>
      </w:pPr>
    </w:p>
    <w:p w14:paraId="0325083A" w14:textId="77777777" w:rsidR="00A63979" w:rsidRDefault="00A63979" w:rsidP="00A63979">
      <w:pPr>
        <w:pStyle w:val="ListParagraph"/>
        <w:bidi/>
        <w:ind w:left="-418"/>
        <w:rPr>
          <w:rFonts w:ascii="Sakkal Majalla" w:hAnsi="Sakkal Majalla" w:cs="Sakkal Majalla"/>
          <w:sz w:val="28"/>
          <w:szCs w:val="28"/>
        </w:rPr>
      </w:pPr>
    </w:p>
    <w:p w14:paraId="0AF5BC69" w14:textId="09D6B915" w:rsidR="000022AE" w:rsidRPr="003B550B" w:rsidRDefault="003B550B" w:rsidP="003B550B">
      <w:pPr>
        <w:pStyle w:val="ListParagraph"/>
        <w:bidi/>
        <w:ind w:left="-418"/>
        <w:rPr>
          <w:rFonts w:ascii="Sakkal Majalla" w:hAnsi="Sakkal Majalla" w:cs="Sakkal Majalla"/>
          <w:b/>
          <w:bCs/>
          <w:sz w:val="36"/>
          <w:szCs w:val="36"/>
          <w:u w:val="thick"/>
        </w:rPr>
      </w:pPr>
      <w:r w:rsidRPr="003B550B">
        <w:rPr>
          <w:rFonts w:ascii="Sakkal Majalla" w:hAnsi="Sakkal Majalla" w:cs="Sakkal Majalla" w:hint="cs"/>
          <w:b/>
          <w:bCs/>
          <w:sz w:val="36"/>
          <w:szCs w:val="36"/>
          <w:u w:val="thick"/>
          <w:rtl/>
        </w:rPr>
        <w:lastRenderedPageBreak/>
        <w:t xml:space="preserve">ثانياً: </w:t>
      </w:r>
      <w:r w:rsidR="00266474" w:rsidRPr="003B550B">
        <w:rPr>
          <w:rFonts w:ascii="Sakkal Majalla" w:hAnsi="Sakkal Majalla" w:cs="Sakkal Majalla" w:hint="cs"/>
          <w:b/>
          <w:bCs/>
          <w:sz w:val="36"/>
          <w:szCs w:val="36"/>
          <w:u w:val="thick"/>
          <w:rtl/>
        </w:rPr>
        <w:t>الأهداف</w:t>
      </w:r>
      <w:r w:rsidR="00266474" w:rsidRPr="003B550B">
        <w:rPr>
          <w:rFonts w:ascii="Sakkal Majalla" w:hAnsi="Sakkal Majalla" w:cs="Sakkal Majalla"/>
          <w:b/>
          <w:bCs/>
          <w:sz w:val="36"/>
          <w:szCs w:val="36"/>
          <w:u w:val="thick"/>
          <w:rtl/>
        </w:rPr>
        <w:t xml:space="preserve"> </w:t>
      </w:r>
      <w:r w:rsidR="00266474" w:rsidRPr="003B550B">
        <w:rPr>
          <w:rFonts w:ascii="Sakkal Majalla" w:hAnsi="Sakkal Majalla" w:cs="Sakkal Majalla" w:hint="cs"/>
          <w:b/>
          <w:bCs/>
          <w:sz w:val="36"/>
          <w:szCs w:val="36"/>
          <w:u w:val="thick"/>
          <w:rtl/>
        </w:rPr>
        <w:t>الاستراتيجية</w:t>
      </w:r>
      <w:r w:rsidR="00266474" w:rsidRPr="003B550B">
        <w:rPr>
          <w:rFonts w:ascii="Sakkal Majalla" w:hAnsi="Sakkal Majalla" w:cs="Sakkal Majalla"/>
          <w:b/>
          <w:bCs/>
          <w:sz w:val="36"/>
          <w:szCs w:val="36"/>
          <w:u w:val="thick"/>
          <w:rtl/>
        </w:rPr>
        <w:t xml:space="preserve"> </w:t>
      </w:r>
      <w:r w:rsidR="00266474" w:rsidRPr="003B550B">
        <w:rPr>
          <w:rFonts w:ascii="Sakkal Majalla" w:hAnsi="Sakkal Majalla" w:cs="Sakkal Majalla" w:hint="cs"/>
          <w:b/>
          <w:bCs/>
          <w:sz w:val="36"/>
          <w:szCs w:val="36"/>
          <w:u w:val="thick"/>
          <w:rtl/>
        </w:rPr>
        <w:t>المعتمدة</w:t>
      </w:r>
      <w:r w:rsidR="00266474" w:rsidRPr="003B550B">
        <w:rPr>
          <w:rFonts w:ascii="Sakkal Majalla" w:hAnsi="Sakkal Majalla" w:cs="Sakkal Majalla"/>
          <w:b/>
          <w:bCs/>
          <w:sz w:val="36"/>
          <w:szCs w:val="36"/>
          <w:u w:val="thick"/>
          <w:rtl/>
        </w:rPr>
        <w:t xml:space="preserve"> </w:t>
      </w:r>
      <w:r w:rsidR="00266474" w:rsidRPr="003B550B">
        <w:rPr>
          <w:rFonts w:ascii="Sakkal Majalla" w:hAnsi="Sakkal Majalla" w:cs="Sakkal Majalla" w:hint="cs"/>
          <w:b/>
          <w:bCs/>
          <w:sz w:val="36"/>
          <w:szCs w:val="36"/>
          <w:u w:val="thick"/>
          <w:rtl/>
        </w:rPr>
        <w:t>وما</w:t>
      </w:r>
      <w:r w:rsidR="00266474" w:rsidRPr="003B550B">
        <w:rPr>
          <w:rFonts w:ascii="Sakkal Majalla" w:hAnsi="Sakkal Majalla" w:cs="Sakkal Majalla"/>
          <w:b/>
          <w:bCs/>
          <w:sz w:val="36"/>
          <w:szCs w:val="36"/>
          <w:u w:val="thick"/>
          <w:rtl/>
        </w:rPr>
        <w:t xml:space="preserve"> </w:t>
      </w:r>
      <w:r w:rsidR="00266474" w:rsidRPr="003B550B">
        <w:rPr>
          <w:rFonts w:ascii="Sakkal Majalla" w:hAnsi="Sakkal Majalla" w:cs="Sakkal Majalla" w:hint="cs"/>
          <w:b/>
          <w:bCs/>
          <w:sz w:val="36"/>
          <w:szCs w:val="36"/>
          <w:u w:val="thick"/>
          <w:rtl/>
        </w:rPr>
        <w:t>تحقق</w:t>
      </w:r>
      <w:r w:rsidR="00266474" w:rsidRPr="003B550B">
        <w:rPr>
          <w:rFonts w:ascii="Sakkal Majalla" w:hAnsi="Sakkal Majalla" w:cs="Sakkal Majalla"/>
          <w:b/>
          <w:bCs/>
          <w:sz w:val="36"/>
          <w:szCs w:val="36"/>
          <w:u w:val="thick"/>
          <w:rtl/>
        </w:rPr>
        <w:t xml:space="preserve"> </w:t>
      </w:r>
      <w:r w:rsidR="00266474" w:rsidRPr="003B550B">
        <w:rPr>
          <w:rFonts w:ascii="Sakkal Majalla" w:hAnsi="Sakkal Majalla" w:cs="Sakkal Majalla" w:hint="cs"/>
          <w:b/>
          <w:bCs/>
          <w:sz w:val="36"/>
          <w:szCs w:val="36"/>
          <w:u w:val="thick"/>
          <w:rtl/>
        </w:rPr>
        <w:t>منها</w:t>
      </w:r>
    </w:p>
    <w:p w14:paraId="1049BEC5" w14:textId="3C09242F" w:rsidR="00C55B66" w:rsidRPr="00C55B66" w:rsidRDefault="00F25A1F" w:rsidP="00C55B66">
      <w:pPr>
        <w:pStyle w:val="ListParagraph"/>
        <w:numPr>
          <w:ilvl w:val="0"/>
          <w:numId w:val="9"/>
        </w:numPr>
        <w:bidi/>
        <w:rPr>
          <w:rFonts w:ascii="Sakkal Majalla" w:hAnsi="Sakkal Majalla" w:cs="Sakkal Majalla"/>
          <w:color w:val="FF0000"/>
          <w:sz w:val="28"/>
          <w:szCs w:val="28"/>
          <w:rtl/>
        </w:rPr>
      </w:pPr>
      <w:r w:rsidRPr="00F25A1F">
        <w:rPr>
          <w:rFonts w:ascii="Sakkal Majalla" w:hAnsi="Sakkal Majalla" w:cs="Sakkal Majalla" w:hint="cs"/>
          <w:color w:val="FF0000"/>
          <w:sz w:val="28"/>
          <w:szCs w:val="28"/>
          <w:rtl/>
        </w:rPr>
        <w:t>(</w:t>
      </w:r>
      <w:r>
        <w:rPr>
          <w:rFonts w:ascii="Sakkal Majalla" w:hAnsi="Sakkal Majalla" w:cs="Sakkal Majalla" w:hint="cs"/>
          <w:color w:val="FF0000"/>
          <w:sz w:val="28"/>
          <w:szCs w:val="28"/>
          <w:rtl/>
        </w:rPr>
        <w:t>إضافة نص يوضح</w:t>
      </w:r>
      <w:r w:rsidR="00E9761B" w:rsidRPr="00F25A1F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 </w:t>
      </w:r>
      <w:r w:rsidRPr="00F25A1F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ما تم تنفيذه من </w:t>
      </w:r>
      <w:r w:rsidR="00E9761B" w:rsidRPr="00F25A1F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الأهداف الاستراتيجية </w:t>
      </w:r>
      <w:r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المعتمدة </w:t>
      </w:r>
      <w:r w:rsidRPr="00F25A1F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خلال </w:t>
      </w:r>
      <w:r>
        <w:rPr>
          <w:rFonts w:ascii="Sakkal Majalla" w:hAnsi="Sakkal Majalla" w:cs="Sakkal Majalla" w:hint="cs"/>
          <w:color w:val="FF0000"/>
          <w:sz w:val="28"/>
          <w:szCs w:val="28"/>
          <w:rtl/>
        </w:rPr>
        <w:t>العام</w:t>
      </w:r>
      <w:r w:rsidR="00FD6165">
        <w:rPr>
          <w:rFonts w:ascii="Sakkal Majalla" w:hAnsi="Sakkal Majalla" w:cs="Sakkal Majalla" w:hint="cs"/>
          <w:color w:val="FF0000"/>
          <w:sz w:val="28"/>
          <w:szCs w:val="28"/>
          <w:rtl/>
        </w:rPr>
        <w:t>)</w:t>
      </w:r>
    </w:p>
    <w:p w14:paraId="78284F00" w14:textId="77777777" w:rsidR="00F25A1F" w:rsidRDefault="00F25A1F" w:rsidP="00C55B66">
      <w:pPr>
        <w:pStyle w:val="ListParagraph"/>
        <w:numPr>
          <w:ilvl w:val="0"/>
          <w:numId w:val="9"/>
        </w:numPr>
        <w:bidi/>
        <w:rPr>
          <w:rFonts w:ascii="Sakkal Majalla" w:hAnsi="Sakkal Majalla" w:cs="Sakkal Majalla"/>
          <w:color w:val="FF0000"/>
          <w:sz w:val="28"/>
          <w:szCs w:val="28"/>
          <w:rtl/>
        </w:rPr>
      </w:pPr>
      <w:r>
        <w:rPr>
          <w:rFonts w:ascii="Sakkal Majalla" w:hAnsi="Sakkal Majalla" w:cs="Sakkal Majalla" w:hint="cs"/>
          <w:color w:val="FF0000"/>
          <w:sz w:val="28"/>
          <w:szCs w:val="28"/>
          <w:rtl/>
        </w:rPr>
        <w:t>(ادراج الأهداف الاستراتيجية وميزانياتها المعتمدة والتنفيذ الفعلي من خلال الجدول أدناه)</w:t>
      </w:r>
    </w:p>
    <w:p w14:paraId="3D6B9F1F" w14:textId="77777777" w:rsidR="00F25A1F" w:rsidRPr="00F25A1F" w:rsidRDefault="00F25A1F" w:rsidP="00F25A1F">
      <w:pPr>
        <w:pStyle w:val="ListParagraph"/>
        <w:bidi/>
        <w:ind w:left="-418"/>
        <w:rPr>
          <w:rFonts w:ascii="Sakkal Majalla" w:hAnsi="Sakkal Majalla" w:cs="Sakkal Majalla"/>
          <w:color w:val="FF0000"/>
          <w:sz w:val="28"/>
          <w:szCs w:val="28"/>
        </w:rPr>
      </w:pPr>
    </w:p>
    <w:tbl>
      <w:tblPr>
        <w:bidiVisual/>
        <w:tblW w:w="10890" w:type="dxa"/>
        <w:jc w:val="center"/>
        <w:tblBorders>
          <w:top w:val="thinThickLargeGap" w:sz="24" w:space="0" w:color="B89400"/>
          <w:left w:val="thickThinLargeGap" w:sz="24" w:space="0" w:color="B89400"/>
          <w:bottom w:val="thickThinLargeGap" w:sz="24" w:space="0" w:color="B89400"/>
          <w:right w:val="thinThickLargeGap" w:sz="24" w:space="0" w:color="B894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2054"/>
        <w:gridCol w:w="2054"/>
        <w:gridCol w:w="2054"/>
        <w:gridCol w:w="2054"/>
        <w:gridCol w:w="1488"/>
      </w:tblGrid>
      <w:tr w:rsidR="008640A5" w:rsidRPr="004C3B50" w14:paraId="74BEA56E" w14:textId="77777777" w:rsidTr="003856D4">
        <w:trPr>
          <w:trHeight w:val="562"/>
          <w:jc w:val="center"/>
        </w:trPr>
        <w:tc>
          <w:tcPr>
            <w:tcW w:w="1186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64C4464B" w14:textId="0E2FF221" w:rsidR="008640A5" w:rsidRPr="004C3B50" w:rsidRDefault="00E9761B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الرقم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58C9A9E0" w14:textId="77777777" w:rsidR="008640A5" w:rsidRPr="004C3B50" w:rsidRDefault="00E9761B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الاسم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4B86CF2A" w14:textId="77777777" w:rsidR="008640A5" w:rsidRPr="004C3B50" w:rsidRDefault="00E9761B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 xml:space="preserve">الميزانية </w:t>
            </w:r>
            <w:r w:rsidR="00C17CEE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المعدلة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0DC66177" w14:textId="77777777" w:rsidR="008640A5" w:rsidRPr="004C3B50" w:rsidRDefault="00E9761B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التنفيذ الفعلي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0E95D897" w14:textId="77777777" w:rsidR="008640A5" w:rsidRPr="004C3B50" w:rsidRDefault="00F25A1F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فرق التنفيذ</w:t>
            </w:r>
          </w:p>
        </w:tc>
        <w:tc>
          <w:tcPr>
            <w:tcW w:w="148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  <w:hideMark/>
          </w:tcPr>
          <w:p w14:paraId="25A2E1D6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نسبة التنفيذ</w:t>
            </w:r>
          </w:p>
        </w:tc>
      </w:tr>
      <w:tr w:rsidR="008640A5" w:rsidRPr="004C3B50" w14:paraId="08CE07C1" w14:textId="77777777" w:rsidTr="003856D4">
        <w:trPr>
          <w:trHeight w:val="229"/>
          <w:jc w:val="center"/>
        </w:trPr>
        <w:tc>
          <w:tcPr>
            <w:tcW w:w="1186" w:type="dxa"/>
            <w:tcBorders>
              <w:top w:val="thickThinLargeGap" w:sz="2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0DD733B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vAlign w:val="center"/>
          </w:tcPr>
          <w:p w14:paraId="5A9A8B74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75E4C5FE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48C8DD8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7F2A78F2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1B6EE82F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  <w:lang w:bidi="ar-AE"/>
              </w:rPr>
            </w:pPr>
          </w:p>
        </w:tc>
      </w:tr>
      <w:tr w:rsidR="008640A5" w:rsidRPr="004C3B50" w14:paraId="335CC87C" w14:textId="77777777" w:rsidTr="003856D4">
        <w:trPr>
          <w:trHeight w:val="288"/>
          <w:jc w:val="center"/>
        </w:trPr>
        <w:tc>
          <w:tcPr>
            <w:tcW w:w="118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30C1ED3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vAlign w:val="center"/>
          </w:tcPr>
          <w:p w14:paraId="630768D4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2E4D879A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F57D8B6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821C00C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8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61D13EA2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  <w:lang w:bidi="ar-AE"/>
              </w:rPr>
            </w:pPr>
          </w:p>
        </w:tc>
      </w:tr>
      <w:tr w:rsidR="008640A5" w:rsidRPr="004C3B50" w14:paraId="16181D3F" w14:textId="77777777" w:rsidTr="003856D4">
        <w:trPr>
          <w:trHeight w:val="333"/>
          <w:jc w:val="center"/>
        </w:trPr>
        <w:tc>
          <w:tcPr>
            <w:tcW w:w="118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9840BA6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vAlign w:val="center"/>
          </w:tcPr>
          <w:p w14:paraId="29BFA78A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88B1081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4A05079E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E0221AC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72D2A530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</w:tr>
      <w:tr w:rsidR="008640A5" w:rsidRPr="004C3B50" w14:paraId="1147BE8E" w14:textId="77777777" w:rsidTr="003856D4">
        <w:trPr>
          <w:trHeight w:val="333"/>
          <w:jc w:val="center"/>
        </w:trPr>
        <w:tc>
          <w:tcPr>
            <w:tcW w:w="118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626C8A3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vAlign w:val="center"/>
          </w:tcPr>
          <w:p w14:paraId="08EBEB63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DB1E418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C88503A" w14:textId="77777777" w:rsidR="008640A5" w:rsidRPr="008640A5" w:rsidRDefault="008640A5" w:rsidP="00A452F4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47A7CF0" w14:textId="77777777" w:rsidR="008640A5" w:rsidRPr="008640A5" w:rsidRDefault="008640A5" w:rsidP="00A452F4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4A17E20C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</w:tr>
      <w:tr w:rsidR="008640A5" w:rsidRPr="004C3B50" w14:paraId="3A49D25B" w14:textId="77777777" w:rsidTr="003856D4">
        <w:trPr>
          <w:trHeight w:val="333"/>
          <w:jc w:val="center"/>
        </w:trPr>
        <w:tc>
          <w:tcPr>
            <w:tcW w:w="1186" w:type="dxa"/>
            <w:tcBorders>
              <w:top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865F90C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vAlign w:val="center"/>
          </w:tcPr>
          <w:p w14:paraId="4B100252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4035F023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704A3B37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ACE9847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</w:tcBorders>
            <w:shd w:val="clear" w:color="auto" w:fill="auto"/>
            <w:noWrap/>
            <w:vAlign w:val="center"/>
          </w:tcPr>
          <w:p w14:paraId="12B4B9D5" w14:textId="77777777" w:rsidR="008640A5" w:rsidRPr="008640A5" w:rsidRDefault="008640A5" w:rsidP="00186A07">
            <w:pPr>
              <w:bidi/>
              <w:spacing w:after="0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</w:p>
        </w:tc>
      </w:tr>
      <w:tr w:rsidR="008640A5" w:rsidRPr="004C3B50" w14:paraId="0DA5A0FD" w14:textId="77777777" w:rsidTr="003856D4">
        <w:trPr>
          <w:trHeight w:val="571"/>
          <w:jc w:val="center"/>
        </w:trPr>
        <w:tc>
          <w:tcPr>
            <w:tcW w:w="1186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3D17CCD1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الإجمالي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55194D02" w14:textId="77777777" w:rsidR="008640A5" w:rsidRPr="004C3B50" w:rsidRDefault="008640A5" w:rsidP="008640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46AC32D2" w14:textId="77777777" w:rsidR="008640A5" w:rsidRPr="004C3B50" w:rsidRDefault="008640A5" w:rsidP="008640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57268E1C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7D26B09E" w14:textId="77777777" w:rsidR="008640A5" w:rsidRPr="003D0B66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</w:tcPr>
          <w:p w14:paraId="5052A58B" w14:textId="77777777" w:rsidR="008640A5" w:rsidRPr="004C3B50" w:rsidRDefault="008640A5" w:rsidP="002D35C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</w:p>
        </w:tc>
      </w:tr>
    </w:tbl>
    <w:p w14:paraId="5CB83EFE" w14:textId="77777777" w:rsidR="00F25A1F" w:rsidRDefault="00F25A1F" w:rsidP="00F25A1F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23556CBE" w14:textId="77777777" w:rsidR="00F25A1F" w:rsidRDefault="00F25A1F" w:rsidP="00F25A1F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1F398007" w14:textId="77777777" w:rsidR="00F25A1F" w:rsidRDefault="00F25A1F" w:rsidP="00F25A1F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7BF15F8F" w14:textId="77777777" w:rsidR="00F25A1F" w:rsidRDefault="00F25A1F" w:rsidP="00F25A1F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75EBFB0A" w14:textId="77777777" w:rsidR="00F25A1F" w:rsidRDefault="00F25A1F" w:rsidP="00F25A1F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790AA5D7" w14:textId="77777777" w:rsidR="00F25A1F" w:rsidRDefault="00F25A1F" w:rsidP="00F25A1F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28892903" w14:textId="77777777" w:rsidR="00F25A1F" w:rsidRDefault="00F25A1F" w:rsidP="00F25A1F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27E707CC" w14:textId="77777777" w:rsidR="00FD6165" w:rsidRDefault="00FD6165" w:rsidP="00FD6165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091DDD51" w14:textId="77777777" w:rsidR="00FD6165" w:rsidRDefault="00FD6165" w:rsidP="00FD6165">
      <w:pPr>
        <w:pStyle w:val="ListParagraph"/>
        <w:bidi/>
        <w:spacing w:before="240"/>
        <w:ind w:left="-417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10DF8736" w14:textId="77777777" w:rsidR="00F25A1F" w:rsidRPr="00C55B66" w:rsidRDefault="00F25A1F" w:rsidP="00C55B66">
      <w:pPr>
        <w:bidi/>
        <w:spacing w:before="240"/>
        <w:rPr>
          <w:rFonts w:ascii="Sakkal Majalla" w:hAnsi="Sakkal Majalla" w:cs="Sakkal Majalla"/>
          <w:sz w:val="28"/>
          <w:szCs w:val="28"/>
        </w:rPr>
      </w:pPr>
    </w:p>
    <w:p w14:paraId="6A52EB38" w14:textId="76CA0C42" w:rsidR="00C17CEE" w:rsidRPr="003B550B" w:rsidRDefault="003B550B" w:rsidP="003B550B">
      <w:pPr>
        <w:pStyle w:val="ListParagraph"/>
        <w:bidi/>
        <w:spacing w:before="240" w:line="240" w:lineRule="auto"/>
        <w:ind w:left="-417"/>
        <w:contextualSpacing w:val="0"/>
        <w:rPr>
          <w:rFonts w:ascii="Sakkal Majalla" w:hAnsi="Sakkal Majalla" w:cs="Sakkal Majalla"/>
          <w:b/>
          <w:bCs/>
          <w:sz w:val="36"/>
          <w:szCs w:val="36"/>
          <w:u w:val="thick"/>
        </w:rPr>
      </w:pPr>
      <w:r w:rsidRPr="003B550B">
        <w:rPr>
          <w:rFonts w:ascii="Sakkal Majalla" w:hAnsi="Sakkal Majalla" w:cs="Sakkal Majalla" w:hint="cs"/>
          <w:b/>
          <w:bCs/>
          <w:sz w:val="36"/>
          <w:szCs w:val="36"/>
          <w:u w:val="thick"/>
          <w:rtl/>
        </w:rPr>
        <w:lastRenderedPageBreak/>
        <w:t xml:space="preserve">ثالثاً: </w:t>
      </w:r>
      <w:r w:rsidR="00FF5D2D" w:rsidRPr="003B550B">
        <w:rPr>
          <w:rFonts w:ascii="Sakkal Majalla" w:hAnsi="Sakkal Majalla" w:cs="Sakkal Majalla" w:hint="cs"/>
          <w:b/>
          <w:bCs/>
          <w:sz w:val="36"/>
          <w:szCs w:val="36"/>
          <w:u w:val="thick"/>
          <w:rtl/>
        </w:rPr>
        <w:t>الميزانية</w:t>
      </w:r>
      <w:r w:rsidR="00FF5D2D" w:rsidRPr="003B550B">
        <w:rPr>
          <w:rFonts w:ascii="Sakkal Majalla" w:hAnsi="Sakkal Majalla" w:cs="Sakkal Majalla"/>
          <w:b/>
          <w:bCs/>
          <w:sz w:val="36"/>
          <w:szCs w:val="36"/>
          <w:u w:val="thick"/>
          <w:rtl/>
        </w:rPr>
        <w:t xml:space="preserve"> </w:t>
      </w:r>
      <w:r w:rsidR="00FF5D2D" w:rsidRPr="003B550B">
        <w:rPr>
          <w:rFonts w:ascii="Sakkal Majalla" w:hAnsi="Sakkal Majalla" w:cs="Sakkal Majalla" w:hint="cs"/>
          <w:b/>
          <w:bCs/>
          <w:sz w:val="36"/>
          <w:szCs w:val="36"/>
          <w:u w:val="thick"/>
          <w:rtl/>
        </w:rPr>
        <w:t>المعتمدة</w:t>
      </w:r>
      <w:r w:rsidR="00FF5D2D" w:rsidRPr="003B550B">
        <w:rPr>
          <w:rFonts w:ascii="Sakkal Majalla" w:hAnsi="Sakkal Majalla" w:cs="Sakkal Majalla"/>
          <w:b/>
          <w:bCs/>
          <w:sz w:val="36"/>
          <w:szCs w:val="36"/>
          <w:u w:val="thick"/>
          <w:rtl/>
        </w:rPr>
        <w:t xml:space="preserve"> </w:t>
      </w:r>
      <w:r w:rsidR="00FF5D2D" w:rsidRPr="003B550B">
        <w:rPr>
          <w:rFonts w:ascii="Sakkal Majalla" w:hAnsi="Sakkal Majalla" w:cs="Sakkal Majalla" w:hint="cs"/>
          <w:b/>
          <w:bCs/>
          <w:sz w:val="36"/>
          <w:szCs w:val="36"/>
          <w:u w:val="thick"/>
          <w:rtl/>
        </w:rPr>
        <w:t>وتعديلاتها</w:t>
      </w:r>
    </w:p>
    <w:p w14:paraId="0A16C3ED" w14:textId="536ADE93" w:rsidR="00FF5D2D" w:rsidRDefault="00C17CEE" w:rsidP="00C17CEE">
      <w:pPr>
        <w:pStyle w:val="ListParagraph"/>
        <w:bidi/>
        <w:spacing w:line="240" w:lineRule="auto"/>
        <w:ind w:left="-417"/>
        <w:contextualSpacing w:val="0"/>
        <w:rPr>
          <w:rFonts w:ascii="Sakkal Majalla" w:hAnsi="Sakkal Majalla" w:cs="Sakkal Majalla"/>
          <w:color w:val="FF0000"/>
          <w:sz w:val="28"/>
          <w:szCs w:val="28"/>
          <w:rtl/>
          <w:lang w:bidi="ar-AE"/>
        </w:rPr>
      </w:pPr>
      <w:r w:rsidRPr="00C17CEE">
        <w:rPr>
          <w:rFonts w:ascii="Sakkal Majalla" w:hAnsi="Sakkal Majalla" w:cs="Sakkal Majalla"/>
          <w:color w:val="FF0000"/>
          <w:sz w:val="28"/>
          <w:szCs w:val="28"/>
        </w:rPr>
        <w:t>)</w:t>
      </w:r>
      <w:r w:rsidRPr="00C17CEE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 توضيح</w:t>
      </w:r>
      <w:r w:rsidR="00823152" w:rsidRPr="00C17CEE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 كافة التعديلات التي تمت على ميزانية الجهة الاتحادية خلال السنة المالية </w:t>
      </w:r>
      <w:r w:rsidR="00FD6165">
        <w:rPr>
          <w:rFonts w:ascii="Sakkal Majalla" w:hAnsi="Sakkal Majalla" w:cs="Sakkal Majalla" w:hint="cs"/>
          <w:color w:val="FF0000"/>
          <w:sz w:val="28"/>
          <w:szCs w:val="28"/>
          <w:rtl/>
        </w:rPr>
        <w:t>من</w:t>
      </w:r>
      <w:r w:rsidR="00823152" w:rsidRPr="00C17CEE"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 اعتمادات إضافية، تخفيضات على الميزانية،</w:t>
      </w:r>
      <w:r w:rsidRPr="00C17CEE">
        <w:rPr>
          <w:rFonts w:ascii="Sakkal Majalla" w:hAnsi="Sakkal Majalla" w:cs="Sakkal Majalla"/>
          <w:color w:val="FF0000"/>
          <w:sz w:val="28"/>
          <w:szCs w:val="28"/>
        </w:rPr>
        <w:t xml:space="preserve"> </w:t>
      </w:r>
      <w:r w:rsidRPr="00C17CEE">
        <w:rPr>
          <w:rFonts w:ascii="Sakkal Majalla" w:hAnsi="Sakkal Majalla" w:cs="Sakkal Majalla" w:hint="cs"/>
          <w:color w:val="FF0000"/>
          <w:sz w:val="28"/>
          <w:szCs w:val="28"/>
          <w:rtl/>
          <w:lang w:bidi="ar-AE"/>
        </w:rPr>
        <w:t>مناقلات)</w:t>
      </w:r>
    </w:p>
    <w:p w14:paraId="7AD96CE7" w14:textId="0ED5AED9" w:rsidR="00A63979" w:rsidRPr="00A63979" w:rsidRDefault="00A63979" w:rsidP="00A63979">
      <w:pPr>
        <w:pStyle w:val="ListParagraph"/>
        <w:numPr>
          <w:ilvl w:val="0"/>
          <w:numId w:val="5"/>
        </w:numPr>
        <w:bidi/>
        <w:spacing w:after="0" w:line="240" w:lineRule="auto"/>
        <w:ind w:left="-328" w:right="720" w:hanging="180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614FF8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الإيرادات</w:t>
      </w:r>
    </w:p>
    <w:tbl>
      <w:tblPr>
        <w:bidiVisual/>
        <w:tblW w:w="10810" w:type="dxa"/>
        <w:jc w:val="center"/>
        <w:tblBorders>
          <w:top w:val="thinThickLargeGap" w:sz="24" w:space="0" w:color="B89400"/>
          <w:left w:val="thickThinLargeGap" w:sz="24" w:space="0" w:color="B89400"/>
          <w:bottom w:val="thickThinLargeGap" w:sz="24" w:space="0" w:color="B89400"/>
          <w:right w:val="thinThickLargeGap" w:sz="24" w:space="0" w:color="B894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958"/>
        <w:gridCol w:w="1959"/>
        <w:gridCol w:w="1959"/>
        <w:gridCol w:w="1959"/>
        <w:gridCol w:w="1959"/>
      </w:tblGrid>
      <w:tr w:rsidR="00A63979" w:rsidRPr="004C3B50" w14:paraId="39600FF9" w14:textId="77777777" w:rsidTr="00A63979">
        <w:trPr>
          <w:trHeight w:val="432"/>
          <w:jc w:val="center"/>
        </w:trPr>
        <w:tc>
          <w:tcPr>
            <w:tcW w:w="1016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638311EA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المجموعة</w:t>
            </w:r>
          </w:p>
        </w:tc>
        <w:tc>
          <w:tcPr>
            <w:tcW w:w="195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365327CF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المعتمدة</w:t>
            </w:r>
          </w:p>
        </w:tc>
        <w:tc>
          <w:tcPr>
            <w:tcW w:w="1959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2F2AF5F5" w14:textId="4E027849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التكميلية</w:t>
            </w:r>
          </w:p>
        </w:tc>
        <w:tc>
          <w:tcPr>
            <w:tcW w:w="1959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1E2A95F7" w14:textId="3BEBE37D" w:rsidR="00A63979" w:rsidRPr="004C3B50" w:rsidRDefault="00FD6165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التخفيضات</w:t>
            </w:r>
          </w:p>
        </w:tc>
        <w:tc>
          <w:tcPr>
            <w:tcW w:w="1959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62C7F607" w14:textId="4732BB71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المناقلات</w:t>
            </w:r>
          </w:p>
        </w:tc>
        <w:tc>
          <w:tcPr>
            <w:tcW w:w="1959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  <w:hideMark/>
          </w:tcPr>
          <w:p w14:paraId="2C364775" w14:textId="1101418B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المعدلة</w:t>
            </w:r>
          </w:p>
        </w:tc>
      </w:tr>
      <w:tr w:rsidR="00A63979" w:rsidRPr="004C3B50" w14:paraId="10D143C5" w14:textId="77777777" w:rsidTr="00A63979">
        <w:trPr>
          <w:trHeight w:val="432"/>
          <w:jc w:val="center"/>
        </w:trPr>
        <w:tc>
          <w:tcPr>
            <w:tcW w:w="1016" w:type="dxa"/>
            <w:tcBorders>
              <w:top w:val="thickThinLargeGap" w:sz="2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  <w:hideMark/>
          </w:tcPr>
          <w:p w14:paraId="35518D56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958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vAlign w:val="center"/>
          </w:tcPr>
          <w:p w14:paraId="14A7F9D5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B280ED7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ACDF2E6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9EC1C25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2200B94B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A63979" w:rsidRPr="004C3B50" w14:paraId="485CF4D7" w14:textId="77777777" w:rsidTr="00A63979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  <w:hideMark/>
          </w:tcPr>
          <w:p w14:paraId="4721A805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4C3B50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95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vAlign w:val="center"/>
          </w:tcPr>
          <w:p w14:paraId="71379E48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7DC02185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4ED2E4C6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B9F6AB5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7DCD4F02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A63979" w:rsidRPr="004C3B50" w14:paraId="27906577" w14:textId="77777777" w:rsidTr="00A63979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129B259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95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vAlign w:val="center"/>
          </w:tcPr>
          <w:p w14:paraId="27ABDCCC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7423722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249CF99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4ADD58F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0BE6928A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A63979" w:rsidRPr="004C3B50" w14:paraId="68F8C182" w14:textId="77777777" w:rsidTr="00A63979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9915BF2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958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vAlign w:val="center"/>
          </w:tcPr>
          <w:p w14:paraId="08814B54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3338505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4A82F0CD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C5CB61A" w14:textId="77777777" w:rsidR="00A63979" w:rsidRPr="00A332D9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</w:tcBorders>
            <w:shd w:val="clear" w:color="auto" w:fill="auto"/>
            <w:noWrap/>
            <w:vAlign w:val="center"/>
          </w:tcPr>
          <w:p w14:paraId="2BC2BDD1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A63979" w:rsidRPr="004C3B50" w14:paraId="2B45843F" w14:textId="77777777" w:rsidTr="00A63979">
        <w:trPr>
          <w:trHeight w:val="432"/>
          <w:jc w:val="center"/>
        </w:trPr>
        <w:tc>
          <w:tcPr>
            <w:tcW w:w="1016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2A24761D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الإجمالي</w:t>
            </w:r>
          </w:p>
        </w:tc>
        <w:tc>
          <w:tcPr>
            <w:tcW w:w="195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53D400DD" w14:textId="77777777" w:rsidR="00A63979" w:rsidRPr="004C3B50" w:rsidRDefault="00A63979" w:rsidP="0001497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0731FF52" w14:textId="77777777" w:rsidR="00A63979" w:rsidRPr="004C3B50" w:rsidRDefault="00A63979" w:rsidP="0001497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241CA8E2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7A87B380" w14:textId="77777777" w:rsidR="00A63979" w:rsidRPr="003D0B66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highlight w:val="yellow"/>
                <w:lang w:bidi="ar-AE"/>
              </w:rPr>
            </w:pPr>
          </w:p>
        </w:tc>
        <w:tc>
          <w:tcPr>
            <w:tcW w:w="1959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</w:tcPr>
          <w:p w14:paraId="42FE27B1" w14:textId="77777777" w:rsidR="00A63979" w:rsidRPr="004C3B50" w:rsidRDefault="00A63979" w:rsidP="0001497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</w:p>
        </w:tc>
      </w:tr>
    </w:tbl>
    <w:p w14:paraId="05BEDC4D" w14:textId="77777777" w:rsidR="00A63979" w:rsidRDefault="00A63979" w:rsidP="00A63979">
      <w:pPr>
        <w:pStyle w:val="ListParagraph"/>
        <w:bidi/>
        <w:spacing w:after="0" w:line="240" w:lineRule="auto"/>
        <w:ind w:left="-328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</w:p>
    <w:p w14:paraId="4FC8C902" w14:textId="2C103B47" w:rsidR="00A63979" w:rsidRPr="00A63979" w:rsidRDefault="00A63979" w:rsidP="00A63979">
      <w:pPr>
        <w:pStyle w:val="ListParagraph"/>
        <w:numPr>
          <w:ilvl w:val="0"/>
          <w:numId w:val="5"/>
        </w:numPr>
        <w:bidi/>
        <w:spacing w:after="0" w:line="240" w:lineRule="auto"/>
        <w:ind w:left="-328" w:right="720" w:hanging="18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 w:rsidRPr="00A63979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المصروفات</w:t>
      </w:r>
    </w:p>
    <w:tbl>
      <w:tblPr>
        <w:bidiVisual/>
        <w:tblW w:w="10810" w:type="dxa"/>
        <w:jc w:val="center"/>
        <w:tblBorders>
          <w:top w:val="thinThickLargeGap" w:sz="24" w:space="0" w:color="B89400"/>
          <w:left w:val="thickThinLargeGap" w:sz="24" w:space="0" w:color="B89400"/>
          <w:bottom w:val="thickThinLargeGap" w:sz="24" w:space="0" w:color="B89400"/>
          <w:right w:val="thinThickLargeGap" w:sz="24" w:space="0" w:color="B894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958"/>
        <w:gridCol w:w="1959"/>
        <w:gridCol w:w="1959"/>
        <w:gridCol w:w="1959"/>
        <w:gridCol w:w="1959"/>
      </w:tblGrid>
      <w:tr w:rsidR="00A63979" w:rsidRPr="004C3B50" w14:paraId="7407B351" w14:textId="77777777" w:rsidTr="00A63979">
        <w:trPr>
          <w:trHeight w:val="432"/>
          <w:jc w:val="center"/>
        </w:trPr>
        <w:tc>
          <w:tcPr>
            <w:tcW w:w="1016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40DB9526" w14:textId="77777777" w:rsidR="00A63979" w:rsidRPr="004C3B50" w:rsidRDefault="00A63979" w:rsidP="00014970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المجموعة</w:t>
            </w:r>
          </w:p>
        </w:tc>
        <w:tc>
          <w:tcPr>
            <w:tcW w:w="195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42F59F62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المعتمدة</w:t>
            </w:r>
          </w:p>
        </w:tc>
        <w:tc>
          <w:tcPr>
            <w:tcW w:w="1959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63F03E81" w14:textId="06BE2324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التكميلية</w:t>
            </w:r>
          </w:p>
        </w:tc>
        <w:tc>
          <w:tcPr>
            <w:tcW w:w="1959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129AB4C8" w14:textId="78E84EB6" w:rsidR="00A63979" w:rsidRPr="004C3B50" w:rsidRDefault="00FD6165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التخفيضات</w:t>
            </w:r>
          </w:p>
        </w:tc>
        <w:tc>
          <w:tcPr>
            <w:tcW w:w="1959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54160EEF" w14:textId="143FC22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المناقلات</w:t>
            </w:r>
          </w:p>
        </w:tc>
        <w:tc>
          <w:tcPr>
            <w:tcW w:w="1959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</w:tcPr>
          <w:p w14:paraId="6D47BC17" w14:textId="49C8968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المعدلة</w:t>
            </w:r>
          </w:p>
        </w:tc>
      </w:tr>
      <w:tr w:rsidR="00A63979" w:rsidRPr="004C3B50" w14:paraId="779D9D2A" w14:textId="77777777" w:rsidTr="00A63979">
        <w:trPr>
          <w:trHeight w:val="432"/>
          <w:jc w:val="center"/>
        </w:trPr>
        <w:tc>
          <w:tcPr>
            <w:tcW w:w="1016" w:type="dxa"/>
            <w:tcBorders>
              <w:top w:val="thickThinLargeGap" w:sz="2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6771918" w14:textId="77777777" w:rsidR="00A63979" w:rsidRPr="004C3B50" w:rsidRDefault="00A63979" w:rsidP="00014970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1958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</w:tcPr>
          <w:p w14:paraId="020A9280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6AA2F7BD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0906F332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6AAC6DFF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7404CF9D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</w:p>
        </w:tc>
      </w:tr>
      <w:tr w:rsidR="00A63979" w:rsidRPr="004C3B50" w14:paraId="40330BAD" w14:textId="77777777" w:rsidTr="00A63979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74A33A15" w14:textId="77777777" w:rsidR="00A63979" w:rsidRPr="004C3B50" w:rsidRDefault="00A63979" w:rsidP="00014970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195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</w:tcPr>
          <w:p w14:paraId="34F83223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30A841F5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41F7144B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3ED2553E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261CF6C1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</w:p>
        </w:tc>
      </w:tr>
      <w:tr w:rsidR="00A63979" w:rsidRPr="004C3B50" w14:paraId="572D4E6E" w14:textId="77777777" w:rsidTr="00A63979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153C338" w14:textId="77777777" w:rsidR="00A63979" w:rsidRPr="004C3B50" w:rsidRDefault="00A63979" w:rsidP="00014970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195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</w:tcPr>
          <w:p w14:paraId="0574E6E2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70CA0DAB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127B4CD9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1F3FCE77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6DE07675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</w:p>
        </w:tc>
      </w:tr>
      <w:tr w:rsidR="00A63979" w:rsidRPr="004C3B50" w14:paraId="4F558141" w14:textId="77777777" w:rsidTr="00A63979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026A968" w14:textId="77777777" w:rsidR="00A63979" w:rsidRPr="004C3B50" w:rsidRDefault="00A63979" w:rsidP="00014970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195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</w:tcPr>
          <w:p w14:paraId="663DAD48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672D8D54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5993C680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1533076D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61B09BCA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</w:p>
        </w:tc>
      </w:tr>
      <w:tr w:rsidR="00A63979" w:rsidRPr="004C3B50" w14:paraId="64E26BD8" w14:textId="77777777" w:rsidTr="00A63979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E4C7188" w14:textId="77777777" w:rsidR="00A63979" w:rsidRPr="004C3B50" w:rsidRDefault="00A63979" w:rsidP="00014970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1958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</w:tcPr>
          <w:p w14:paraId="75AC3CDA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</w:tcPr>
          <w:p w14:paraId="6BA77E37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</w:tcPr>
          <w:p w14:paraId="13A1EA1C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</w:tcPr>
          <w:p w14:paraId="459EFDD4" w14:textId="77777777" w:rsidR="00A63979" w:rsidRPr="00A452F4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</w:tcBorders>
            <w:shd w:val="clear" w:color="auto" w:fill="auto"/>
            <w:noWrap/>
            <w:vAlign w:val="center"/>
          </w:tcPr>
          <w:p w14:paraId="7F7C76B1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</w:p>
        </w:tc>
      </w:tr>
      <w:tr w:rsidR="00A63979" w:rsidRPr="004C3B50" w14:paraId="1E1B2D9C" w14:textId="77777777" w:rsidTr="00A63979">
        <w:trPr>
          <w:trHeight w:val="432"/>
          <w:jc w:val="center"/>
        </w:trPr>
        <w:tc>
          <w:tcPr>
            <w:tcW w:w="1016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B89400"/>
            </w:tcBorders>
            <w:shd w:val="clear" w:color="auto" w:fill="B89400"/>
            <w:vAlign w:val="center"/>
          </w:tcPr>
          <w:p w14:paraId="5D502DEF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الإجمالي</w:t>
            </w:r>
          </w:p>
        </w:tc>
        <w:tc>
          <w:tcPr>
            <w:tcW w:w="1958" w:type="dxa"/>
            <w:tcBorders>
              <w:top w:val="thinThickLargeGap" w:sz="24" w:space="0" w:color="B89400"/>
              <w:left w:val="single" w:sz="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67FF1C50" w14:textId="77777777" w:rsidR="00A63979" w:rsidRPr="004C3B50" w:rsidRDefault="00A63979" w:rsidP="0001497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40EE17E2" w14:textId="77777777" w:rsidR="00A63979" w:rsidRPr="004C3B50" w:rsidRDefault="00A63979" w:rsidP="0001497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09170562" w14:textId="77777777" w:rsidR="00A63979" w:rsidRPr="004C3B50" w:rsidRDefault="00A63979" w:rsidP="0001497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533630A1" w14:textId="77777777" w:rsidR="00A63979" w:rsidRPr="008640A5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</w:tcPr>
          <w:p w14:paraId="60F47AE3" w14:textId="77777777" w:rsidR="00A63979" w:rsidRPr="004C3B50" w:rsidRDefault="00A63979" w:rsidP="0001497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6035511" w14:textId="77777777" w:rsidR="00A63979" w:rsidRDefault="00A63979" w:rsidP="00A63979">
      <w:pPr>
        <w:bidi/>
        <w:spacing w:line="240" w:lineRule="auto"/>
        <w:rPr>
          <w:rFonts w:ascii="Sakkal Majalla" w:hAnsi="Sakkal Majalla" w:cs="Sakkal Majalla"/>
          <w:color w:val="FF0000"/>
          <w:sz w:val="28"/>
          <w:szCs w:val="28"/>
          <w:rtl/>
          <w:lang w:bidi="ar-AE"/>
        </w:rPr>
      </w:pPr>
    </w:p>
    <w:p w14:paraId="7FEFAD39" w14:textId="3FBD26B9" w:rsidR="00A63979" w:rsidRPr="00FD6165" w:rsidRDefault="00A63979" w:rsidP="00FD6165">
      <w:pPr>
        <w:pStyle w:val="ListParagraph"/>
        <w:numPr>
          <w:ilvl w:val="0"/>
          <w:numId w:val="5"/>
        </w:numPr>
        <w:bidi/>
        <w:spacing w:after="0" w:line="240" w:lineRule="auto"/>
        <w:ind w:left="-328" w:right="720" w:hanging="180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614FF8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مصروفات رأسمالية</w:t>
      </w:r>
    </w:p>
    <w:tbl>
      <w:tblPr>
        <w:bidiVisual/>
        <w:tblW w:w="10890" w:type="dxa"/>
        <w:jc w:val="center"/>
        <w:tblBorders>
          <w:top w:val="thinThickLargeGap" w:sz="24" w:space="0" w:color="B89400"/>
          <w:left w:val="thickThinLargeGap" w:sz="24" w:space="0" w:color="B89400"/>
          <w:bottom w:val="thickThinLargeGap" w:sz="24" w:space="0" w:color="B89400"/>
          <w:right w:val="thinThickLargeGap" w:sz="24" w:space="0" w:color="B894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962"/>
        <w:gridCol w:w="1962"/>
        <w:gridCol w:w="1962"/>
        <w:gridCol w:w="1962"/>
        <w:gridCol w:w="1962"/>
      </w:tblGrid>
      <w:tr w:rsidR="00A63979" w:rsidRPr="004C3B50" w14:paraId="19630C32" w14:textId="77777777" w:rsidTr="00A63979">
        <w:trPr>
          <w:trHeight w:val="432"/>
          <w:jc w:val="center"/>
        </w:trPr>
        <w:tc>
          <w:tcPr>
            <w:tcW w:w="1080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41A9599D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المجموعة</w:t>
            </w:r>
          </w:p>
        </w:tc>
        <w:tc>
          <w:tcPr>
            <w:tcW w:w="1962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18DFC2D7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المعتمدة</w:t>
            </w:r>
          </w:p>
        </w:tc>
        <w:tc>
          <w:tcPr>
            <w:tcW w:w="1962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5B426DAC" w14:textId="31043AB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التكميلية</w:t>
            </w:r>
          </w:p>
        </w:tc>
        <w:tc>
          <w:tcPr>
            <w:tcW w:w="1962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1E7648D6" w14:textId="04FC4137" w:rsidR="00A63979" w:rsidRPr="004C3B50" w:rsidRDefault="00FD6165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التخفيضات</w:t>
            </w:r>
          </w:p>
        </w:tc>
        <w:tc>
          <w:tcPr>
            <w:tcW w:w="1962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3AD4FC0E" w14:textId="493E524D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المناقلات</w:t>
            </w:r>
          </w:p>
        </w:tc>
        <w:tc>
          <w:tcPr>
            <w:tcW w:w="1962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</w:tcPr>
          <w:p w14:paraId="17D67569" w14:textId="4927BC4D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المعدلة</w:t>
            </w:r>
          </w:p>
        </w:tc>
      </w:tr>
      <w:tr w:rsidR="00A63979" w:rsidRPr="004C3B50" w14:paraId="245D4EE5" w14:textId="77777777" w:rsidTr="00A63979">
        <w:trPr>
          <w:trHeight w:val="432"/>
          <w:jc w:val="center"/>
        </w:trPr>
        <w:tc>
          <w:tcPr>
            <w:tcW w:w="1080" w:type="dxa"/>
            <w:tcBorders>
              <w:top w:val="thickThinLargeGap" w:sz="2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7D7A5D8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4C3B50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1962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vAlign w:val="center"/>
          </w:tcPr>
          <w:p w14:paraId="7702147A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25D87153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7B80514B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4BBA9C7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</w:tcBorders>
            <w:shd w:val="clear" w:color="auto" w:fill="auto"/>
            <w:noWrap/>
            <w:vAlign w:val="center"/>
          </w:tcPr>
          <w:p w14:paraId="2E6CF0C4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A63979" w:rsidRPr="004C3B50" w14:paraId="1D257226" w14:textId="77777777" w:rsidTr="00A63979">
        <w:trPr>
          <w:trHeight w:val="432"/>
          <w:jc w:val="center"/>
        </w:trPr>
        <w:tc>
          <w:tcPr>
            <w:tcW w:w="1080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2AA869CE" w14:textId="77777777" w:rsidR="00A63979" w:rsidRPr="004C3B50" w:rsidRDefault="00A63979" w:rsidP="0001497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الإجمالي</w:t>
            </w:r>
          </w:p>
        </w:tc>
        <w:tc>
          <w:tcPr>
            <w:tcW w:w="1962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19EFC9AC" w14:textId="77777777" w:rsidR="00A63979" w:rsidRPr="004C3B50" w:rsidRDefault="00A63979" w:rsidP="0001497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1F188A0D" w14:textId="77777777" w:rsidR="00A63979" w:rsidRPr="004C3B50" w:rsidRDefault="00A63979" w:rsidP="0001497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0B74E1E7" w14:textId="77777777" w:rsidR="00A63979" w:rsidRPr="004C3B50" w:rsidRDefault="00A63979" w:rsidP="0001497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1E0B11D8" w14:textId="77777777" w:rsidR="00A63979" w:rsidRPr="004C3B50" w:rsidRDefault="00A63979" w:rsidP="0001497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</w:tcPr>
          <w:p w14:paraId="29B8446A" w14:textId="77777777" w:rsidR="00A63979" w:rsidRPr="004C3B50" w:rsidRDefault="00A63979" w:rsidP="0001497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6901AAC5" w14:textId="77777777" w:rsidR="00A63979" w:rsidRPr="00FD6165" w:rsidRDefault="00A63979" w:rsidP="00FD6165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266702E3" w14:textId="48319EF3" w:rsidR="00574EDD" w:rsidRDefault="003B550B" w:rsidP="003B550B">
      <w:pPr>
        <w:pStyle w:val="ListParagraph"/>
        <w:bidi/>
        <w:spacing w:before="240" w:line="240" w:lineRule="auto"/>
        <w:ind w:left="-417"/>
        <w:contextualSpacing w:val="0"/>
        <w:rPr>
          <w:rFonts w:ascii="Sakkal Majalla" w:hAnsi="Sakkal Majalla" w:cs="Sakkal Majalla"/>
          <w:b/>
          <w:bCs/>
          <w:sz w:val="36"/>
          <w:szCs w:val="36"/>
          <w:u w:val="thick"/>
          <w:rtl/>
        </w:rPr>
      </w:pPr>
      <w:r w:rsidRPr="003B550B">
        <w:rPr>
          <w:rFonts w:ascii="Sakkal Majalla" w:hAnsi="Sakkal Majalla" w:cs="Sakkal Majalla" w:hint="cs"/>
          <w:b/>
          <w:bCs/>
          <w:sz w:val="36"/>
          <w:szCs w:val="36"/>
          <w:u w:val="thick"/>
          <w:rtl/>
        </w:rPr>
        <w:lastRenderedPageBreak/>
        <w:t xml:space="preserve">رابعاً: </w:t>
      </w:r>
      <w:r w:rsidR="00574EDD" w:rsidRPr="003B550B">
        <w:rPr>
          <w:rFonts w:ascii="Sakkal Majalla" w:hAnsi="Sakkal Majalla" w:cs="Sakkal Majalla"/>
          <w:b/>
          <w:bCs/>
          <w:sz w:val="36"/>
          <w:szCs w:val="36"/>
          <w:u w:val="thick"/>
          <w:rtl/>
        </w:rPr>
        <w:t>ناتج تنفيذ ميزانية السنة المالية المنتهية في 31 ديسمبر</w:t>
      </w:r>
      <w:r w:rsidR="0060733A" w:rsidRPr="003B550B">
        <w:rPr>
          <w:rFonts w:ascii="Sakkal Majalla" w:hAnsi="Sakkal Majalla" w:cs="Sakkal Majalla" w:hint="cs"/>
          <w:b/>
          <w:bCs/>
          <w:sz w:val="36"/>
          <w:szCs w:val="36"/>
          <w:u w:val="thick"/>
          <w:rtl/>
        </w:rPr>
        <w:t>2023</w:t>
      </w:r>
      <w:r w:rsidR="00614FF8" w:rsidRPr="003B550B">
        <w:rPr>
          <w:rFonts w:ascii="Sakkal Majalla" w:hAnsi="Sakkal Majalla" w:cs="Sakkal Majalla" w:hint="cs"/>
          <w:b/>
          <w:bCs/>
          <w:sz w:val="36"/>
          <w:szCs w:val="36"/>
          <w:u w:val="thick"/>
          <w:rtl/>
        </w:rPr>
        <w:t xml:space="preserve"> </w:t>
      </w:r>
    </w:p>
    <w:p w14:paraId="7C5FACF3" w14:textId="6DDB8B6E" w:rsidR="003B550B" w:rsidRPr="003B550B" w:rsidRDefault="003B550B" w:rsidP="003B550B">
      <w:pPr>
        <w:pStyle w:val="ListParagraph"/>
        <w:numPr>
          <w:ilvl w:val="0"/>
          <w:numId w:val="14"/>
        </w:numPr>
        <w:bidi/>
        <w:spacing w:before="240" w:line="240" w:lineRule="auto"/>
        <w:contextualSpacing w:val="0"/>
        <w:rPr>
          <w:rFonts w:ascii="Sakkal Majalla" w:hAnsi="Sakkal Majalla" w:cs="Sakkal Majalla"/>
          <w:b/>
          <w:bCs/>
          <w:sz w:val="36"/>
          <w:szCs w:val="36"/>
        </w:rPr>
      </w:pPr>
      <w:r w:rsidRPr="003B550B">
        <w:rPr>
          <w:rFonts w:ascii="Sakkal Majalla" w:hAnsi="Sakkal Majalla" w:cs="Sakkal Majalla" w:hint="cs"/>
          <w:b/>
          <w:bCs/>
          <w:sz w:val="36"/>
          <w:szCs w:val="36"/>
          <w:rtl/>
        </w:rPr>
        <w:t>على مستوى مجموعات</w:t>
      </w:r>
    </w:p>
    <w:p w14:paraId="58E6833F" w14:textId="77777777" w:rsidR="0093005B" w:rsidRPr="00614FF8" w:rsidRDefault="0093005B" w:rsidP="00A63979">
      <w:pPr>
        <w:pStyle w:val="ListParagraph"/>
        <w:numPr>
          <w:ilvl w:val="0"/>
          <w:numId w:val="11"/>
        </w:numPr>
        <w:bidi/>
        <w:spacing w:after="0" w:line="240" w:lineRule="auto"/>
        <w:ind w:left="-328" w:right="720" w:hanging="180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  <w:r w:rsidRPr="00614FF8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الإيرادات</w:t>
      </w:r>
    </w:p>
    <w:tbl>
      <w:tblPr>
        <w:bidiVisual/>
        <w:tblW w:w="10810" w:type="dxa"/>
        <w:jc w:val="center"/>
        <w:tblBorders>
          <w:top w:val="thinThickLargeGap" w:sz="24" w:space="0" w:color="B89400"/>
          <w:left w:val="thickThinLargeGap" w:sz="24" w:space="0" w:color="B89400"/>
          <w:bottom w:val="thickThinLargeGap" w:sz="24" w:space="0" w:color="B89400"/>
          <w:right w:val="thinThickLargeGap" w:sz="24" w:space="0" w:color="B894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054"/>
        <w:gridCol w:w="2054"/>
        <w:gridCol w:w="2054"/>
        <w:gridCol w:w="2054"/>
        <w:gridCol w:w="1578"/>
      </w:tblGrid>
      <w:tr w:rsidR="00A71924" w:rsidRPr="004C3B50" w14:paraId="11F23E9E" w14:textId="77777777" w:rsidTr="000A2EA9">
        <w:trPr>
          <w:trHeight w:val="432"/>
          <w:jc w:val="center"/>
        </w:trPr>
        <w:tc>
          <w:tcPr>
            <w:tcW w:w="1016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1E45FE5A" w14:textId="77777777" w:rsidR="00A71924" w:rsidRPr="004C3B50" w:rsidRDefault="00A71924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المجموعة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7E3B7CD6" w14:textId="77777777" w:rsidR="00A71924" w:rsidRPr="004C3B50" w:rsidRDefault="00C17CEE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المعتمدة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4B311C25" w14:textId="77777777" w:rsidR="00A71924" w:rsidRPr="004C3B50" w:rsidRDefault="00C17CEE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المعدلة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3611A1C4" w14:textId="77777777" w:rsidR="00A71924" w:rsidRPr="004C3B50" w:rsidRDefault="00C17CEE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التنفيذ الفعلي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  <w:hideMark/>
          </w:tcPr>
          <w:p w14:paraId="5D77AC60" w14:textId="77777777" w:rsidR="00A71924" w:rsidRPr="004C3B50" w:rsidRDefault="00C17CEE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فرق التنفيذ</w:t>
            </w:r>
          </w:p>
        </w:tc>
        <w:tc>
          <w:tcPr>
            <w:tcW w:w="157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  <w:hideMark/>
          </w:tcPr>
          <w:p w14:paraId="531CC65A" w14:textId="77777777" w:rsidR="00A71924" w:rsidRPr="004C3B50" w:rsidRDefault="00A71924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نسبة التنفيذ</w:t>
            </w:r>
          </w:p>
        </w:tc>
      </w:tr>
      <w:tr w:rsidR="009B3100" w:rsidRPr="004C3B50" w14:paraId="219FB6DF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thickThinLargeGap" w:sz="2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  <w:hideMark/>
          </w:tcPr>
          <w:p w14:paraId="1558F7A9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vAlign w:val="center"/>
          </w:tcPr>
          <w:p w14:paraId="1121D415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9D1DA42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2AEEB65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B895E3A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0FF0BD6D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B3100" w:rsidRPr="004C3B50" w14:paraId="3C68E10B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  <w:hideMark/>
          </w:tcPr>
          <w:p w14:paraId="07374C4D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4C3B50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vAlign w:val="center"/>
          </w:tcPr>
          <w:p w14:paraId="6F76DDCB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E279AF3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0702CD4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A747E9B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2229E5FD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B3100" w:rsidRPr="004C3B50" w14:paraId="34F8DA61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E8E3D70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vAlign w:val="center"/>
          </w:tcPr>
          <w:p w14:paraId="51D7AE61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A499E05" w14:textId="77777777" w:rsidR="009B3100" w:rsidRPr="004C3B50" w:rsidRDefault="009B3100" w:rsidP="00A332D9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5401D67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7B4CE5D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0E5D8660" w14:textId="77777777" w:rsidR="009B3100" w:rsidRPr="004C3B50" w:rsidRDefault="009B3100" w:rsidP="007522C2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B3100" w:rsidRPr="004C3B50" w14:paraId="48894696" w14:textId="77777777" w:rsidTr="000A2EA9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49DE9C58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vAlign w:val="center"/>
          </w:tcPr>
          <w:p w14:paraId="7C20C564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0417CF9" w14:textId="77777777" w:rsidR="009B3100" w:rsidRPr="004C3B50" w:rsidRDefault="009B3100" w:rsidP="00A332D9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B6428CF" w14:textId="77777777" w:rsidR="009B3100" w:rsidRPr="004C3B50" w:rsidRDefault="009B3100" w:rsidP="00B00D76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C7E6A90" w14:textId="77777777" w:rsidR="009B3100" w:rsidRPr="00A332D9" w:rsidRDefault="009B3100" w:rsidP="00B00D76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1578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</w:tcBorders>
            <w:shd w:val="clear" w:color="auto" w:fill="auto"/>
            <w:noWrap/>
            <w:vAlign w:val="center"/>
          </w:tcPr>
          <w:p w14:paraId="68CAD639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9B3100" w:rsidRPr="004C3B50" w14:paraId="594D1EE7" w14:textId="77777777" w:rsidTr="000A2EA9">
        <w:trPr>
          <w:trHeight w:val="432"/>
          <w:jc w:val="center"/>
        </w:trPr>
        <w:tc>
          <w:tcPr>
            <w:tcW w:w="1016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5565C853" w14:textId="77777777" w:rsidR="009B3100" w:rsidRPr="004C3B50" w:rsidRDefault="009B3100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الإجمالي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3CC2FE35" w14:textId="77777777" w:rsidR="009B3100" w:rsidRPr="004C3B50" w:rsidRDefault="009B3100" w:rsidP="008640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1F9EF9DE" w14:textId="77777777" w:rsidR="009B3100" w:rsidRPr="004C3B50" w:rsidRDefault="009B3100" w:rsidP="00A332D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30E47F7C" w14:textId="77777777" w:rsidR="009B3100" w:rsidRPr="004C3B50" w:rsidRDefault="009B3100" w:rsidP="00B00D7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48FB769D" w14:textId="77777777" w:rsidR="009B3100" w:rsidRPr="003D0B66" w:rsidRDefault="009B3100" w:rsidP="00A332D9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highlight w:val="yellow"/>
                <w:lang w:bidi="ar-AE"/>
              </w:rPr>
            </w:pPr>
          </w:p>
        </w:tc>
        <w:tc>
          <w:tcPr>
            <w:tcW w:w="157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</w:tcPr>
          <w:p w14:paraId="72023235" w14:textId="77777777" w:rsidR="009B3100" w:rsidRPr="004C3B50" w:rsidRDefault="009B3100" w:rsidP="008640A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</w:p>
        </w:tc>
      </w:tr>
    </w:tbl>
    <w:p w14:paraId="7EA7634C" w14:textId="77777777" w:rsidR="008640A5" w:rsidRDefault="008640A5" w:rsidP="008640A5">
      <w:pPr>
        <w:pStyle w:val="ListParagraph"/>
        <w:bidi/>
        <w:spacing w:after="0" w:line="240" w:lineRule="auto"/>
        <w:ind w:left="302" w:right="720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tbl>
      <w:tblPr>
        <w:tblStyle w:val="TableGrid"/>
        <w:bidiVisual/>
        <w:tblW w:w="10770" w:type="dxa"/>
        <w:tblInd w:w="-833" w:type="dxa"/>
        <w:tblBorders>
          <w:top w:val="thinThickLargeGap" w:sz="24" w:space="0" w:color="B89400"/>
          <w:left w:val="thinThickLargeGap" w:sz="24" w:space="0" w:color="B89400"/>
          <w:bottom w:val="thinThickLargeGap" w:sz="24" w:space="0" w:color="B89400"/>
          <w:right w:val="thinThickLargeGap" w:sz="24" w:space="0" w:color="B89400"/>
          <w:insideH w:val="thinThickLargeGap" w:sz="24" w:space="0" w:color="B89400"/>
          <w:insideV w:val="thinThickLargeGap" w:sz="24" w:space="0" w:color="B89400"/>
        </w:tblBorders>
        <w:tblLook w:val="04A0" w:firstRow="1" w:lastRow="0" w:firstColumn="1" w:lastColumn="0" w:noHBand="0" w:noVBand="1"/>
      </w:tblPr>
      <w:tblGrid>
        <w:gridCol w:w="3030"/>
        <w:gridCol w:w="7740"/>
      </w:tblGrid>
      <w:tr w:rsidR="0060733A" w14:paraId="08CB339C" w14:textId="77777777" w:rsidTr="0060733A">
        <w:tc>
          <w:tcPr>
            <w:tcW w:w="3030" w:type="dxa"/>
            <w:shd w:val="clear" w:color="auto" w:fill="auto"/>
            <w:vAlign w:val="center"/>
          </w:tcPr>
          <w:p w14:paraId="0F9BB5DD" w14:textId="7DBF2DC1" w:rsidR="0060733A" w:rsidRDefault="0060733A" w:rsidP="0060733A">
            <w:pPr>
              <w:pStyle w:val="ListParagraph"/>
              <w:bidi/>
              <w:spacing w:after="0" w:line="240" w:lineRule="auto"/>
              <w:ind w:left="0" w:right="72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الاسباب الرئيسية في حال وجود انحرافات جوهرية</w:t>
            </w:r>
          </w:p>
        </w:tc>
        <w:tc>
          <w:tcPr>
            <w:tcW w:w="7740" w:type="dxa"/>
            <w:shd w:val="clear" w:color="auto" w:fill="auto"/>
          </w:tcPr>
          <w:p w14:paraId="639C9349" w14:textId="77777777" w:rsidR="0060733A" w:rsidRDefault="0060733A" w:rsidP="0060733A">
            <w:pPr>
              <w:pStyle w:val="ListParagraph"/>
              <w:bidi/>
              <w:spacing w:after="0" w:line="240" w:lineRule="auto"/>
              <w:ind w:left="0" w:right="72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14:paraId="1FC9F9AF" w14:textId="77777777" w:rsidR="0060733A" w:rsidRDefault="0060733A" w:rsidP="0060733A">
      <w:pPr>
        <w:pStyle w:val="ListParagraph"/>
        <w:bidi/>
        <w:spacing w:after="0" w:line="240" w:lineRule="auto"/>
        <w:ind w:left="30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</w:p>
    <w:p w14:paraId="76996393" w14:textId="77777777" w:rsidR="00001EF8" w:rsidRDefault="00AF17AD" w:rsidP="00A63979">
      <w:pPr>
        <w:pStyle w:val="ListParagraph"/>
        <w:numPr>
          <w:ilvl w:val="0"/>
          <w:numId w:val="11"/>
        </w:numPr>
        <w:bidi/>
        <w:spacing w:after="0" w:line="240" w:lineRule="auto"/>
        <w:ind w:left="-328" w:right="720" w:hanging="18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 w:rsidRPr="00614FF8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المصروفات</w:t>
      </w:r>
    </w:p>
    <w:tbl>
      <w:tblPr>
        <w:bidiVisual/>
        <w:tblW w:w="10810" w:type="dxa"/>
        <w:jc w:val="center"/>
        <w:tblBorders>
          <w:top w:val="thinThickLargeGap" w:sz="24" w:space="0" w:color="B89400"/>
          <w:left w:val="thickThinLargeGap" w:sz="24" w:space="0" w:color="B89400"/>
          <w:bottom w:val="thickThinLargeGap" w:sz="24" w:space="0" w:color="B89400"/>
          <w:right w:val="thinThickLargeGap" w:sz="24" w:space="0" w:color="B894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054"/>
        <w:gridCol w:w="2054"/>
        <w:gridCol w:w="2054"/>
        <w:gridCol w:w="2054"/>
        <w:gridCol w:w="1578"/>
      </w:tblGrid>
      <w:tr w:rsidR="00B15EF1" w:rsidRPr="004C3B50" w14:paraId="3CBBF2BF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758E001A" w14:textId="77777777" w:rsidR="00B15EF1" w:rsidRPr="004C3B50" w:rsidRDefault="00B15EF1" w:rsidP="000A2EA9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المجموعة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63A6CF78" w14:textId="77777777" w:rsidR="00B15EF1" w:rsidRPr="004C3B50" w:rsidRDefault="00C17CEE" w:rsidP="00B15EF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المعتمدة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11720956" w14:textId="77777777" w:rsidR="00B15EF1" w:rsidRPr="004C3B50" w:rsidRDefault="00C17CEE" w:rsidP="00B15EF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المعدلة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5EDCDA71" w14:textId="77777777" w:rsidR="00B15EF1" w:rsidRPr="004C3B50" w:rsidRDefault="00C17CEE" w:rsidP="00B15EF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التنفيذ الفعلي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59B515B6" w14:textId="77777777" w:rsidR="00B15EF1" w:rsidRPr="004C3B50" w:rsidRDefault="00C17CEE" w:rsidP="00B15EF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فرق التنفيذ</w:t>
            </w:r>
          </w:p>
        </w:tc>
        <w:tc>
          <w:tcPr>
            <w:tcW w:w="157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</w:tcPr>
          <w:p w14:paraId="130EE034" w14:textId="77777777" w:rsidR="00B15EF1" w:rsidRPr="004C3B50" w:rsidRDefault="00B15EF1" w:rsidP="00B15EF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نسبة التنفيذ</w:t>
            </w:r>
          </w:p>
        </w:tc>
      </w:tr>
      <w:tr w:rsidR="00A452F4" w:rsidRPr="004C3B50" w14:paraId="3AE6923E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thickThinLargeGap" w:sz="2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15C6AA6" w14:textId="77777777" w:rsidR="00A452F4" w:rsidRPr="004C3B50" w:rsidRDefault="009B3547" w:rsidP="000A2EA9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</w:tcPr>
          <w:p w14:paraId="21740CF1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7C213A96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21D17FCF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7D20F0A7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thickThinLargeGap" w:sz="2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73BD294E" w14:textId="77777777" w:rsidR="00A452F4" w:rsidRPr="004C3B50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</w:p>
        </w:tc>
      </w:tr>
      <w:tr w:rsidR="00A452F4" w:rsidRPr="004C3B50" w14:paraId="4A630F6A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A852692" w14:textId="77777777" w:rsidR="00A452F4" w:rsidRPr="004C3B50" w:rsidRDefault="009B3547" w:rsidP="000A2EA9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</w:tcPr>
          <w:p w14:paraId="212584E9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37689844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42A63654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7D7F153F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AE"/>
              </w:rPr>
            </w:pPr>
          </w:p>
        </w:tc>
        <w:tc>
          <w:tcPr>
            <w:tcW w:w="157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0F5EFED6" w14:textId="77777777" w:rsidR="00A452F4" w:rsidRPr="004C3B50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</w:p>
        </w:tc>
      </w:tr>
      <w:tr w:rsidR="00A452F4" w:rsidRPr="004C3B50" w14:paraId="03F9F470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5532DC6" w14:textId="77777777" w:rsidR="00A452F4" w:rsidRPr="004C3B50" w:rsidRDefault="009B3547" w:rsidP="000A2EA9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</w:tcPr>
          <w:p w14:paraId="730FDDB8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42B9BF0D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6AE31C14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25B91A9C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493EA983" w14:textId="77777777" w:rsidR="00A452F4" w:rsidRPr="004C3B50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</w:p>
        </w:tc>
      </w:tr>
      <w:tr w:rsidR="00A452F4" w:rsidRPr="004C3B50" w14:paraId="680AE2E5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27232B1B" w14:textId="77777777" w:rsidR="00A452F4" w:rsidRPr="004C3B50" w:rsidRDefault="009B3547" w:rsidP="000A2EA9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</w:tcPr>
          <w:p w14:paraId="0B396A0D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34A633E3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67216A06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  <w:right w:val="single" w:sz="4" w:space="0" w:color="B89400"/>
            </w:tcBorders>
            <w:shd w:val="clear" w:color="auto" w:fill="auto"/>
            <w:noWrap/>
          </w:tcPr>
          <w:p w14:paraId="07ED4ADD" w14:textId="77777777" w:rsidR="00A452F4" w:rsidRPr="00A452F4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B89400"/>
              <w:left w:val="single" w:sz="4" w:space="0" w:color="B89400"/>
              <w:bottom w:val="single" w:sz="4" w:space="0" w:color="B89400"/>
            </w:tcBorders>
            <w:shd w:val="clear" w:color="auto" w:fill="auto"/>
            <w:noWrap/>
            <w:vAlign w:val="center"/>
          </w:tcPr>
          <w:p w14:paraId="355DBC3B" w14:textId="77777777" w:rsidR="00A452F4" w:rsidRPr="004C3B50" w:rsidRDefault="00A452F4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</w:p>
        </w:tc>
      </w:tr>
      <w:tr w:rsidR="009B3547" w:rsidRPr="004C3B50" w14:paraId="58B8331B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4AF65A1" w14:textId="77777777" w:rsidR="009B3547" w:rsidRPr="004C3B50" w:rsidRDefault="009B3547" w:rsidP="000A2EA9">
            <w:pPr>
              <w:bidi/>
              <w:spacing w:after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</w:tcPr>
          <w:p w14:paraId="57DA7D52" w14:textId="77777777" w:rsidR="009B3547" w:rsidRPr="00A452F4" w:rsidRDefault="009B3547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</w:tcPr>
          <w:p w14:paraId="74069697" w14:textId="77777777" w:rsidR="009B3547" w:rsidRPr="00A452F4" w:rsidRDefault="009B3547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</w:tcPr>
          <w:p w14:paraId="3BCC1CF6" w14:textId="77777777" w:rsidR="009B3547" w:rsidRPr="00A452F4" w:rsidRDefault="009B3547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</w:tcPr>
          <w:p w14:paraId="207FD7D2" w14:textId="77777777" w:rsidR="009B3547" w:rsidRPr="00A452F4" w:rsidRDefault="009B3547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B89400"/>
              <w:left w:val="single" w:sz="4" w:space="0" w:color="B89400"/>
              <w:bottom w:val="thinThickLargeGap" w:sz="24" w:space="0" w:color="B89400"/>
            </w:tcBorders>
            <w:shd w:val="clear" w:color="auto" w:fill="auto"/>
            <w:noWrap/>
            <w:vAlign w:val="center"/>
          </w:tcPr>
          <w:p w14:paraId="63874D95" w14:textId="77777777" w:rsidR="009B3547" w:rsidRPr="004C3B50" w:rsidRDefault="009B3547" w:rsidP="00A452F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</w:p>
        </w:tc>
      </w:tr>
      <w:tr w:rsidR="00B15EF1" w:rsidRPr="004C3B50" w14:paraId="28FD554C" w14:textId="77777777" w:rsidTr="00C17CEE">
        <w:trPr>
          <w:trHeight w:val="432"/>
          <w:jc w:val="center"/>
        </w:trPr>
        <w:tc>
          <w:tcPr>
            <w:tcW w:w="1016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B89400"/>
            </w:tcBorders>
            <w:shd w:val="clear" w:color="auto" w:fill="B89400"/>
            <w:vAlign w:val="center"/>
          </w:tcPr>
          <w:p w14:paraId="2D8D74D1" w14:textId="77777777" w:rsidR="00B15EF1" w:rsidRPr="004C3B50" w:rsidRDefault="00B15EF1" w:rsidP="00B15EF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الإجمالي</w:t>
            </w: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26C73FE2" w14:textId="77777777" w:rsidR="00B15EF1" w:rsidRPr="004C3B50" w:rsidRDefault="00B15EF1" w:rsidP="008640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44EA7F4B" w14:textId="77777777" w:rsidR="00B15EF1" w:rsidRPr="004C3B50" w:rsidRDefault="00B15EF1" w:rsidP="008640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732230F1" w14:textId="77777777" w:rsidR="00B15EF1" w:rsidRPr="004C3B50" w:rsidRDefault="00B15EF1" w:rsidP="008640A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01BC7F72" w14:textId="77777777" w:rsidR="00B15EF1" w:rsidRPr="008640A5" w:rsidRDefault="00B15EF1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</w:tcPr>
          <w:p w14:paraId="3771EF7D" w14:textId="77777777" w:rsidR="00B15EF1" w:rsidRPr="004C3B50" w:rsidRDefault="00B15EF1" w:rsidP="0057595F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A5E7916" w14:textId="77777777" w:rsidR="007538F8" w:rsidRDefault="007538F8" w:rsidP="00EC6911">
      <w:pPr>
        <w:bidi/>
        <w:spacing w:after="0" w:line="240" w:lineRule="auto"/>
        <w:ind w:right="720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tbl>
      <w:tblPr>
        <w:tblStyle w:val="TableGrid"/>
        <w:bidiVisual/>
        <w:tblW w:w="10770" w:type="dxa"/>
        <w:tblInd w:w="-833" w:type="dxa"/>
        <w:tblBorders>
          <w:top w:val="thinThickLargeGap" w:sz="24" w:space="0" w:color="B89400"/>
          <w:left w:val="thinThickLargeGap" w:sz="24" w:space="0" w:color="B89400"/>
          <w:bottom w:val="thinThickLargeGap" w:sz="24" w:space="0" w:color="B89400"/>
          <w:right w:val="thinThickLargeGap" w:sz="24" w:space="0" w:color="B89400"/>
          <w:insideH w:val="thinThickLargeGap" w:sz="24" w:space="0" w:color="B89400"/>
          <w:insideV w:val="thinThickLargeGap" w:sz="24" w:space="0" w:color="B89400"/>
        </w:tblBorders>
        <w:tblLook w:val="04A0" w:firstRow="1" w:lastRow="0" w:firstColumn="1" w:lastColumn="0" w:noHBand="0" w:noVBand="1"/>
      </w:tblPr>
      <w:tblGrid>
        <w:gridCol w:w="3030"/>
        <w:gridCol w:w="7740"/>
      </w:tblGrid>
      <w:tr w:rsidR="00EC6911" w14:paraId="19357307" w14:textId="77777777" w:rsidTr="00014970">
        <w:tc>
          <w:tcPr>
            <w:tcW w:w="3030" w:type="dxa"/>
            <w:shd w:val="clear" w:color="auto" w:fill="auto"/>
            <w:vAlign w:val="center"/>
          </w:tcPr>
          <w:p w14:paraId="36C50A68" w14:textId="77777777" w:rsidR="00EC6911" w:rsidRDefault="00EC6911" w:rsidP="00014970">
            <w:pPr>
              <w:pStyle w:val="ListParagraph"/>
              <w:bidi/>
              <w:spacing w:after="0" w:line="240" w:lineRule="auto"/>
              <w:ind w:left="0" w:right="72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الاسباب الرئيسية في حال وجود انحرافات جوهرية</w:t>
            </w:r>
          </w:p>
        </w:tc>
        <w:tc>
          <w:tcPr>
            <w:tcW w:w="7740" w:type="dxa"/>
            <w:shd w:val="clear" w:color="auto" w:fill="auto"/>
          </w:tcPr>
          <w:p w14:paraId="402CFEBD" w14:textId="77777777" w:rsidR="00EC6911" w:rsidRDefault="00EC6911" w:rsidP="00014970">
            <w:pPr>
              <w:pStyle w:val="ListParagraph"/>
              <w:bidi/>
              <w:spacing w:after="0" w:line="240" w:lineRule="auto"/>
              <w:ind w:left="0" w:right="72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14:paraId="740D2157" w14:textId="77777777" w:rsidR="00EC6911" w:rsidRPr="00EC6911" w:rsidRDefault="00EC6911" w:rsidP="00EC6911">
      <w:pPr>
        <w:bidi/>
        <w:spacing w:after="0" w:line="240" w:lineRule="auto"/>
        <w:ind w:right="720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p w14:paraId="07C0D89D" w14:textId="77777777" w:rsidR="00EC6911" w:rsidRPr="00EC6911" w:rsidRDefault="00EC6911" w:rsidP="00EC6911">
      <w:pPr>
        <w:bidi/>
        <w:spacing w:after="0" w:line="240" w:lineRule="auto"/>
        <w:ind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</w:p>
    <w:p w14:paraId="69A68BB1" w14:textId="77777777" w:rsidR="003856D4" w:rsidRPr="003856D4" w:rsidRDefault="0093005B" w:rsidP="00A63979">
      <w:pPr>
        <w:pStyle w:val="ListParagraph"/>
        <w:numPr>
          <w:ilvl w:val="0"/>
          <w:numId w:val="11"/>
        </w:numPr>
        <w:bidi/>
        <w:spacing w:after="0" w:line="240" w:lineRule="auto"/>
        <w:ind w:left="-328" w:right="720" w:hanging="18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 w:rsidRPr="00614FF8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lastRenderedPageBreak/>
        <w:t xml:space="preserve">مصروفات </w:t>
      </w:r>
      <w:r w:rsidR="00DA4E7C" w:rsidRPr="00614FF8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رأسمالية</w:t>
      </w:r>
    </w:p>
    <w:tbl>
      <w:tblPr>
        <w:bidiVisual/>
        <w:tblW w:w="10890" w:type="dxa"/>
        <w:jc w:val="center"/>
        <w:tblBorders>
          <w:top w:val="thinThickLargeGap" w:sz="24" w:space="0" w:color="B89400"/>
          <w:left w:val="thickThinLargeGap" w:sz="24" w:space="0" w:color="B89400"/>
          <w:bottom w:val="thickThinLargeGap" w:sz="24" w:space="0" w:color="B89400"/>
          <w:right w:val="thinThickLargeGap" w:sz="24" w:space="0" w:color="B894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070"/>
        <w:gridCol w:w="1980"/>
        <w:gridCol w:w="2070"/>
        <w:gridCol w:w="2070"/>
        <w:gridCol w:w="1620"/>
      </w:tblGrid>
      <w:tr w:rsidR="008640A5" w:rsidRPr="004C3B50" w14:paraId="6C7D9FD5" w14:textId="77777777" w:rsidTr="003856D4">
        <w:trPr>
          <w:trHeight w:val="432"/>
          <w:jc w:val="center"/>
        </w:trPr>
        <w:tc>
          <w:tcPr>
            <w:tcW w:w="1080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354A0488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المجموعة</w:t>
            </w:r>
          </w:p>
        </w:tc>
        <w:tc>
          <w:tcPr>
            <w:tcW w:w="207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739C9937" w14:textId="77777777" w:rsidR="008640A5" w:rsidRPr="004C3B50" w:rsidRDefault="00FB3D24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المعتمدة</w:t>
            </w:r>
          </w:p>
        </w:tc>
        <w:tc>
          <w:tcPr>
            <w:tcW w:w="198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59AEBB94" w14:textId="77777777" w:rsidR="008640A5" w:rsidRPr="004C3B50" w:rsidRDefault="00FB3D24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الميزانية المعدلة</w:t>
            </w:r>
          </w:p>
        </w:tc>
        <w:tc>
          <w:tcPr>
            <w:tcW w:w="207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1F5F0C7C" w14:textId="77777777" w:rsidR="008640A5" w:rsidRPr="004C3B50" w:rsidRDefault="00FB3D24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التنفيذ الفعلي</w:t>
            </w:r>
          </w:p>
        </w:tc>
        <w:tc>
          <w:tcPr>
            <w:tcW w:w="207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1C6EC438" w14:textId="77777777" w:rsidR="008640A5" w:rsidRPr="004C3B50" w:rsidRDefault="00FB3D24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FB3D2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فرق</w:t>
            </w:r>
            <w:r w:rsidRPr="00FB3D2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 xml:space="preserve"> </w:t>
            </w:r>
            <w:r w:rsidRPr="00FB3D2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bidi="ar-AE"/>
              </w:rPr>
              <w:t>التنفيذ</w:t>
            </w:r>
          </w:p>
        </w:tc>
        <w:tc>
          <w:tcPr>
            <w:tcW w:w="162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</w:tcPr>
          <w:p w14:paraId="606A63A5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نسبة التنفيذ</w:t>
            </w:r>
          </w:p>
        </w:tc>
      </w:tr>
      <w:tr w:rsidR="008640A5" w:rsidRPr="004C3B50" w14:paraId="16AB5A1D" w14:textId="77777777" w:rsidTr="003856D4">
        <w:trPr>
          <w:trHeight w:val="432"/>
          <w:jc w:val="center"/>
        </w:trPr>
        <w:tc>
          <w:tcPr>
            <w:tcW w:w="1080" w:type="dxa"/>
            <w:tcBorders>
              <w:top w:val="thickThinLargeGap" w:sz="2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2A69A7FD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4C3B50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2070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vAlign w:val="center"/>
          </w:tcPr>
          <w:p w14:paraId="325E6742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AAC1A5A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77BE48E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6FC1114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</w:tcBorders>
            <w:shd w:val="clear" w:color="auto" w:fill="auto"/>
            <w:noWrap/>
            <w:vAlign w:val="center"/>
          </w:tcPr>
          <w:p w14:paraId="5F27D88C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</w:tr>
      <w:tr w:rsidR="008640A5" w:rsidRPr="004C3B50" w14:paraId="166AEE88" w14:textId="77777777" w:rsidTr="003856D4">
        <w:trPr>
          <w:trHeight w:val="432"/>
          <w:jc w:val="center"/>
        </w:trPr>
        <w:tc>
          <w:tcPr>
            <w:tcW w:w="1080" w:type="dxa"/>
            <w:tcBorders>
              <w:top w:val="thinThick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46ACC98D" w14:textId="77777777" w:rsidR="008640A5" w:rsidRPr="004C3B50" w:rsidRDefault="008640A5" w:rsidP="008640A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  <w:t>الإجمالي</w:t>
            </w:r>
          </w:p>
        </w:tc>
        <w:tc>
          <w:tcPr>
            <w:tcW w:w="207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6DBCF6D8" w14:textId="77777777" w:rsidR="008640A5" w:rsidRPr="004C3B50" w:rsidRDefault="008640A5" w:rsidP="008640A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0556A765" w14:textId="77777777" w:rsidR="008640A5" w:rsidRPr="004C3B50" w:rsidRDefault="008640A5" w:rsidP="008640A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686088F5" w14:textId="77777777" w:rsidR="008640A5" w:rsidRPr="004C3B50" w:rsidRDefault="008640A5" w:rsidP="008640A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89400"/>
            <w:vAlign w:val="center"/>
          </w:tcPr>
          <w:p w14:paraId="5A7312D7" w14:textId="77777777" w:rsidR="008640A5" w:rsidRPr="004C3B50" w:rsidRDefault="008640A5" w:rsidP="008640A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</w:tcBorders>
            <w:shd w:val="clear" w:color="auto" w:fill="B89400"/>
            <w:vAlign w:val="center"/>
          </w:tcPr>
          <w:p w14:paraId="0BA6BB45" w14:textId="77777777" w:rsidR="008640A5" w:rsidRPr="004C3B50" w:rsidRDefault="008640A5" w:rsidP="008640A5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1F4D8E2E" w14:textId="77777777" w:rsidR="00FB3D24" w:rsidRDefault="00FB3D24" w:rsidP="00FB3D24">
      <w:pPr>
        <w:bidi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10770" w:type="dxa"/>
        <w:tblInd w:w="-833" w:type="dxa"/>
        <w:tblBorders>
          <w:top w:val="thinThickLargeGap" w:sz="24" w:space="0" w:color="B89400"/>
          <w:left w:val="thinThickLargeGap" w:sz="24" w:space="0" w:color="B89400"/>
          <w:bottom w:val="thinThickLargeGap" w:sz="24" w:space="0" w:color="B89400"/>
          <w:right w:val="thinThickLargeGap" w:sz="24" w:space="0" w:color="B89400"/>
          <w:insideH w:val="thinThickLargeGap" w:sz="24" w:space="0" w:color="B89400"/>
          <w:insideV w:val="thinThickLargeGap" w:sz="24" w:space="0" w:color="B89400"/>
        </w:tblBorders>
        <w:tblLook w:val="04A0" w:firstRow="1" w:lastRow="0" w:firstColumn="1" w:lastColumn="0" w:noHBand="0" w:noVBand="1"/>
      </w:tblPr>
      <w:tblGrid>
        <w:gridCol w:w="3030"/>
        <w:gridCol w:w="7740"/>
      </w:tblGrid>
      <w:tr w:rsidR="00EC6911" w14:paraId="299B44BE" w14:textId="77777777" w:rsidTr="00014970">
        <w:tc>
          <w:tcPr>
            <w:tcW w:w="3030" w:type="dxa"/>
            <w:shd w:val="clear" w:color="auto" w:fill="auto"/>
            <w:vAlign w:val="center"/>
          </w:tcPr>
          <w:p w14:paraId="044707C1" w14:textId="77777777" w:rsidR="00EC6911" w:rsidRDefault="00EC6911" w:rsidP="00014970">
            <w:pPr>
              <w:pStyle w:val="ListParagraph"/>
              <w:bidi/>
              <w:spacing w:after="0" w:line="240" w:lineRule="auto"/>
              <w:ind w:left="0" w:right="72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الاسباب الرئيسية في حال وجود انحرافات جوهرية</w:t>
            </w:r>
          </w:p>
        </w:tc>
        <w:tc>
          <w:tcPr>
            <w:tcW w:w="7740" w:type="dxa"/>
            <w:shd w:val="clear" w:color="auto" w:fill="auto"/>
          </w:tcPr>
          <w:p w14:paraId="34011BFB" w14:textId="77777777" w:rsidR="00EC6911" w:rsidRDefault="00EC6911" w:rsidP="00014970">
            <w:pPr>
              <w:pStyle w:val="ListParagraph"/>
              <w:bidi/>
              <w:spacing w:after="0" w:line="240" w:lineRule="auto"/>
              <w:ind w:left="0" w:right="720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14:paraId="030224B6" w14:textId="77777777" w:rsidR="00EC6911" w:rsidRDefault="00EC6911" w:rsidP="00EC6911">
      <w:pPr>
        <w:bidi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3E2B3948" w14:textId="77777777" w:rsidR="00EC6911" w:rsidRDefault="00EC6911" w:rsidP="00EC6911">
      <w:pPr>
        <w:bidi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3439A93C" w14:textId="77777777" w:rsidR="00EC6911" w:rsidRDefault="00EC6911" w:rsidP="00EC6911">
      <w:pPr>
        <w:bidi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56969297" w14:textId="77777777" w:rsidR="00EC6911" w:rsidRDefault="00EC6911" w:rsidP="00EC6911">
      <w:pPr>
        <w:bidi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4EF89489" w14:textId="77777777" w:rsidR="00EC6911" w:rsidRDefault="00EC6911" w:rsidP="00EC6911">
      <w:pPr>
        <w:bidi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5C098FA1" w14:textId="77777777" w:rsidR="00EC6911" w:rsidRDefault="00EC6911" w:rsidP="00EC6911">
      <w:pPr>
        <w:bidi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78D51462" w14:textId="77777777" w:rsidR="00EC6911" w:rsidRDefault="00EC6911" w:rsidP="00EC6911">
      <w:pPr>
        <w:bidi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27906243" w14:textId="77777777" w:rsidR="00EC6911" w:rsidRDefault="00EC6911" w:rsidP="00EC6911">
      <w:pPr>
        <w:bidi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1CC2F59B" w14:textId="77777777" w:rsidR="00EC6911" w:rsidRDefault="00EC6911" w:rsidP="00EC6911">
      <w:pPr>
        <w:bidi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1AFA8AF6" w14:textId="77777777" w:rsidR="00EC6911" w:rsidRDefault="00EC6911" w:rsidP="00EC6911">
      <w:pPr>
        <w:bidi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773A76B4" w14:textId="77777777" w:rsidR="00EC6911" w:rsidRDefault="00EC6911" w:rsidP="00EC6911">
      <w:pPr>
        <w:bidi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35145174" w14:textId="77777777" w:rsidR="00EC6911" w:rsidRDefault="00EC6911" w:rsidP="00EC6911">
      <w:pPr>
        <w:bidi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0BBF2D3B" w14:textId="77777777" w:rsidR="00EC6911" w:rsidRDefault="00EC6911" w:rsidP="00EC6911">
      <w:pPr>
        <w:bidi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181C6D6D" w14:textId="77777777" w:rsidR="00EC6911" w:rsidRDefault="00EC6911" w:rsidP="00EC6911">
      <w:pPr>
        <w:bidi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0DF4A34D" w14:textId="77777777" w:rsidR="00EC6911" w:rsidRDefault="00EC6911" w:rsidP="00EC6911">
      <w:pPr>
        <w:bidi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53544FC5" w14:textId="178F46DB" w:rsidR="003B550B" w:rsidRPr="003B550B" w:rsidRDefault="003B550B" w:rsidP="003B550B">
      <w:pPr>
        <w:pStyle w:val="ListParagraph"/>
        <w:numPr>
          <w:ilvl w:val="0"/>
          <w:numId w:val="14"/>
        </w:numPr>
        <w:bidi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 w:rsidRPr="003B550B">
        <w:rPr>
          <w:rFonts w:ascii="Sakkal Majalla" w:hAnsi="Sakkal Majalla" w:cs="Sakkal Majalla" w:hint="cs"/>
          <w:b/>
          <w:bCs/>
          <w:sz w:val="36"/>
          <w:szCs w:val="36"/>
          <w:rtl/>
          <w:lang w:bidi="ar-AE"/>
        </w:rPr>
        <w:lastRenderedPageBreak/>
        <w:t>على مستوى البند</w:t>
      </w:r>
    </w:p>
    <w:p w14:paraId="25F7A583" w14:textId="21B9F33E" w:rsidR="00FB3D24" w:rsidRPr="00EC6911" w:rsidRDefault="00FB3D24" w:rsidP="00B518F2">
      <w:pPr>
        <w:pStyle w:val="ListParagraph"/>
        <w:bidi/>
        <w:spacing w:before="240" w:line="240" w:lineRule="auto"/>
        <w:ind w:left="-417"/>
        <w:contextualSpacing w:val="0"/>
        <w:rPr>
          <w:rFonts w:ascii="Sakkal Majalla" w:hAnsi="Sakkal Majalla" w:cs="Sakkal Majalla"/>
          <w:color w:val="FF0000"/>
          <w:sz w:val="28"/>
          <w:szCs w:val="28"/>
          <w:rtl/>
          <w:lang w:bidi="ar-AE"/>
        </w:rPr>
      </w:pPr>
      <w:r w:rsidRPr="00EC6911">
        <w:rPr>
          <w:rFonts w:ascii="Sakkal Majalla" w:hAnsi="Sakkal Majalla" w:cs="Sakkal Majalla"/>
          <w:color w:val="FF0000"/>
          <w:sz w:val="28"/>
          <w:szCs w:val="28"/>
          <w:rtl/>
          <w:lang w:bidi="ar-AE"/>
        </w:rPr>
        <w:t xml:space="preserve">(يتوجب الإفصاح عن البنود التي </w:t>
      </w:r>
      <w:r w:rsidR="00FE760A">
        <w:rPr>
          <w:rFonts w:ascii="Sakkal Majalla" w:hAnsi="Sakkal Majalla" w:cs="Sakkal Majalla" w:hint="cs"/>
          <w:color w:val="FF0000"/>
          <w:sz w:val="28"/>
          <w:szCs w:val="28"/>
          <w:rtl/>
          <w:lang w:bidi="ar-AE"/>
        </w:rPr>
        <w:t>كان لها الأثر الأكبر في انحراف تنفيذ ميزانية الجهة الاتحادية والتي وصلت</w:t>
      </w:r>
      <w:r w:rsidRPr="00EC6911">
        <w:rPr>
          <w:rFonts w:ascii="Sakkal Majalla" w:hAnsi="Sakkal Majalla" w:cs="Sakkal Majalla"/>
          <w:color w:val="FF0000"/>
          <w:sz w:val="28"/>
          <w:szCs w:val="28"/>
          <w:rtl/>
          <w:lang w:bidi="ar-AE"/>
        </w:rPr>
        <w:t xml:space="preserve"> نسبة الانحراف بها </w:t>
      </w:r>
      <w:r w:rsidR="00FE760A">
        <w:rPr>
          <w:rFonts w:ascii="Sakkal Majalla" w:hAnsi="Sakkal Majalla" w:cs="Sakkal Majalla" w:hint="cs"/>
          <w:color w:val="FF0000"/>
          <w:sz w:val="28"/>
          <w:szCs w:val="28"/>
          <w:rtl/>
          <w:lang w:bidi="ar-AE"/>
        </w:rPr>
        <w:t>الى 10% أو أكثر).</w:t>
      </w:r>
    </w:p>
    <w:p w14:paraId="28954B03" w14:textId="77777777" w:rsidR="00B518F2" w:rsidRPr="003B550B" w:rsidRDefault="00B518F2" w:rsidP="003B550B">
      <w:pPr>
        <w:bidi/>
        <w:spacing w:before="240" w:line="240" w:lineRule="auto"/>
        <w:rPr>
          <w:rFonts w:ascii="Sakkal Majalla" w:hAnsi="Sakkal Majalla" w:cs="Sakkal Majalla"/>
          <w:color w:val="FF0000"/>
          <w:sz w:val="28"/>
          <w:szCs w:val="28"/>
        </w:rPr>
      </w:pPr>
    </w:p>
    <w:p w14:paraId="026B8351" w14:textId="77777777" w:rsidR="003856D4" w:rsidRDefault="00655E0B" w:rsidP="00FB3D24">
      <w:pPr>
        <w:pStyle w:val="ListParagraph"/>
        <w:numPr>
          <w:ilvl w:val="0"/>
          <w:numId w:val="8"/>
        </w:numPr>
        <w:bidi/>
        <w:spacing w:after="0" w:line="240" w:lineRule="auto"/>
        <w:ind w:left="21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 w:rsidRPr="00676E05"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>الإيـــرادات</w:t>
      </w:r>
      <w:r w:rsidRPr="00676E05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:</w:t>
      </w:r>
    </w:p>
    <w:p w14:paraId="71996A01" w14:textId="77777777" w:rsidR="00B518F2" w:rsidRDefault="00B518F2" w:rsidP="00B518F2">
      <w:pPr>
        <w:pStyle w:val="ListParagraph"/>
        <w:bidi/>
        <w:spacing w:after="0" w:line="240" w:lineRule="auto"/>
        <w:ind w:left="21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</w:p>
    <w:p w14:paraId="25848F52" w14:textId="77777777" w:rsidR="003856D4" w:rsidRPr="003856D4" w:rsidRDefault="003856D4" w:rsidP="003856D4">
      <w:pPr>
        <w:pStyle w:val="ListParagraph"/>
        <w:numPr>
          <w:ilvl w:val="0"/>
          <w:numId w:val="3"/>
        </w:numPr>
        <w:bidi/>
        <w:spacing w:after="0" w:line="240" w:lineRule="auto"/>
        <w:ind w:left="12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اسم المجموعة </w:t>
      </w:r>
      <w:r w:rsidRPr="003856D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(مثال: المجموعة 13 </w:t>
      </w:r>
      <w:r w:rsidRPr="003856D4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AE"/>
        </w:rPr>
        <w:t>–</w:t>
      </w:r>
      <w:r w:rsidRPr="003856D4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 المساهمات)</w:t>
      </w:r>
    </w:p>
    <w:p w14:paraId="697AF702" w14:textId="77777777" w:rsidR="006043F5" w:rsidRPr="00D47B99" w:rsidRDefault="006043F5" w:rsidP="00396364">
      <w:pPr>
        <w:bidi/>
        <w:spacing w:after="0"/>
        <w:rPr>
          <w:rFonts w:ascii="Sakkal Majalla" w:hAnsi="Sakkal Majalla" w:cs="Sakkal Majalla"/>
          <w:sz w:val="16"/>
          <w:szCs w:val="16"/>
        </w:rPr>
      </w:pPr>
    </w:p>
    <w:p w14:paraId="2D62E6BD" w14:textId="77777777" w:rsidR="006043F5" w:rsidRPr="00E0136E" w:rsidRDefault="006043F5" w:rsidP="00396364">
      <w:pPr>
        <w:bidi/>
        <w:spacing w:after="0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317"/>
        <w:gridCol w:w="2318"/>
        <w:gridCol w:w="2317"/>
        <w:gridCol w:w="2318"/>
      </w:tblGrid>
      <w:tr w:rsidR="003856D4" w:rsidRPr="004C3B50" w14:paraId="1369896D" w14:textId="77777777" w:rsidTr="00511FDF">
        <w:trPr>
          <w:trHeight w:val="432"/>
          <w:jc w:val="center"/>
        </w:trPr>
        <w:tc>
          <w:tcPr>
            <w:tcW w:w="4635" w:type="dxa"/>
            <w:gridSpan w:val="2"/>
            <w:tcBorders>
              <w:top w:val="thinThick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FFFFFF" w:themeColor="background1"/>
            </w:tcBorders>
            <w:shd w:val="clear" w:color="auto" w:fill="7F5F03"/>
            <w:vAlign w:val="center"/>
          </w:tcPr>
          <w:p w14:paraId="463AA06D" w14:textId="77777777" w:rsidR="003856D4" w:rsidRPr="004C3B50" w:rsidRDefault="00D47B99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رقم</w:t>
            </w:r>
            <w:r w:rsid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 xml:space="preserve"> البند</w:t>
            </w:r>
          </w:p>
        </w:tc>
        <w:tc>
          <w:tcPr>
            <w:tcW w:w="4635" w:type="dxa"/>
            <w:gridSpan w:val="2"/>
            <w:tcBorders>
              <w:top w:val="thinThickLargeGap" w:sz="24" w:space="0" w:color="B89400"/>
              <w:left w:val="single" w:sz="4" w:space="0" w:color="FFFFFF" w:themeColor="background1"/>
              <w:bottom w:val="thinThickLargeGap" w:sz="24" w:space="0" w:color="B89400"/>
              <w:right w:val="thinThickLargeGap" w:sz="24" w:space="0" w:color="B89400"/>
            </w:tcBorders>
            <w:shd w:val="clear" w:color="auto" w:fill="7F5F03"/>
            <w:vAlign w:val="center"/>
          </w:tcPr>
          <w:p w14:paraId="52293F2D" w14:textId="77777777" w:rsidR="003856D4" w:rsidRPr="004C3B50" w:rsidRDefault="00D47B99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اسم</w:t>
            </w:r>
            <w:r w:rsid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 xml:space="preserve"> البند</w:t>
            </w:r>
          </w:p>
        </w:tc>
      </w:tr>
      <w:tr w:rsidR="006043F5" w:rsidRPr="004C3B50" w14:paraId="72FFE8AA" w14:textId="77777777" w:rsidTr="00511FDF">
        <w:trPr>
          <w:trHeight w:val="432"/>
          <w:jc w:val="center"/>
        </w:trPr>
        <w:tc>
          <w:tcPr>
            <w:tcW w:w="2317" w:type="dxa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52C9D989" w14:textId="77777777" w:rsidR="006043F5" w:rsidRPr="004C3B50" w:rsidRDefault="003856D4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الميزانية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المعدلة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24AB4CCA" w14:textId="77777777" w:rsidR="006043F5" w:rsidRPr="004C3B50" w:rsidRDefault="003856D4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الفعلي</w:t>
            </w:r>
          </w:p>
        </w:tc>
        <w:tc>
          <w:tcPr>
            <w:tcW w:w="2317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5AADAA10" w14:textId="77777777" w:rsidR="006043F5" w:rsidRPr="004C3B50" w:rsidRDefault="003856D4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فرق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thinThickLargeGap" w:sz="24" w:space="0" w:color="B89400"/>
            </w:tcBorders>
            <w:shd w:val="clear" w:color="auto" w:fill="BF8F00"/>
            <w:vAlign w:val="center"/>
            <w:hideMark/>
          </w:tcPr>
          <w:p w14:paraId="536208FE" w14:textId="77777777" w:rsidR="006043F5" w:rsidRPr="004C3B50" w:rsidRDefault="006043F5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>نسبة الانحراف</w:t>
            </w:r>
          </w:p>
        </w:tc>
      </w:tr>
      <w:tr w:rsidR="006043F5" w:rsidRPr="004C3B50" w14:paraId="02C380A4" w14:textId="77777777" w:rsidTr="00511FDF">
        <w:trPr>
          <w:trHeight w:val="432"/>
          <w:jc w:val="center"/>
        </w:trPr>
        <w:tc>
          <w:tcPr>
            <w:tcW w:w="2317" w:type="dxa"/>
            <w:tcBorders>
              <w:top w:val="thickThin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E8DAD47" w14:textId="77777777" w:rsidR="006043F5" w:rsidRPr="004C3B50" w:rsidRDefault="006043F5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7C3D6FCE" w14:textId="77777777" w:rsidR="006043F5" w:rsidRPr="004C3B50" w:rsidRDefault="006043F5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BF72B12" w14:textId="77777777" w:rsidR="006043F5" w:rsidRPr="004C3B50" w:rsidRDefault="006043F5" w:rsidP="00396364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343C277C" w14:textId="77777777" w:rsidR="006043F5" w:rsidRPr="00E0136E" w:rsidRDefault="006043F5" w:rsidP="009271C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  <w:tr w:rsidR="00D47B99" w:rsidRPr="004C3B50" w14:paraId="56DC17B4" w14:textId="77777777" w:rsidTr="00511FDF">
        <w:trPr>
          <w:trHeight w:val="432"/>
          <w:jc w:val="center"/>
        </w:trPr>
        <w:tc>
          <w:tcPr>
            <w:tcW w:w="9270" w:type="dxa"/>
            <w:gridSpan w:val="4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212AB6B9" w14:textId="77777777" w:rsidR="00D47B99" w:rsidRDefault="00D47B99" w:rsidP="00D47B9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أسباب الانحراف:</w:t>
            </w:r>
          </w:p>
          <w:p w14:paraId="7EB091F3" w14:textId="77777777" w:rsidR="00D47B99" w:rsidRPr="00E0136E" w:rsidRDefault="00D47B99" w:rsidP="00D47B99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</w:tbl>
    <w:p w14:paraId="54863B1E" w14:textId="77777777" w:rsidR="004107C0" w:rsidRDefault="004107C0" w:rsidP="0093005B">
      <w:pPr>
        <w:bidi/>
        <w:spacing w:line="240" w:lineRule="auto"/>
        <w:ind w:left="-58" w:right="180" w:hanging="90"/>
        <w:jc w:val="both"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14:paraId="3C96C8DD" w14:textId="77777777" w:rsidR="009B3547" w:rsidRPr="00D47B99" w:rsidRDefault="00D47B99" w:rsidP="009B3547">
      <w:pPr>
        <w:pStyle w:val="ListParagraph"/>
        <w:numPr>
          <w:ilvl w:val="0"/>
          <w:numId w:val="3"/>
        </w:numPr>
        <w:bidi/>
        <w:spacing w:after="0" w:line="240" w:lineRule="auto"/>
        <w:ind w:left="12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اسم المجموعة </w:t>
      </w:r>
      <w:r w:rsidRPr="00D47B99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(مثال: المجموعة 14 - </w:t>
      </w:r>
      <w:r w:rsidR="009B3547" w:rsidRPr="00D47B99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>إيرادات اتحادية أخرى</w:t>
      </w:r>
      <w:r w:rsidRPr="00D47B99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>)</w:t>
      </w:r>
    </w:p>
    <w:p w14:paraId="7FA48D63" w14:textId="77777777" w:rsidR="00D47B99" w:rsidRPr="00D47B99" w:rsidRDefault="00D47B99" w:rsidP="00D47B99">
      <w:pPr>
        <w:pStyle w:val="ListParagraph"/>
        <w:bidi/>
        <w:spacing w:after="0" w:line="240" w:lineRule="auto"/>
        <w:ind w:left="122" w:right="720"/>
        <w:jc w:val="lowKashida"/>
        <w:rPr>
          <w:rFonts w:ascii="Sakkal Majalla" w:hAnsi="Sakkal Majalla" w:cs="Sakkal Majalla"/>
          <w:b/>
          <w:bCs/>
          <w:sz w:val="16"/>
          <w:szCs w:val="16"/>
          <w:rtl/>
          <w:lang w:bidi="ar-AE"/>
        </w:rPr>
      </w:pPr>
    </w:p>
    <w:p w14:paraId="66D11DA0" w14:textId="77777777" w:rsidR="000D0F7B" w:rsidRPr="00E0136E" w:rsidRDefault="000D0F7B" w:rsidP="000D0F7B">
      <w:pPr>
        <w:bidi/>
        <w:spacing w:after="0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317"/>
        <w:gridCol w:w="2318"/>
        <w:gridCol w:w="2317"/>
        <w:gridCol w:w="2318"/>
      </w:tblGrid>
      <w:tr w:rsidR="00511FDF" w:rsidRPr="004C3B50" w14:paraId="2D1596BA" w14:textId="77777777" w:rsidTr="00EB0DE7">
        <w:trPr>
          <w:trHeight w:val="432"/>
          <w:jc w:val="center"/>
        </w:trPr>
        <w:tc>
          <w:tcPr>
            <w:tcW w:w="4635" w:type="dxa"/>
            <w:gridSpan w:val="2"/>
            <w:tcBorders>
              <w:top w:val="thinThick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FFFFFF" w:themeColor="background1"/>
            </w:tcBorders>
            <w:shd w:val="clear" w:color="auto" w:fill="7F5F03"/>
            <w:vAlign w:val="center"/>
          </w:tcPr>
          <w:p w14:paraId="7F6A7D54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رقم البند</w:t>
            </w:r>
          </w:p>
        </w:tc>
        <w:tc>
          <w:tcPr>
            <w:tcW w:w="4635" w:type="dxa"/>
            <w:gridSpan w:val="2"/>
            <w:tcBorders>
              <w:top w:val="thinThickLargeGap" w:sz="24" w:space="0" w:color="B89400"/>
              <w:left w:val="single" w:sz="4" w:space="0" w:color="FFFFFF" w:themeColor="background1"/>
              <w:bottom w:val="thinThickLargeGap" w:sz="24" w:space="0" w:color="B89400"/>
              <w:right w:val="thinThickLargeGap" w:sz="24" w:space="0" w:color="B89400"/>
            </w:tcBorders>
            <w:shd w:val="clear" w:color="auto" w:fill="7F5F03"/>
            <w:vAlign w:val="center"/>
          </w:tcPr>
          <w:p w14:paraId="33570989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اسم البند</w:t>
            </w:r>
          </w:p>
        </w:tc>
      </w:tr>
      <w:tr w:rsidR="00511FDF" w:rsidRPr="004C3B50" w14:paraId="661A5B42" w14:textId="77777777" w:rsidTr="00EB0DE7">
        <w:trPr>
          <w:trHeight w:val="432"/>
          <w:jc w:val="center"/>
        </w:trPr>
        <w:tc>
          <w:tcPr>
            <w:tcW w:w="2317" w:type="dxa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30441BC3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الميزانية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المعدلة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3FE9D88A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الفعلي</w:t>
            </w:r>
          </w:p>
        </w:tc>
        <w:tc>
          <w:tcPr>
            <w:tcW w:w="2317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0924F1AA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فرق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thinThickLargeGap" w:sz="24" w:space="0" w:color="B89400"/>
            </w:tcBorders>
            <w:shd w:val="clear" w:color="auto" w:fill="BF8F00"/>
            <w:vAlign w:val="center"/>
            <w:hideMark/>
          </w:tcPr>
          <w:p w14:paraId="6957BDD4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>نسبة الانحراف</w:t>
            </w:r>
          </w:p>
        </w:tc>
      </w:tr>
      <w:tr w:rsidR="00511FDF" w:rsidRPr="004C3B50" w14:paraId="61C4FF84" w14:textId="77777777" w:rsidTr="00EB0DE7">
        <w:trPr>
          <w:trHeight w:val="432"/>
          <w:jc w:val="center"/>
        </w:trPr>
        <w:tc>
          <w:tcPr>
            <w:tcW w:w="2317" w:type="dxa"/>
            <w:tcBorders>
              <w:top w:val="thickThin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1C2BECBD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C25C881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089DF65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344BFA10" w14:textId="77777777" w:rsidR="00511FDF" w:rsidRPr="00E0136E" w:rsidRDefault="00511FDF" w:rsidP="00EB0DE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  <w:tr w:rsidR="00511FDF" w:rsidRPr="004C3B50" w14:paraId="77523ACA" w14:textId="77777777" w:rsidTr="00EB0DE7">
        <w:trPr>
          <w:trHeight w:val="432"/>
          <w:jc w:val="center"/>
        </w:trPr>
        <w:tc>
          <w:tcPr>
            <w:tcW w:w="9270" w:type="dxa"/>
            <w:gridSpan w:val="4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5D8B64A3" w14:textId="77777777" w:rsidR="00511FDF" w:rsidRDefault="00511FDF" w:rsidP="00EB0DE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أسباب الانحراف:</w:t>
            </w:r>
          </w:p>
          <w:p w14:paraId="47A09A74" w14:textId="77777777" w:rsidR="00511FDF" w:rsidRPr="00E0136E" w:rsidRDefault="00511FDF" w:rsidP="00EB0DE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</w:tbl>
    <w:p w14:paraId="28A651BE" w14:textId="77777777" w:rsidR="00B518F2" w:rsidRDefault="00B518F2" w:rsidP="00B518F2">
      <w:pPr>
        <w:bidi/>
        <w:spacing w:after="0"/>
        <w:rPr>
          <w:rFonts w:ascii="Sakkal Majalla" w:hAnsi="Sakkal Majalla" w:cs="Sakkal Majalla"/>
          <w:sz w:val="28"/>
          <w:szCs w:val="28"/>
        </w:rPr>
      </w:pPr>
    </w:p>
    <w:p w14:paraId="75B09B12" w14:textId="77777777" w:rsidR="003B550B" w:rsidRDefault="003B550B" w:rsidP="003B550B">
      <w:pPr>
        <w:bidi/>
        <w:spacing w:after="0"/>
        <w:rPr>
          <w:rFonts w:ascii="Sakkal Majalla" w:hAnsi="Sakkal Majalla" w:cs="Sakkal Majalla"/>
          <w:sz w:val="28"/>
          <w:szCs w:val="28"/>
        </w:rPr>
      </w:pPr>
    </w:p>
    <w:p w14:paraId="31454016" w14:textId="77777777" w:rsidR="003B550B" w:rsidRDefault="003B550B" w:rsidP="003B550B">
      <w:pPr>
        <w:bidi/>
        <w:spacing w:after="0"/>
        <w:rPr>
          <w:rFonts w:ascii="Sakkal Majalla" w:hAnsi="Sakkal Majalla" w:cs="Sakkal Majalla"/>
          <w:sz w:val="28"/>
          <w:szCs w:val="28"/>
        </w:rPr>
      </w:pPr>
    </w:p>
    <w:p w14:paraId="61813814" w14:textId="77777777" w:rsidR="003B550B" w:rsidRDefault="003B550B" w:rsidP="003B550B">
      <w:pPr>
        <w:bidi/>
        <w:spacing w:after="0"/>
        <w:rPr>
          <w:rFonts w:ascii="Sakkal Majalla" w:hAnsi="Sakkal Majalla" w:cs="Sakkal Majalla"/>
          <w:sz w:val="28"/>
          <w:szCs w:val="28"/>
        </w:rPr>
      </w:pPr>
    </w:p>
    <w:p w14:paraId="0C02CEDD" w14:textId="77777777" w:rsidR="003B550B" w:rsidRDefault="003B550B" w:rsidP="003B550B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5D727DDD" w14:textId="77777777" w:rsidR="003B550B" w:rsidRPr="00B518F2" w:rsidRDefault="003B550B" w:rsidP="003B550B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3C91AC0C" w14:textId="77777777" w:rsidR="00B518F2" w:rsidRPr="00E0136E" w:rsidRDefault="00B518F2" w:rsidP="00B518F2">
      <w:pPr>
        <w:bidi/>
        <w:spacing w:after="0"/>
        <w:rPr>
          <w:rFonts w:ascii="Sakkal Majalla" w:hAnsi="Sakkal Majalla" w:cs="Sakkal Majalla"/>
          <w:sz w:val="6"/>
          <w:szCs w:val="6"/>
        </w:rPr>
      </w:pPr>
    </w:p>
    <w:p w14:paraId="3B821B9B" w14:textId="77777777" w:rsidR="00B518F2" w:rsidRDefault="00655E0B" w:rsidP="001233F5">
      <w:pPr>
        <w:pStyle w:val="ListParagraph"/>
        <w:numPr>
          <w:ilvl w:val="0"/>
          <w:numId w:val="8"/>
        </w:numPr>
        <w:bidi/>
        <w:spacing w:after="0" w:line="240" w:lineRule="auto"/>
        <w:ind w:left="21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المصروفات: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>-</w:t>
      </w:r>
    </w:p>
    <w:p w14:paraId="0969DB95" w14:textId="77777777" w:rsidR="00B518F2" w:rsidRDefault="00B518F2" w:rsidP="00B518F2">
      <w:pPr>
        <w:pStyle w:val="ListParagraph"/>
        <w:bidi/>
        <w:spacing w:after="0" w:line="240" w:lineRule="auto"/>
        <w:ind w:left="21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</w:p>
    <w:p w14:paraId="3D19A78A" w14:textId="77777777" w:rsidR="0079743D" w:rsidRPr="00B518F2" w:rsidRDefault="00B518F2" w:rsidP="00B518F2">
      <w:pPr>
        <w:pStyle w:val="ListParagraph"/>
        <w:numPr>
          <w:ilvl w:val="0"/>
          <w:numId w:val="7"/>
        </w:numPr>
        <w:bidi/>
        <w:spacing w:after="0" w:line="240" w:lineRule="auto"/>
        <w:ind w:left="12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اسم </w:t>
      </w:r>
      <w:r w:rsidR="00E0136E" w:rsidRPr="00E0136E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المجموعة 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(مثال: المجموعة </w:t>
      </w:r>
      <w:r w:rsidR="00E0136E" w:rsidRPr="00B518F2">
        <w:rPr>
          <w:rFonts w:ascii="Sakkal Majalla" w:hAnsi="Sakkal Majalla" w:cs="Sakkal Majalla"/>
          <w:b/>
          <w:bCs/>
          <w:color w:val="FF0000"/>
          <w:sz w:val="28"/>
          <w:szCs w:val="28"/>
          <w:lang w:bidi="ar-AE"/>
        </w:rPr>
        <w:t>2</w:t>
      </w:r>
      <w:r w:rsidR="0079743D" w:rsidRPr="00B518F2">
        <w:rPr>
          <w:rFonts w:ascii="Sakkal Majalla" w:hAnsi="Sakkal Majalla" w:cs="Sakkal Majalla"/>
          <w:b/>
          <w:bCs/>
          <w:color w:val="FF0000"/>
          <w:sz w:val="28"/>
          <w:szCs w:val="28"/>
          <w:lang w:bidi="ar-AE"/>
        </w:rPr>
        <w:t>1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 - تعويضات</w:t>
      </w:r>
      <w:r w:rsidR="0079743D"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 الموظفين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>)</w:t>
      </w:r>
    </w:p>
    <w:p w14:paraId="1C3D2CC1" w14:textId="77777777" w:rsidR="00B518F2" w:rsidRPr="00B518F2" w:rsidRDefault="00B518F2" w:rsidP="00B518F2">
      <w:pPr>
        <w:bidi/>
        <w:spacing w:after="0" w:line="240" w:lineRule="auto"/>
        <w:ind w:left="-238" w:right="720"/>
        <w:jc w:val="lowKashida"/>
        <w:rPr>
          <w:rFonts w:ascii="Sakkal Majalla" w:hAnsi="Sakkal Majalla" w:cs="Sakkal Majalla"/>
          <w:b/>
          <w:bCs/>
          <w:sz w:val="16"/>
          <w:szCs w:val="16"/>
          <w:lang w:bidi="ar-AE"/>
        </w:rPr>
      </w:pPr>
    </w:p>
    <w:tbl>
      <w:tblPr>
        <w:bidiVisual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317"/>
        <w:gridCol w:w="2318"/>
        <w:gridCol w:w="2317"/>
        <w:gridCol w:w="2318"/>
      </w:tblGrid>
      <w:tr w:rsidR="00511FDF" w:rsidRPr="004C3B50" w14:paraId="50AEC1C8" w14:textId="77777777" w:rsidTr="00EB0DE7">
        <w:trPr>
          <w:trHeight w:val="432"/>
          <w:jc w:val="center"/>
        </w:trPr>
        <w:tc>
          <w:tcPr>
            <w:tcW w:w="4635" w:type="dxa"/>
            <w:gridSpan w:val="2"/>
            <w:tcBorders>
              <w:top w:val="thinThick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FFFFFF" w:themeColor="background1"/>
            </w:tcBorders>
            <w:shd w:val="clear" w:color="auto" w:fill="7F5F03"/>
            <w:vAlign w:val="center"/>
          </w:tcPr>
          <w:p w14:paraId="71EAB6DC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رقم البند</w:t>
            </w:r>
          </w:p>
        </w:tc>
        <w:tc>
          <w:tcPr>
            <w:tcW w:w="4635" w:type="dxa"/>
            <w:gridSpan w:val="2"/>
            <w:tcBorders>
              <w:top w:val="thinThickLargeGap" w:sz="24" w:space="0" w:color="B89400"/>
              <w:left w:val="single" w:sz="4" w:space="0" w:color="FFFFFF" w:themeColor="background1"/>
              <w:bottom w:val="thinThickLargeGap" w:sz="24" w:space="0" w:color="B89400"/>
              <w:right w:val="thinThickLargeGap" w:sz="24" w:space="0" w:color="B89400"/>
            </w:tcBorders>
            <w:shd w:val="clear" w:color="auto" w:fill="7F5F03"/>
            <w:vAlign w:val="center"/>
          </w:tcPr>
          <w:p w14:paraId="54761274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اسم البند</w:t>
            </w:r>
          </w:p>
        </w:tc>
      </w:tr>
      <w:tr w:rsidR="00511FDF" w:rsidRPr="004C3B50" w14:paraId="5DC8EF9D" w14:textId="77777777" w:rsidTr="00EB0DE7">
        <w:trPr>
          <w:trHeight w:val="432"/>
          <w:jc w:val="center"/>
        </w:trPr>
        <w:tc>
          <w:tcPr>
            <w:tcW w:w="2317" w:type="dxa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5B4D0719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الميزانية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المعدلة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35162412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الفعلي</w:t>
            </w:r>
          </w:p>
        </w:tc>
        <w:tc>
          <w:tcPr>
            <w:tcW w:w="2317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2D72A626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فرق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thinThickLargeGap" w:sz="24" w:space="0" w:color="B89400"/>
            </w:tcBorders>
            <w:shd w:val="clear" w:color="auto" w:fill="BF8F00"/>
            <w:vAlign w:val="center"/>
            <w:hideMark/>
          </w:tcPr>
          <w:p w14:paraId="225CD0F4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>نسبة الانحراف</w:t>
            </w:r>
          </w:p>
        </w:tc>
      </w:tr>
      <w:tr w:rsidR="00511FDF" w:rsidRPr="004C3B50" w14:paraId="42C58397" w14:textId="77777777" w:rsidTr="00EB0DE7">
        <w:trPr>
          <w:trHeight w:val="432"/>
          <w:jc w:val="center"/>
        </w:trPr>
        <w:tc>
          <w:tcPr>
            <w:tcW w:w="2317" w:type="dxa"/>
            <w:tcBorders>
              <w:top w:val="thickThin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09D451D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2C710C4E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7F1CA9B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61F6591C" w14:textId="77777777" w:rsidR="00511FDF" w:rsidRPr="00E0136E" w:rsidRDefault="00511FDF" w:rsidP="00EB0DE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  <w:tr w:rsidR="00511FDF" w:rsidRPr="004C3B50" w14:paraId="5A81432E" w14:textId="77777777" w:rsidTr="00EB0DE7">
        <w:trPr>
          <w:trHeight w:val="432"/>
          <w:jc w:val="center"/>
        </w:trPr>
        <w:tc>
          <w:tcPr>
            <w:tcW w:w="9270" w:type="dxa"/>
            <w:gridSpan w:val="4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2E56161E" w14:textId="77777777" w:rsidR="00511FDF" w:rsidRDefault="00511FDF" w:rsidP="00EB0DE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أسباب الانحراف:</w:t>
            </w:r>
          </w:p>
          <w:p w14:paraId="379B43B5" w14:textId="77777777" w:rsidR="00511FDF" w:rsidRPr="00E0136E" w:rsidRDefault="00511FDF" w:rsidP="00EB0DE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</w:tbl>
    <w:p w14:paraId="2BFB200B" w14:textId="77777777" w:rsidR="0079743D" w:rsidRPr="00E0136E" w:rsidRDefault="0079743D" w:rsidP="0079743D">
      <w:pPr>
        <w:bidi/>
        <w:spacing w:after="0"/>
        <w:rPr>
          <w:rFonts w:ascii="Sakkal Majalla" w:hAnsi="Sakkal Majalla" w:cs="Sakkal Majalla"/>
          <w:sz w:val="6"/>
          <w:szCs w:val="6"/>
        </w:rPr>
      </w:pPr>
    </w:p>
    <w:p w14:paraId="5C0901CA" w14:textId="77777777" w:rsidR="009B3547" w:rsidRPr="009B3547" w:rsidRDefault="009B3547" w:rsidP="009B3547">
      <w:pPr>
        <w:bidi/>
        <w:spacing w:after="0" w:line="240" w:lineRule="auto"/>
        <w:ind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</w:p>
    <w:p w14:paraId="60967A46" w14:textId="77777777" w:rsidR="00E0136E" w:rsidRDefault="00B518F2" w:rsidP="009B3547">
      <w:pPr>
        <w:pStyle w:val="ListParagraph"/>
        <w:numPr>
          <w:ilvl w:val="0"/>
          <w:numId w:val="7"/>
        </w:numPr>
        <w:bidi/>
        <w:spacing w:after="0" w:line="240" w:lineRule="auto"/>
        <w:ind w:left="12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اسم </w:t>
      </w:r>
      <w:r w:rsidR="00E0136E" w:rsidRPr="00E0136E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المجموعة 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>(مثال: المجموعة 22 - مستلزمات</w:t>
      </w:r>
      <w:r w:rsidR="009B3547"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 سلعية 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>وخدمية)</w:t>
      </w:r>
    </w:p>
    <w:p w14:paraId="07DDABBF" w14:textId="77777777" w:rsidR="0079743D" w:rsidRPr="00B518F2" w:rsidRDefault="0079743D" w:rsidP="0079743D">
      <w:pPr>
        <w:bidi/>
        <w:spacing w:after="0" w:line="240" w:lineRule="auto"/>
        <w:ind w:right="720"/>
        <w:jc w:val="lowKashida"/>
        <w:rPr>
          <w:rFonts w:ascii="Sakkal Majalla" w:hAnsi="Sakkal Majalla" w:cs="Sakkal Majalla"/>
          <w:b/>
          <w:bCs/>
          <w:sz w:val="16"/>
          <w:szCs w:val="16"/>
          <w:rtl/>
          <w:lang w:bidi="ar-AE"/>
        </w:rPr>
      </w:pPr>
    </w:p>
    <w:tbl>
      <w:tblPr>
        <w:bidiVisual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317"/>
        <w:gridCol w:w="2318"/>
        <w:gridCol w:w="2317"/>
        <w:gridCol w:w="2318"/>
      </w:tblGrid>
      <w:tr w:rsidR="00511FDF" w:rsidRPr="004C3B50" w14:paraId="5674C8A3" w14:textId="77777777" w:rsidTr="00EB0DE7">
        <w:trPr>
          <w:trHeight w:val="432"/>
          <w:jc w:val="center"/>
        </w:trPr>
        <w:tc>
          <w:tcPr>
            <w:tcW w:w="4635" w:type="dxa"/>
            <w:gridSpan w:val="2"/>
            <w:tcBorders>
              <w:top w:val="thinThick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FFFFFF" w:themeColor="background1"/>
            </w:tcBorders>
            <w:shd w:val="clear" w:color="auto" w:fill="7F5F03"/>
            <w:vAlign w:val="center"/>
          </w:tcPr>
          <w:p w14:paraId="5E126978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رقم البند</w:t>
            </w:r>
          </w:p>
        </w:tc>
        <w:tc>
          <w:tcPr>
            <w:tcW w:w="4635" w:type="dxa"/>
            <w:gridSpan w:val="2"/>
            <w:tcBorders>
              <w:top w:val="thinThickLargeGap" w:sz="24" w:space="0" w:color="B89400"/>
              <w:left w:val="single" w:sz="4" w:space="0" w:color="FFFFFF" w:themeColor="background1"/>
              <w:bottom w:val="thinThickLargeGap" w:sz="24" w:space="0" w:color="B89400"/>
              <w:right w:val="thinThickLargeGap" w:sz="24" w:space="0" w:color="B89400"/>
            </w:tcBorders>
            <w:shd w:val="clear" w:color="auto" w:fill="7F5F03"/>
            <w:vAlign w:val="center"/>
          </w:tcPr>
          <w:p w14:paraId="03650B72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اسم البند</w:t>
            </w:r>
          </w:p>
        </w:tc>
      </w:tr>
      <w:tr w:rsidR="00511FDF" w:rsidRPr="004C3B50" w14:paraId="3F3B1026" w14:textId="77777777" w:rsidTr="00EB0DE7">
        <w:trPr>
          <w:trHeight w:val="432"/>
          <w:jc w:val="center"/>
        </w:trPr>
        <w:tc>
          <w:tcPr>
            <w:tcW w:w="2317" w:type="dxa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59420635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الميزانية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المعدلة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54F4F5CC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الفعلي</w:t>
            </w:r>
          </w:p>
        </w:tc>
        <w:tc>
          <w:tcPr>
            <w:tcW w:w="2317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54866514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فرق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thinThickLargeGap" w:sz="24" w:space="0" w:color="B89400"/>
            </w:tcBorders>
            <w:shd w:val="clear" w:color="auto" w:fill="BF8F00"/>
            <w:vAlign w:val="center"/>
            <w:hideMark/>
          </w:tcPr>
          <w:p w14:paraId="42E0A587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>نسبة الانحراف</w:t>
            </w:r>
          </w:p>
        </w:tc>
      </w:tr>
      <w:tr w:rsidR="00511FDF" w:rsidRPr="004C3B50" w14:paraId="5FA82D69" w14:textId="77777777" w:rsidTr="00EB0DE7">
        <w:trPr>
          <w:trHeight w:val="432"/>
          <w:jc w:val="center"/>
        </w:trPr>
        <w:tc>
          <w:tcPr>
            <w:tcW w:w="2317" w:type="dxa"/>
            <w:tcBorders>
              <w:top w:val="thickThin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7E74F0E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FD0B057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6409D4CB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68354BC2" w14:textId="77777777" w:rsidR="00511FDF" w:rsidRPr="00E0136E" w:rsidRDefault="00511FDF" w:rsidP="00EB0DE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  <w:tr w:rsidR="00511FDF" w:rsidRPr="004C3B50" w14:paraId="726921DB" w14:textId="77777777" w:rsidTr="00EB0DE7">
        <w:trPr>
          <w:trHeight w:val="432"/>
          <w:jc w:val="center"/>
        </w:trPr>
        <w:tc>
          <w:tcPr>
            <w:tcW w:w="9270" w:type="dxa"/>
            <w:gridSpan w:val="4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51E3107A" w14:textId="77777777" w:rsidR="00511FDF" w:rsidRDefault="00511FDF" w:rsidP="00EB0DE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أسباب الانحراف:</w:t>
            </w:r>
          </w:p>
          <w:p w14:paraId="0EFBF16A" w14:textId="77777777" w:rsidR="00511FDF" w:rsidRPr="00E0136E" w:rsidRDefault="00511FDF" w:rsidP="00EB0DE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</w:tbl>
    <w:p w14:paraId="4644D129" w14:textId="77777777" w:rsidR="00B518F2" w:rsidRDefault="00B518F2" w:rsidP="00B518F2">
      <w:pPr>
        <w:bidi/>
        <w:spacing w:after="0" w:line="240" w:lineRule="auto"/>
        <w:ind w:right="720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</w:pPr>
    </w:p>
    <w:p w14:paraId="5918DC72" w14:textId="77777777" w:rsidR="00B518F2" w:rsidRDefault="00B518F2" w:rsidP="00B518F2">
      <w:pPr>
        <w:pStyle w:val="ListParagraph"/>
        <w:numPr>
          <w:ilvl w:val="0"/>
          <w:numId w:val="7"/>
        </w:numPr>
        <w:bidi/>
        <w:spacing w:after="0" w:line="240" w:lineRule="auto"/>
        <w:ind w:left="122" w:right="720"/>
        <w:jc w:val="lowKashida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AE"/>
        </w:rPr>
        <w:t xml:space="preserve">اسم </w:t>
      </w:r>
      <w:r w:rsidRPr="00E0136E">
        <w:rPr>
          <w:rFonts w:ascii="Sakkal Majalla" w:hAnsi="Sakkal Majalla" w:cs="Sakkal Majalla"/>
          <w:b/>
          <w:bCs/>
          <w:sz w:val="28"/>
          <w:szCs w:val="28"/>
          <w:rtl/>
          <w:lang w:bidi="ar-AE"/>
        </w:rPr>
        <w:t xml:space="preserve">المجموعة 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(مثال: المجموعة </w:t>
      </w: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>31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 </w:t>
      </w:r>
      <w:r w:rsidR="00324D2A"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bidi="ar-AE"/>
        </w:rPr>
        <w:t>–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 xml:space="preserve"> </w:t>
      </w:r>
      <w:r w:rsidR="00324D2A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>الأصول التي لها اعتمادات مالية</w:t>
      </w:r>
      <w:r w:rsidRPr="00B518F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AE"/>
        </w:rPr>
        <w:t>)</w:t>
      </w:r>
    </w:p>
    <w:p w14:paraId="29CDF75A" w14:textId="77777777" w:rsidR="00B518F2" w:rsidRPr="00324D2A" w:rsidRDefault="00B518F2" w:rsidP="00B518F2">
      <w:pPr>
        <w:bidi/>
        <w:spacing w:after="0" w:line="240" w:lineRule="auto"/>
        <w:ind w:right="720"/>
        <w:jc w:val="lowKashida"/>
        <w:rPr>
          <w:rFonts w:ascii="Sakkal Majalla" w:hAnsi="Sakkal Majalla" w:cs="Sakkal Majalla"/>
          <w:b/>
          <w:bCs/>
          <w:sz w:val="16"/>
          <w:szCs w:val="16"/>
          <w:rtl/>
          <w:lang w:bidi="ar-AE"/>
        </w:rPr>
      </w:pPr>
    </w:p>
    <w:tbl>
      <w:tblPr>
        <w:bidiVisual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317"/>
        <w:gridCol w:w="2318"/>
        <w:gridCol w:w="2317"/>
        <w:gridCol w:w="2318"/>
      </w:tblGrid>
      <w:tr w:rsidR="00511FDF" w:rsidRPr="004C3B50" w14:paraId="11D9C7E9" w14:textId="77777777" w:rsidTr="00EB0DE7">
        <w:trPr>
          <w:trHeight w:val="432"/>
          <w:jc w:val="center"/>
        </w:trPr>
        <w:tc>
          <w:tcPr>
            <w:tcW w:w="4635" w:type="dxa"/>
            <w:gridSpan w:val="2"/>
            <w:tcBorders>
              <w:top w:val="thinThick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FFFFFF" w:themeColor="background1"/>
            </w:tcBorders>
            <w:shd w:val="clear" w:color="auto" w:fill="7F5F03"/>
            <w:vAlign w:val="center"/>
          </w:tcPr>
          <w:p w14:paraId="5D970DC9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رقم البند</w:t>
            </w:r>
          </w:p>
        </w:tc>
        <w:tc>
          <w:tcPr>
            <w:tcW w:w="4635" w:type="dxa"/>
            <w:gridSpan w:val="2"/>
            <w:tcBorders>
              <w:top w:val="thinThickLargeGap" w:sz="24" w:space="0" w:color="B89400"/>
              <w:left w:val="single" w:sz="4" w:space="0" w:color="FFFFFF" w:themeColor="background1"/>
              <w:bottom w:val="thinThickLargeGap" w:sz="24" w:space="0" w:color="B89400"/>
              <w:right w:val="thinThickLargeGap" w:sz="24" w:space="0" w:color="B89400"/>
            </w:tcBorders>
            <w:shd w:val="clear" w:color="auto" w:fill="7F5F03"/>
            <w:vAlign w:val="center"/>
          </w:tcPr>
          <w:p w14:paraId="06F8CCE9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اسم البند</w:t>
            </w:r>
          </w:p>
        </w:tc>
      </w:tr>
      <w:tr w:rsidR="00511FDF" w:rsidRPr="004C3B50" w14:paraId="20748862" w14:textId="77777777" w:rsidTr="00EB0DE7">
        <w:trPr>
          <w:trHeight w:val="432"/>
          <w:jc w:val="center"/>
        </w:trPr>
        <w:tc>
          <w:tcPr>
            <w:tcW w:w="2317" w:type="dxa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6AD6F123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الميزانية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المعدلة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52EDAE18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bidi="ar-AE"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الفعلي</w:t>
            </w:r>
          </w:p>
        </w:tc>
        <w:tc>
          <w:tcPr>
            <w:tcW w:w="2317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single" w:sz="4" w:space="0" w:color="FFFFFF" w:themeColor="background1"/>
            </w:tcBorders>
            <w:shd w:val="clear" w:color="auto" w:fill="BF8F00"/>
            <w:vAlign w:val="center"/>
            <w:hideMark/>
          </w:tcPr>
          <w:p w14:paraId="033CBB98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فرق</w:t>
            </w:r>
            <w:r w:rsidRPr="003856D4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  <w:r w:rsidRPr="003856D4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التنفيذ</w:t>
            </w:r>
          </w:p>
        </w:tc>
        <w:tc>
          <w:tcPr>
            <w:tcW w:w="2318" w:type="dxa"/>
            <w:tcBorders>
              <w:top w:val="thinThickLargeGap" w:sz="24" w:space="0" w:color="B89400"/>
              <w:left w:val="single" w:sz="4" w:space="0" w:color="FFFFFF" w:themeColor="background1"/>
              <w:bottom w:val="thickThinLargeGap" w:sz="24" w:space="0" w:color="B89400"/>
              <w:right w:val="thinThickLargeGap" w:sz="24" w:space="0" w:color="B89400"/>
            </w:tcBorders>
            <w:shd w:val="clear" w:color="auto" w:fill="BF8F00"/>
            <w:vAlign w:val="center"/>
            <w:hideMark/>
          </w:tcPr>
          <w:p w14:paraId="4BF566C6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4C3B50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</w:rPr>
              <w:t>نسبة الانحراف</w:t>
            </w:r>
          </w:p>
        </w:tc>
      </w:tr>
      <w:tr w:rsidR="00511FDF" w:rsidRPr="004C3B50" w14:paraId="70DDFAE2" w14:textId="77777777" w:rsidTr="00EB0DE7">
        <w:trPr>
          <w:trHeight w:val="432"/>
          <w:jc w:val="center"/>
        </w:trPr>
        <w:tc>
          <w:tcPr>
            <w:tcW w:w="2317" w:type="dxa"/>
            <w:tcBorders>
              <w:top w:val="thickThinLargeGap" w:sz="24" w:space="0" w:color="B89400"/>
              <w:left w:val="thickThinLargeGap" w:sz="2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31A0E8E6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lang w:bidi="ar-AE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05139C78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single" w:sz="4" w:space="0" w:color="B89400"/>
            </w:tcBorders>
            <w:shd w:val="clear" w:color="auto" w:fill="auto"/>
            <w:noWrap/>
            <w:vAlign w:val="center"/>
          </w:tcPr>
          <w:p w14:paraId="5C66640F" w14:textId="77777777" w:rsidR="00511FDF" w:rsidRPr="004C3B50" w:rsidRDefault="00511FDF" w:rsidP="00EB0DE7">
            <w:pPr>
              <w:bidi/>
              <w:spacing w:after="0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thickThinLargeGap" w:sz="24" w:space="0" w:color="B89400"/>
              <w:left w:val="single" w:sz="4" w:space="0" w:color="B89400"/>
              <w:bottom w:val="thinThick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5F1983B1" w14:textId="77777777" w:rsidR="00511FDF" w:rsidRPr="00E0136E" w:rsidRDefault="00511FDF" w:rsidP="00EB0DE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  <w:tr w:rsidR="00511FDF" w:rsidRPr="004C3B50" w14:paraId="7B2AD970" w14:textId="77777777" w:rsidTr="00EB0DE7">
        <w:trPr>
          <w:trHeight w:val="432"/>
          <w:jc w:val="center"/>
        </w:trPr>
        <w:tc>
          <w:tcPr>
            <w:tcW w:w="9270" w:type="dxa"/>
            <w:gridSpan w:val="4"/>
            <w:tcBorders>
              <w:top w:val="thinThickLargeGap" w:sz="24" w:space="0" w:color="B89400"/>
              <w:left w:val="thickThinLargeGap" w:sz="24" w:space="0" w:color="B89400"/>
              <w:bottom w:val="thickThinLargeGap" w:sz="24" w:space="0" w:color="B89400"/>
              <w:right w:val="thinThickLargeGap" w:sz="24" w:space="0" w:color="B89400"/>
            </w:tcBorders>
            <w:shd w:val="clear" w:color="auto" w:fill="auto"/>
            <w:noWrap/>
            <w:vAlign w:val="center"/>
          </w:tcPr>
          <w:p w14:paraId="0EEEAB49" w14:textId="77777777" w:rsidR="00511FDF" w:rsidRDefault="00511FDF" w:rsidP="00EB0DE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أسباب الانحراف:</w:t>
            </w:r>
          </w:p>
          <w:p w14:paraId="752DDAAB" w14:textId="77777777" w:rsidR="00511FDF" w:rsidRPr="00E0136E" w:rsidRDefault="00511FDF" w:rsidP="00EB0DE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</w:rPr>
            </w:pPr>
          </w:p>
        </w:tc>
      </w:tr>
    </w:tbl>
    <w:p w14:paraId="35E49FB0" w14:textId="77777777" w:rsidR="00324D2A" w:rsidRDefault="00324D2A" w:rsidP="00324D2A">
      <w:pPr>
        <w:pStyle w:val="ListParagraph"/>
        <w:bidi/>
        <w:rPr>
          <w:rtl/>
        </w:rPr>
      </w:pPr>
    </w:p>
    <w:p w14:paraId="1ECF0279" w14:textId="77777777" w:rsidR="00324D2A" w:rsidRDefault="00324D2A" w:rsidP="00324D2A">
      <w:pPr>
        <w:pStyle w:val="ListParagraph"/>
        <w:bidi/>
        <w:rPr>
          <w:rtl/>
        </w:rPr>
      </w:pPr>
    </w:p>
    <w:p w14:paraId="0F585FD0" w14:textId="77777777" w:rsidR="00324D2A" w:rsidRDefault="00324D2A" w:rsidP="003B550B">
      <w:pPr>
        <w:bidi/>
        <w:rPr>
          <w:rtl/>
        </w:rPr>
      </w:pPr>
    </w:p>
    <w:p w14:paraId="2C049194" w14:textId="77777777" w:rsidR="00EC6911" w:rsidRDefault="00EC6911" w:rsidP="003B550B">
      <w:pPr>
        <w:bidi/>
      </w:pPr>
    </w:p>
    <w:p w14:paraId="2B24AE35" w14:textId="574103ED" w:rsidR="009B3547" w:rsidRPr="003B550B" w:rsidRDefault="003B550B" w:rsidP="003B550B">
      <w:pPr>
        <w:pStyle w:val="ListParagraph"/>
        <w:bidi/>
        <w:spacing w:before="240" w:line="240" w:lineRule="auto"/>
        <w:ind w:left="-417"/>
        <w:contextualSpacing w:val="0"/>
        <w:rPr>
          <w:rFonts w:ascii="Sakkal Majalla" w:hAnsi="Sakkal Majalla" w:cs="Sakkal Majalla"/>
          <w:b/>
          <w:bCs/>
          <w:sz w:val="36"/>
          <w:szCs w:val="36"/>
          <w:u w:val="thick"/>
        </w:rPr>
      </w:pPr>
      <w:r w:rsidRPr="003B550B">
        <w:rPr>
          <w:rFonts w:ascii="Sakkal Majalla" w:hAnsi="Sakkal Majalla" w:cs="Sakkal Majalla" w:hint="cs"/>
          <w:b/>
          <w:bCs/>
          <w:sz w:val="36"/>
          <w:szCs w:val="36"/>
          <w:u w:val="thick"/>
          <w:rtl/>
        </w:rPr>
        <w:t xml:space="preserve">خامساً: </w:t>
      </w:r>
      <w:r w:rsidR="009B3547" w:rsidRPr="003B550B">
        <w:rPr>
          <w:rFonts w:ascii="Sakkal Majalla" w:hAnsi="Sakkal Majalla" w:cs="Sakkal Majalla"/>
          <w:b/>
          <w:bCs/>
          <w:sz w:val="36"/>
          <w:szCs w:val="36"/>
          <w:u w:val="thick"/>
          <w:rtl/>
        </w:rPr>
        <w:t>الافصاحات الأخرى</w:t>
      </w:r>
    </w:p>
    <w:p w14:paraId="4CF7736B" w14:textId="1DBEF07C" w:rsidR="0079743D" w:rsidRDefault="009B3547" w:rsidP="00E362CB">
      <w:pPr>
        <w:pStyle w:val="ListParagraph"/>
        <w:bidi/>
        <w:spacing w:before="240" w:line="240" w:lineRule="auto"/>
        <w:ind w:left="-417"/>
        <w:contextualSpacing w:val="0"/>
        <w:rPr>
          <w:color w:val="FF0000"/>
          <w:rtl/>
          <w:lang w:bidi="ar-AE"/>
        </w:rPr>
      </w:pPr>
      <w:r w:rsidRPr="00B2319F">
        <w:rPr>
          <w:rFonts w:hint="cs"/>
          <w:color w:val="FF0000"/>
          <w:rtl/>
          <w:lang w:bidi="ar-AE"/>
        </w:rPr>
        <w:t>(</w:t>
      </w:r>
      <w:r w:rsidR="00324D2A">
        <w:rPr>
          <w:rFonts w:hint="cs"/>
          <w:color w:val="FF0000"/>
          <w:rtl/>
          <w:lang w:bidi="ar-AE"/>
        </w:rPr>
        <w:t xml:space="preserve">الاحداث الجوهرية </w:t>
      </w:r>
      <w:r w:rsidR="00FE760A">
        <w:rPr>
          <w:rFonts w:hint="cs"/>
          <w:color w:val="FF0000"/>
          <w:rtl/>
          <w:lang w:bidi="ar-AE"/>
        </w:rPr>
        <w:t xml:space="preserve">التي تمت خلال العام </w:t>
      </w:r>
      <w:r w:rsidR="00E362CB">
        <w:rPr>
          <w:rFonts w:hint="cs"/>
          <w:color w:val="FF0000"/>
          <w:rtl/>
          <w:lang w:bidi="ar-AE"/>
        </w:rPr>
        <w:t xml:space="preserve">وأي </w:t>
      </w:r>
      <w:r w:rsidR="00324D2A">
        <w:rPr>
          <w:rFonts w:hint="cs"/>
          <w:color w:val="FF0000"/>
          <w:rtl/>
          <w:lang w:bidi="ar-AE"/>
        </w:rPr>
        <w:t>معلومات يتوجب الإفصاح عنها وتوضيحها ضمن التقرير السنوي للجهة</w:t>
      </w:r>
      <w:r w:rsidRPr="00B2319F">
        <w:rPr>
          <w:rFonts w:hint="cs"/>
          <w:color w:val="FF0000"/>
          <w:rtl/>
          <w:lang w:bidi="ar-AE"/>
        </w:rPr>
        <w:t>)</w:t>
      </w:r>
    </w:p>
    <w:p w14:paraId="7CE9771B" w14:textId="77777777" w:rsidR="00E362CB" w:rsidRPr="00E362CB" w:rsidRDefault="00E362CB" w:rsidP="00E362CB">
      <w:pPr>
        <w:pStyle w:val="ListParagraph"/>
        <w:bidi/>
        <w:spacing w:before="240" w:line="240" w:lineRule="auto"/>
        <w:ind w:left="-417"/>
        <w:contextualSpacing w:val="0"/>
        <w:rPr>
          <w:color w:val="FF0000"/>
          <w:lang w:bidi="ar-AE"/>
        </w:rPr>
      </w:pPr>
    </w:p>
    <w:sectPr w:rsidR="00E362CB" w:rsidRPr="00E362CB" w:rsidSect="00AE3BD3">
      <w:headerReference w:type="default" r:id="rId9"/>
      <w:footerReference w:type="default" r:id="rId10"/>
      <w:pgSz w:w="12240" w:h="15840"/>
      <w:pgMar w:top="1588" w:right="1327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4C0F" w14:textId="77777777" w:rsidR="005F2632" w:rsidRDefault="005F2632" w:rsidP="00CC6588">
      <w:pPr>
        <w:spacing w:after="0" w:line="240" w:lineRule="auto"/>
      </w:pPr>
      <w:r>
        <w:separator/>
      </w:r>
    </w:p>
  </w:endnote>
  <w:endnote w:type="continuationSeparator" w:id="0">
    <w:p w14:paraId="0332DD97" w14:textId="77777777" w:rsidR="005F2632" w:rsidRDefault="005F2632" w:rsidP="00CC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AF79" w14:textId="77777777" w:rsidR="000D0F7B" w:rsidRDefault="000D0F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B38">
      <w:rPr>
        <w:noProof/>
      </w:rPr>
      <w:t>8</w:t>
    </w:r>
    <w:r>
      <w:rPr>
        <w:noProof/>
      </w:rPr>
      <w:fldChar w:fldCharType="end"/>
    </w:r>
  </w:p>
  <w:p w14:paraId="6FEA78B1" w14:textId="77777777" w:rsidR="000D0F7B" w:rsidRDefault="000D0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8F3B" w14:textId="77777777" w:rsidR="005F2632" w:rsidRDefault="005F2632" w:rsidP="00CC6588">
      <w:pPr>
        <w:spacing w:after="0" w:line="240" w:lineRule="auto"/>
      </w:pPr>
      <w:r>
        <w:separator/>
      </w:r>
    </w:p>
  </w:footnote>
  <w:footnote w:type="continuationSeparator" w:id="0">
    <w:p w14:paraId="17E94361" w14:textId="77777777" w:rsidR="005F2632" w:rsidRDefault="005F2632" w:rsidP="00CC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944" w:type="dxa"/>
      <w:jc w:val="center"/>
      <w:tblBorders>
        <w:top w:val="thinThickLargeGap" w:sz="24" w:space="0" w:color="B89400"/>
        <w:left w:val="thickThinLargeGap" w:sz="24" w:space="0" w:color="B89400"/>
        <w:bottom w:val="thickThinLargeGap" w:sz="24" w:space="0" w:color="B89400"/>
        <w:right w:val="thinThickLargeGap" w:sz="24" w:space="0" w:color="B89400"/>
      </w:tblBorders>
      <w:shd w:val="clear" w:color="auto" w:fill="B89400"/>
      <w:tblLook w:val="04A0" w:firstRow="1" w:lastRow="0" w:firstColumn="1" w:lastColumn="0" w:noHBand="0" w:noVBand="1"/>
    </w:tblPr>
    <w:tblGrid>
      <w:gridCol w:w="5472"/>
      <w:gridCol w:w="5472"/>
    </w:tblGrid>
    <w:tr w:rsidR="000D0F7B" w:rsidRPr="004C3B50" w14:paraId="3813C6F2" w14:textId="77777777" w:rsidTr="004C3B50">
      <w:trPr>
        <w:trHeight w:val="432"/>
        <w:jc w:val="center"/>
      </w:trPr>
      <w:tc>
        <w:tcPr>
          <w:tcW w:w="5472" w:type="dxa"/>
          <w:shd w:val="clear" w:color="auto" w:fill="B89400"/>
          <w:vAlign w:val="center"/>
        </w:tcPr>
        <w:p w14:paraId="36A2382A" w14:textId="77777777" w:rsidR="000D0F7B" w:rsidRPr="004C3B50" w:rsidRDefault="000D0F7B" w:rsidP="004C3B50">
          <w:pPr>
            <w:pStyle w:val="Header"/>
            <w:bidi/>
            <w:rPr>
              <w:rFonts w:ascii="Arial" w:hAnsi="Arial"/>
              <w:b/>
              <w:bCs/>
              <w:color w:val="FFFFFF"/>
              <w:sz w:val="24"/>
              <w:szCs w:val="24"/>
              <w:rtl/>
              <w:lang w:bidi="ar-AE"/>
            </w:rPr>
          </w:pPr>
          <w:r>
            <w:rPr>
              <w:rFonts w:ascii="Sakkal Majalla" w:hAnsi="Sakkal Majalla" w:cs="Sakkal Majalla" w:hint="cs"/>
              <w:b/>
              <w:bCs/>
              <w:color w:val="FFFFFF"/>
              <w:sz w:val="32"/>
              <w:szCs w:val="32"/>
              <w:rtl/>
              <w:lang w:bidi="ar-AE"/>
            </w:rPr>
            <w:t>اسم الجهة الاتحادية</w:t>
          </w:r>
        </w:p>
      </w:tc>
      <w:tc>
        <w:tcPr>
          <w:tcW w:w="5472" w:type="dxa"/>
          <w:shd w:val="clear" w:color="auto" w:fill="B89400"/>
          <w:vAlign w:val="center"/>
        </w:tcPr>
        <w:p w14:paraId="08517575" w14:textId="2568DE31" w:rsidR="000D0F7B" w:rsidRPr="004C3B50" w:rsidRDefault="000D0F7B" w:rsidP="000D0F7B">
          <w:pPr>
            <w:pStyle w:val="Header"/>
            <w:bidi/>
            <w:jc w:val="right"/>
            <w:rPr>
              <w:rFonts w:ascii="Arial" w:hAnsi="Arial"/>
              <w:b/>
              <w:bCs/>
              <w:color w:val="FFFFFF"/>
              <w:sz w:val="24"/>
              <w:szCs w:val="24"/>
              <w:rtl/>
              <w:lang w:bidi="ar-AE"/>
            </w:rPr>
          </w:pPr>
          <w:r w:rsidRPr="004C3B50">
            <w:rPr>
              <w:rFonts w:ascii="Arial" w:hAnsi="Arial"/>
              <w:b/>
              <w:bCs/>
              <w:color w:val="FFFFFF"/>
              <w:sz w:val="24"/>
              <w:szCs w:val="24"/>
              <w:rtl/>
              <w:lang w:bidi="ar-AE"/>
            </w:rPr>
            <w:t>التقرير السنو</w:t>
          </w:r>
          <w:r w:rsidR="00A63979">
            <w:rPr>
              <w:rFonts w:ascii="Arial" w:hAnsi="Arial" w:hint="cs"/>
              <w:b/>
              <w:bCs/>
              <w:color w:val="FFFFFF"/>
              <w:sz w:val="24"/>
              <w:szCs w:val="24"/>
              <w:rtl/>
              <w:lang w:bidi="ar-AE"/>
            </w:rPr>
            <w:t>ي - ا</w:t>
          </w:r>
          <w:r w:rsidRPr="004C3B50">
            <w:rPr>
              <w:rFonts w:ascii="Arial" w:hAnsi="Arial"/>
              <w:b/>
              <w:bCs/>
              <w:color w:val="FFFFFF"/>
              <w:sz w:val="24"/>
              <w:szCs w:val="24"/>
              <w:rtl/>
              <w:lang w:bidi="ar-AE"/>
            </w:rPr>
            <w:t xml:space="preserve">لسنة المالية </w:t>
          </w:r>
          <w:r w:rsidR="00A63979">
            <w:rPr>
              <w:rFonts w:ascii="Arial" w:hAnsi="Arial" w:hint="cs"/>
              <w:b/>
              <w:bCs/>
              <w:color w:val="FFFFFF"/>
              <w:sz w:val="24"/>
              <w:szCs w:val="24"/>
              <w:rtl/>
              <w:lang w:bidi="ar-AE"/>
            </w:rPr>
            <w:t>2023</w:t>
          </w:r>
        </w:p>
      </w:tc>
    </w:tr>
  </w:tbl>
  <w:p w14:paraId="69C409A7" w14:textId="77777777" w:rsidR="000D0F7B" w:rsidRDefault="000D0F7B" w:rsidP="00CC6588">
    <w:pPr>
      <w:pStyle w:val="Header"/>
      <w:bidi/>
      <w:rPr>
        <w:rtl/>
        <w:lang w:bidi="ar-A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8AA"/>
    <w:multiLevelType w:val="hybridMultilevel"/>
    <w:tmpl w:val="56BCE210"/>
    <w:lvl w:ilvl="0" w:tplc="E288F70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604D4"/>
    <w:multiLevelType w:val="hybridMultilevel"/>
    <w:tmpl w:val="E9667888"/>
    <w:lvl w:ilvl="0" w:tplc="5D24B3A2">
      <w:numFmt w:val="bullet"/>
      <w:lvlText w:val="⁕"/>
      <w:lvlJc w:val="left"/>
      <w:pPr>
        <w:ind w:left="-5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2" w15:restartNumberingAfterBreak="0">
    <w:nsid w:val="0C704C71"/>
    <w:multiLevelType w:val="hybridMultilevel"/>
    <w:tmpl w:val="C04E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C38D9"/>
    <w:multiLevelType w:val="hybridMultilevel"/>
    <w:tmpl w:val="6C50B63A"/>
    <w:lvl w:ilvl="0" w:tplc="051C624E">
      <w:start w:val="1"/>
      <w:numFmt w:val="arabicAbjad"/>
      <w:lvlText w:val="%1."/>
      <w:lvlJc w:val="righ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 w15:restartNumberingAfterBreak="0">
    <w:nsid w:val="29B361CA"/>
    <w:multiLevelType w:val="hybridMultilevel"/>
    <w:tmpl w:val="6C50B63A"/>
    <w:lvl w:ilvl="0" w:tplc="FFFFFFFF">
      <w:start w:val="1"/>
      <w:numFmt w:val="arabicAbjad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C7D79"/>
    <w:multiLevelType w:val="hybridMultilevel"/>
    <w:tmpl w:val="E39EE39C"/>
    <w:lvl w:ilvl="0" w:tplc="04090005">
      <w:start w:val="1"/>
      <w:numFmt w:val="bullet"/>
      <w:lvlText w:val=""/>
      <w:lvlJc w:val="left"/>
      <w:pPr>
        <w:ind w:left="3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6" w15:restartNumberingAfterBreak="0">
    <w:nsid w:val="345B496D"/>
    <w:multiLevelType w:val="hybridMultilevel"/>
    <w:tmpl w:val="510EFF1C"/>
    <w:lvl w:ilvl="0" w:tplc="2A1A9212">
      <w:numFmt w:val="bullet"/>
      <w:lvlText w:val=""/>
      <w:lvlJc w:val="left"/>
      <w:pPr>
        <w:ind w:left="-57" w:hanging="360"/>
      </w:pPr>
      <w:rPr>
        <w:rFonts w:ascii="Symbol" w:eastAsia="Tw Cen MT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7" w15:restartNumberingAfterBreak="0">
    <w:nsid w:val="34E97F62"/>
    <w:multiLevelType w:val="hybridMultilevel"/>
    <w:tmpl w:val="8BE20038"/>
    <w:lvl w:ilvl="0" w:tplc="D6566380">
      <w:start w:val="1"/>
      <w:numFmt w:val="decimal"/>
      <w:lvlText w:val="%1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8" w15:restartNumberingAfterBreak="0">
    <w:nsid w:val="3A5D51FE"/>
    <w:multiLevelType w:val="hybridMultilevel"/>
    <w:tmpl w:val="6C50B63A"/>
    <w:lvl w:ilvl="0" w:tplc="051C624E">
      <w:start w:val="1"/>
      <w:numFmt w:val="arabicAbjad"/>
      <w:lvlText w:val="%1."/>
      <w:lvlJc w:val="righ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 w15:restartNumberingAfterBreak="0">
    <w:nsid w:val="418D6E9B"/>
    <w:multiLevelType w:val="hybridMultilevel"/>
    <w:tmpl w:val="DDDCBCAE"/>
    <w:lvl w:ilvl="0" w:tplc="D6566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A6262"/>
    <w:multiLevelType w:val="multilevel"/>
    <w:tmpl w:val="202CC1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943C28"/>
    <w:multiLevelType w:val="hybridMultilevel"/>
    <w:tmpl w:val="8BE20038"/>
    <w:lvl w:ilvl="0" w:tplc="D6566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8684B"/>
    <w:multiLevelType w:val="hybridMultilevel"/>
    <w:tmpl w:val="96C20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5D61A7"/>
    <w:multiLevelType w:val="hybridMultilevel"/>
    <w:tmpl w:val="F6C0B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739023">
    <w:abstractNumId w:val="13"/>
  </w:num>
  <w:num w:numId="2" w16cid:durableId="723523201">
    <w:abstractNumId w:val="10"/>
  </w:num>
  <w:num w:numId="3" w16cid:durableId="1256941160">
    <w:abstractNumId w:val="7"/>
  </w:num>
  <w:num w:numId="4" w16cid:durableId="685864784">
    <w:abstractNumId w:val="2"/>
  </w:num>
  <w:num w:numId="5" w16cid:durableId="1078095144">
    <w:abstractNumId w:val="8"/>
  </w:num>
  <w:num w:numId="6" w16cid:durableId="1719817046">
    <w:abstractNumId w:val="11"/>
  </w:num>
  <w:num w:numId="7" w16cid:durableId="871846166">
    <w:abstractNumId w:val="9"/>
  </w:num>
  <w:num w:numId="8" w16cid:durableId="816649388">
    <w:abstractNumId w:val="3"/>
  </w:num>
  <w:num w:numId="9" w16cid:durableId="563104855">
    <w:abstractNumId w:val="5"/>
  </w:num>
  <w:num w:numId="10" w16cid:durableId="1105923201">
    <w:abstractNumId w:val="12"/>
  </w:num>
  <w:num w:numId="11" w16cid:durableId="1387602250">
    <w:abstractNumId w:val="4"/>
  </w:num>
  <w:num w:numId="12" w16cid:durableId="892040937">
    <w:abstractNumId w:val="6"/>
  </w:num>
  <w:num w:numId="13" w16cid:durableId="1724714180">
    <w:abstractNumId w:val="1"/>
  </w:num>
  <w:num w:numId="14" w16cid:durableId="97001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AE" w:vendorID="64" w:dllVersion="6" w:nlCheck="1" w:checkStyle="0"/>
  <w:activeWritingStyle w:appName="MSWord" w:lang="en-US" w:vendorID="64" w:dllVersion="6" w:nlCheck="1" w:checkStyle="1"/>
  <w:activeWritingStyle w:appName="MSWord" w:lang="ar-AE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86"/>
    <w:rsid w:val="00001EF8"/>
    <w:rsid w:val="000022AE"/>
    <w:rsid w:val="00016ABA"/>
    <w:rsid w:val="00022CB5"/>
    <w:rsid w:val="00030C56"/>
    <w:rsid w:val="00032EF6"/>
    <w:rsid w:val="00044527"/>
    <w:rsid w:val="00056C5A"/>
    <w:rsid w:val="00064311"/>
    <w:rsid w:val="00070A92"/>
    <w:rsid w:val="00081977"/>
    <w:rsid w:val="00096798"/>
    <w:rsid w:val="000A2EA9"/>
    <w:rsid w:val="000A56AE"/>
    <w:rsid w:val="000A7647"/>
    <w:rsid w:val="000B5A5F"/>
    <w:rsid w:val="000C050B"/>
    <w:rsid w:val="000D0F7B"/>
    <w:rsid w:val="000D4A3A"/>
    <w:rsid w:val="000E4E45"/>
    <w:rsid w:val="00107149"/>
    <w:rsid w:val="001233F5"/>
    <w:rsid w:val="00130B19"/>
    <w:rsid w:val="00131313"/>
    <w:rsid w:val="00134ADB"/>
    <w:rsid w:val="00155A2C"/>
    <w:rsid w:val="00156EE5"/>
    <w:rsid w:val="001614CD"/>
    <w:rsid w:val="00163CEE"/>
    <w:rsid w:val="001717AF"/>
    <w:rsid w:val="00186A07"/>
    <w:rsid w:val="001972A6"/>
    <w:rsid w:val="001A6719"/>
    <w:rsid w:val="001A6E71"/>
    <w:rsid w:val="001B057E"/>
    <w:rsid w:val="001B116E"/>
    <w:rsid w:val="001B329C"/>
    <w:rsid w:val="001B4D87"/>
    <w:rsid w:val="001B53D7"/>
    <w:rsid w:val="001C06F6"/>
    <w:rsid w:val="001C76BD"/>
    <w:rsid w:val="001D3303"/>
    <w:rsid w:val="001F62A7"/>
    <w:rsid w:val="002217F2"/>
    <w:rsid w:val="00224422"/>
    <w:rsid w:val="00225244"/>
    <w:rsid w:val="00227004"/>
    <w:rsid w:val="0022790A"/>
    <w:rsid w:val="00240EA8"/>
    <w:rsid w:val="00244533"/>
    <w:rsid w:val="00246414"/>
    <w:rsid w:val="00253C23"/>
    <w:rsid w:val="0025545E"/>
    <w:rsid w:val="002565BF"/>
    <w:rsid w:val="00260009"/>
    <w:rsid w:val="00261542"/>
    <w:rsid w:val="00266474"/>
    <w:rsid w:val="00270C1C"/>
    <w:rsid w:val="002834EC"/>
    <w:rsid w:val="00284057"/>
    <w:rsid w:val="002A0D94"/>
    <w:rsid w:val="002A0FB9"/>
    <w:rsid w:val="002B2974"/>
    <w:rsid w:val="002B6004"/>
    <w:rsid w:val="002C2D1F"/>
    <w:rsid w:val="002C5B96"/>
    <w:rsid w:val="002D19C1"/>
    <w:rsid w:val="002D35C5"/>
    <w:rsid w:val="002D4C82"/>
    <w:rsid w:val="002E4E47"/>
    <w:rsid w:val="002F0278"/>
    <w:rsid w:val="002F3740"/>
    <w:rsid w:val="002F7034"/>
    <w:rsid w:val="003034CE"/>
    <w:rsid w:val="00307255"/>
    <w:rsid w:val="00323E8E"/>
    <w:rsid w:val="00324D2A"/>
    <w:rsid w:val="00327ABF"/>
    <w:rsid w:val="00331FA5"/>
    <w:rsid w:val="003371D7"/>
    <w:rsid w:val="00352545"/>
    <w:rsid w:val="00353B86"/>
    <w:rsid w:val="00355AA6"/>
    <w:rsid w:val="00362FE0"/>
    <w:rsid w:val="00365C21"/>
    <w:rsid w:val="00370C5F"/>
    <w:rsid w:val="003744A6"/>
    <w:rsid w:val="00377318"/>
    <w:rsid w:val="003856D4"/>
    <w:rsid w:val="00396364"/>
    <w:rsid w:val="003A121D"/>
    <w:rsid w:val="003A20D2"/>
    <w:rsid w:val="003A7797"/>
    <w:rsid w:val="003B550B"/>
    <w:rsid w:val="003B6C81"/>
    <w:rsid w:val="003C09BC"/>
    <w:rsid w:val="003D0B66"/>
    <w:rsid w:val="003D233D"/>
    <w:rsid w:val="003D7C4E"/>
    <w:rsid w:val="003E4035"/>
    <w:rsid w:val="003E61BE"/>
    <w:rsid w:val="00403EA8"/>
    <w:rsid w:val="0040408C"/>
    <w:rsid w:val="00406C2F"/>
    <w:rsid w:val="0040733F"/>
    <w:rsid w:val="004107C0"/>
    <w:rsid w:val="004221A4"/>
    <w:rsid w:val="004229E2"/>
    <w:rsid w:val="00430691"/>
    <w:rsid w:val="00456395"/>
    <w:rsid w:val="00466BAB"/>
    <w:rsid w:val="00466E34"/>
    <w:rsid w:val="0047486B"/>
    <w:rsid w:val="004827A5"/>
    <w:rsid w:val="00485D9A"/>
    <w:rsid w:val="00491329"/>
    <w:rsid w:val="0049200B"/>
    <w:rsid w:val="00493760"/>
    <w:rsid w:val="004A1783"/>
    <w:rsid w:val="004A194A"/>
    <w:rsid w:val="004A1B38"/>
    <w:rsid w:val="004A20BB"/>
    <w:rsid w:val="004A2915"/>
    <w:rsid w:val="004B4D40"/>
    <w:rsid w:val="004B4E7D"/>
    <w:rsid w:val="004B74A0"/>
    <w:rsid w:val="004B7B03"/>
    <w:rsid w:val="004C2704"/>
    <w:rsid w:val="004C3B50"/>
    <w:rsid w:val="004C416B"/>
    <w:rsid w:val="004E060F"/>
    <w:rsid w:val="004E5A61"/>
    <w:rsid w:val="004E6C43"/>
    <w:rsid w:val="004E7A4F"/>
    <w:rsid w:val="004F1EBE"/>
    <w:rsid w:val="0050308F"/>
    <w:rsid w:val="005073EF"/>
    <w:rsid w:val="00510CE9"/>
    <w:rsid w:val="00511FDF"/>
    <w:rsid w:val="005136DD"/>
    <w:rsid w:val="005224AA"/>
    <w:rsid w:val="00525F43"/>
    <w:rsid w:val="005308E5"/>
    <w:rsid w:val="005362FA"/>
    <w:rsid w:val="00536880"/>
    <w:rsid w:val="00561839"/>
    <w:rsid w:val="00563E02"/>
    <w:rsid w:val="00566A57"/>
    <w:rsid w:val="00571743"/>
    <w:rsid w:val="00574EDD"/>
    <w:rsid w:val="0057595F"/>
    <w:rsid w:val="00584AF7"/>
    <w:rsid w:val="00590031"/>
    <w:rsid w:val="00595151"/>
    <w:rsid w:val="005C01C8"/>
    <w:rsid w:val="005C54DE"/>
    <w:rsid w:val="005D3462"/>
    <w:rsid w:val="005D3883"/>
    <w:rsid w:val="005D3EDA"/>
    <w:rsid w:val="005D6439"/>
    <w:rsid w:val="005E61BC"/>
    <w:rsid w:val="005F2632"/>
    <w:rsid w:val="005F73C7"/>
    <w:rsid w:val="005F7E55"/>
    <w:rsid w:val="006006A6"/>
    <w:rsid w:val="006043F5"/>
    <w:rsid w:val="0060733A"/>
    <w:rsid w:val="00614FF8"/>
    <w:rsid w:val="006217FD"/>
    <w:rsid w:val="0062744B"/>
    <w:rsid w:val="006478E9"/>
    <w:rsid w:val="00654B5F"/>
    <w:rsid w:val="00654BB2"/>
    <w:rsid w:val="00655E0B"/>
    <w:rsid w:val="006602A8"/>
    <w:rsid w:val="006639BA"/>
    <w:rsid w:val="006654C0"/>
    <w:rsid w:val="00670242"/>
    <w:rsid w:val="00673014"/>
    <w:rsid w:val="00677625"/>
    <w:rsid w:val="006955C1"/>
    <w:rsid w:val="006978FF"/>
    <w:rsid w:val="006A3EF8"/>
    <w:rsid w:val="006B0E75"/>
    <w:rsid w:val="006B4A10"/>
    <w:rsid w:val="006B4F4B"/>
    <w:rsid w:val="006B7FF9"/>
    <w:rsid w:val="006C2637"/>
    <w:rsid w:val="006C5C91"/>
    <w:rsid w:val="006D44BD"/>
    <w:rsid w:val="006F2C19"/>
    <w:rsid w:val="006F663E"/>
    <w:rsid w:val="00705BD9"/>
    <w:rsid w:val="00707A2D"/>
    <w:rsid w:val="007175F2"/>
    <w:rsid w:val="0072388E"/>
    <w:rsid w:val="00733B0A"/>
    <w:rsid w:val="00734100"/>
    <w:rsid w:val="0074251F"/>
    <w:rsid w:val="0075028F"/>
    <w:rsid w:val="007522C2"/>
    <w:rsid w:val="00752894"/>
    <w:rsid w:val="007538F8"/>
    <w:rsid w:val="00793458"/>
    <w:rsid w:val="00793521"/>
    <w:rsid w:val="0079743D"/>
    <w:rsid w:val="007B5236"/>
    <w:rsid w:val="007E0690"/>
    <w:rsid w:val="007E3823"/>
    <w:rsid w:val="007F60CE"/>
    <w:rsid w:val="00801F2B"/>
    <w:rsid w:val="00805C0D"/>
    <w:rsid w:val="00812BD1"/>
    <w:rsid w:val="00814BB7"/>
    <w:rsid w:val="00823152"/>
    <w:rsid w:val="008301FA"/>
    <w:rsid w:val="00860386"/>
    <w:rsid w:val="008640A5"/>
    <w:rsid w:val="008A26CE"/>
    <w:rsid w:val="008D2E72"/>
    <w:rsid w:val="008D3C53"/>
    <w:rsid w:val="008E7F81"/>
    <w:rsid w:val="008F394F"/>
    <w:rsid w:val="009271C3"/>
    <w:rsid w:val="0093005B"/>
    <w:rsid w:val="009355EE"/>
    <w:rsid w:val="00935DCB"/>
    <w:rsid w:val="009478EA"/>
    <w:rsid w:val="00957AC8"/>
    <w:rsid w:val="00966626"/>
    <w:rsid w:val="00983513"/>
    <w:rsid w:val="00990D22"/>
    <w:rsid w:val="009A663E"/>
    <w:rsid w:val="009A677E"/>
    <w:rsid w:val="009B212A"/>
    <w:rsid w:val="009B3100"/>
    <w:rsid w:val="009B3547"/>
    <w:rsid w:val="009C0E77"/>
    <w:rsid w:val="009C0F69"/>
    <w:rsid w:val="009E0003"/>
    <w:rsid w:val="009F306A"/>
    <w:rsid w:val="009F5D06"/>
    <w:rsid w:val="00A0739D"/>
    <w:rsid w:val="00A15751"/>
    <w:rsid w:val="00A17692"/>
    <w:rsid w:val="00A22E33"/>
    <w:rsid w:val="00A332D9"/>
    <w:rsid w:val="00A3395E"/>
    <w:rsid w:val="00A452F4"/>
    <w:rsid w:val="00A46582"/>
    <w:rsid w:val="00A57E56"/>
    <w:rsid w:val="00A63979"/>
    <w:rsid w:val="00A662FA"/>
    <w:rsid w:val="00A71924"/>
    <w:rsid w:val="00A7485D"/>
    <w:rsid w:val="00A92B95"/>
    <w:rsid w:val="00A95DC2"/>
    <w:rsid w:val="00AA5426"/>
    <w:rsid w:val="00AA5E2A"/>
    <w:rsid w:val="00AB3EF5"/>
    <w:rsid w:val="00AB400C"/>
    <w:rsid w:val="00AC6DB0"/>
    <w:rsid w:val="00AD1699"/>
    <w:rsid w:val="00AD28C1"/>
    <w:rsid w:val="00AE3BD3"/>
    <w:rsid w:val="00AE4A00"/>
    <w:rsid w:val="00AF17AD"/>
    <w:rsid w:val="00AF373C"/>
    <w:rsid w:val="00AF7D88"/>
    <w:rsid w:val="00B00D76"/>
    <w:rsid w:val="00B05D2B"/>
    <w:rsid w:val="00B07E2A"/>
    <w:rsid w:val="00B133B4"/>
    <w:rsid w:val="00B15EF1"/>
    <w:rsid w:val="00B2319F"/>
    <w:rsid w:val="00B25F0F"/>
    <w:rsid w:val="00B311B8"/>
    <w:rsid w:val="00B353D1"/>
    <w:rsid w:val="00B36AD2"/>
    <w:rsid w:val="00B4455B"/>
    <w:rsid w:val="00B472B4"/>
    <w:rsid w:val="00B518F2"/>
    <w:rsid w:val="00B51974"/>
    <w:rsid w:val="00B52E4D"/>
    <w:rsid w:val="00B53873"/>
    <w:rsid w:val="00B632E0"/>
    <w:rsid w:val="00B72737"/>
    <w:rsid w:val="00B77C6F"/>
    <w:rsid w:val="00B80ACB"/>
    <w:rsid w:val="00BA274F"/>
    <w:rsid w:val="00BB6196"/>
    <w:rsid w:val="00BB6260"/>
    <w:rsid w:val="00BB6F67"/>
    <w:rsid w:val="00BC0746"/>
    <w:rsid w:val="00BC1DDE"/>
    <w:rsid w:val="00BD2FCE"/>
    <w:rsid w:val="00BD32B3"/>
    <w:rsid w:val="00BE03AA"/>
    <w:rsid w:val="00BE0A44"/>
    <w:rsid w:val="00BE5581"/>
    <w:rsid w:val="00BE6892"/>
    <w:rsid w:val="00BF051A"/>
    <w:rsid w:val="00BF2A32"/>
    <w:rsid w:val="00C17CEE"/>
    <w:rsid w:val="00C222A8"/>
    <w:rsid w:val="00C24209"/>
    <w:rsid w:val="00C268B1"/>
    <w:rsid w:val="00C47D51"/>
    <w:rsid w:val="00C55B66"/>
    <w:rsid w:val="00C60048"/>
    <w:rsid w:val="00C70368"/>
    <w:rsid w:val="00C757D7"/>
    <w:rsid w:val="00C9396A"/>
    <w:rsid w:val="00C9703D"/>
    <w:rsid w:val="00C97E9F"/>
    <w:rsid w:val="00CA06D9"/>
    <w:rsid w:val="00CA31C4"/>
    <w:rsid w:val="00CA79A4"/>
    <w:rsid w:val="00CA7B69"/>
    <w:rsid w:val="00CB2EE6"/>
    <w:rsid w:val="00CC0D0E"/>
    <w:rsid w:val="00CC154C"/>
    <w:rsid w:val="00CC18D6"/>
    <w:rsid w:val="00CC2C1E"/>
    <w:rsid w:val="00CC3238"/>
    <w:rsid w:val="00CC6588"/>
    <w:rsid w:val="00CC7745"/>
    <w:rsid w:val="00CD3A58"/>
    <w:rsid w:val="00CD3FA1"/>
    <w:rsid w:val="00CD468D"/>
    <w:rsid w:val="00CD4CA7"/>
    <w:rsid w:val="00CD4EC7"/>
    <w:rsid w:val="00CD6D47"/>
    <w:rsid w:val="00CE208D"/>
    <w:rsid w:val="00CF0206"/>
    <w:rsid w:val="00CF02A8"/>
    <w:rsid w:val="00CF3273"/>
    <w:rsid w:val="00D1155E"/>
    <w:rsid w:val="00D14AD6"/>
    <w:rsid w:val="00D305A7"/>
    <w:rsid w:val="00D4025C"/>
    <w:rsid w:val="00D4180F"/>
    <w:rsid w:val="00D4270F"/>
    <w:rsid w:val="00D47B99"/>
    <w:rsid w:val="00D60C2A"/>
    <w:rsid w:val="00D70386"/>
    <w:rsid w:val="00D71521"/>
    <w:rsid w:val="00D726F3"/>
    <w:rsid w:val="00D77525"/>
    <w:rsid w:val="00D80589"/>
    <w:rsid w:val="00D84E8D"/>
    <w:rsid w:val="00D87B7E"/>
    <w:rsid w:val="00D91E94"/>
    <w:rsid w:val="00DA0B73"/>
    <w:rsid w:val="00DA4E7C"/>
    <w:rsid w:val="00DB7B5D"/>
    <w:rsid w:val="00DC1C76"/>
    <w:rsid w:val="00DD021D"/>
    <w:rsid w:val="00DE2E49"/>
    <w:rsid w:val="00DF1F99"/>
    <w:rsid w:val="00DF798C"/>
    <w:rsid w:val="00E0136E"/>
    <w:rsid w:val="00E03CAB"/>
    <w:rsid w:val="00E04DA0"/>
    <w:rsid w:val="00E1557B"/>
    <w:rsid w:val="00E21E50"/>
    <w:rsid w:val="00E250B5"/>
    <w:rsid w:val="00E362CB"/>
    <w:rsid w:val="00E43E7F"/>
    <w:rsid w:val="00E52FCF"/>
    <w:rsid w:val="00E539B3"/>
    <w:rsid w:val="00E549C3"/>
    <w:rsid w:val="00E62950"/>
    <w:rsid w:val="00E67282"/>
    <w:rsid w:val="00E67781"/>
    <w:rsid w:val="00E718B3"/>
    <w:rsid w:val="00E9761B"/>
    <w:rsid w:val="00EA430A"/>
    <w:rsid w:val="00EB20B1"/>
    <w:rsid w:val="00EB442D"/>
    <w:rsid w:val="00EB4649"/>
    <w:rsid w:val="00EB6214"/>
    <w:rsid w:val="00EC0465"/>
    <w:rsid w:val="00EC1B42"/>
    <w:rsid w:val="00EC6911"/>
    <w:rsid w:val="00EC6F99"/>
    <w:rsid w:val="00ED4BD8"/>
    <w:rsid w:val="00EE5B49"/>
    <w:rsid w:val="00EF4605"/>
    <w:rsid w:val="00EF7346"/>
    <w:rsid w:val="00F01C70"/>
    <w:rsid w:val="00F25A1F"/>
    <w:rsid w:val="00F32BC9"/>
    <w:rsid w:val="00F33059"/>
    <w:rsid w:val="00F35BBF"/>
    <w:rsid w:val="00F5062B"/>
    <w:rsid w:val="00F52E77"/>
    <w:rsid w:val="00F6236A"/>
    <w:rsid w:val="00F66BF7"/>
    <w:rsid w:val="00F748D2"/>
    <w:rsid w:val="00F81793"/>
    <w:rsid w:val="00F84226"/>
    <w:rsid w:val="00F86354"/>
    <w:rsid w:val="00F873E0"/>
    <w:rsid w:val="00F91883"/>
    <w:rsid w:val="00FA380F"/>
    <w:rsid w:val="00FA38B5"/>
    <w:rsid w:val="00FA71E0"/>
    <w:rsid w:val="00FB3D24"/>
    <w:rsid w:val="00FC1BEB"/>
    <w:rsid w:val="00FD6165"/>
    <w:rsid w:val="00FD632B"/>
    <w:rsid w:val="00FE5E3C"/>
    <w:rsid w:val="00FE60BB"/>
    <w:rsid w:val="00FE760A"/>
    <w:rsid w:val="00FF557C"/>
    <w:rsid w:val="00FF5D2D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A3AF7"/>
  <w15:chartTrackingRefBased/>
  <w15:docId w15:val="{85DC3092-DD45-4820-8880-2124161F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A57"/>
    <w:pPr>
      <w:keepNext/>
      <w:keepLines/>
      <w:spacing w:before="240" w:after="0"/>
      <w:outlineLvl w:val="0"/>
    </w:pPr>
    <w:rPr>
      <w:rFonts w:ascii="Tw Cen MT Condensed" w:eastAsia="Times New Roman" w:hAnsi="Tw Cen MT Condensed"/>
      <w:color w:val="3E762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6A57"/>
    <w:rPr>
      <w:rFonts w:ascii="Tw Cen MT Condensed" w:eastAsia="Times New Roman" w:hAnsi="Tw Cen MT Condensed" w:cs="Arial"/>
      <w:color w:val="3E762A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6A57"/>
    <w:pPr>
      <w:outlineLvl w:val="9"/>
    </w:pPr>
  </w:style>
  <w:style w:type="table" w:styleId="TableGrid">
    <w:name w:val="Table Grid"/>
    <w:basedOn w:val="TableNormal"/>
    <w:uiPriority w:val="39"/>
    <w:rsid w:val="005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88"/>
  </w:style>
  <w:style w:type="paragraph" w:styleId="Footer">
    <w:name w:val="footer"/>
    <w:basedOn w:val="Normal"/>
    <w:link w:val="FooterChar"/>
    <w:uiPriority w:val="99"/>
    <w:unhideWhenUsed/>
    <w:rsid w:val="00CC65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88"/>
  </w:style>
  <w:style w:type="paragraph" w:styleId="ListParagraph">
    <w:name w:val="List Paragraph"/>
    <w:basedOn w:val="Normal"/>
    <w:uiPriority w:val="34"/>
    <w:qFormat/>
    <w:rsid w:val="007175F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61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1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4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14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4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518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06C8-10B1-400B-AF0D-C78AACAE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Khalil al Lossi</dc:creator>
  <cp:keywords/>
  <dc:description/>
  <cp:lastModifiedBy>RAMI AL LOUSSI</cp:lastModifiedBy>
  <cp:revision>5</cp:revision>
  <cp:lastPrinted>2022-02-16T09:25:00Z</cp:lastPrinted>
  <dcterms:created xsi:type="dcterms:W3CDTF">2023-09-25T08:35:00Z</dcterms:created>
  <dcterms:modified xsi:type="dcterms:W3CDTF">2023-10-02T04:16:00Z</dcterms:modified>
</cp:coreProperties>
</file>