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E8F8F" w14:textId="3050C151" w:rsidR="004A54D3" w:rsidRDefault="004A54D3" w:rsidP="007D088D">
      <w:pPr>
        <w:spacing w:line="440" w:lineRule="atLeast"/>
        <w:rPr>
          <w:rtl/>
          <w:lang w:bidi="ar-AE"/>
        </w:rPr>
      </w:pPr>
    </w:p>
    <w:p w14:paraId="4F7AFF9C" w14:textId="1A397CFF" w:rsidR="004A54D3" w:rsidRDefault="004A54D3" w:rsidP="007D088D">
      <w:pPr>
        <w:spacing w:line="440" w:lineRule="atLeast"/>
      </w:pPr>
    </w:p>
    <w:sdt>
      <w:sdtPr>
        <w:id w:val="1468473871"/>
        <w:docPartObj>
          <w:docPartGallery w:val="Cover Pages"/>
          <w:docPartUnique/>
        </w:docPartObj>
      </w:sdtPr>
      <w:sdtContent>
        <w:bookmarkStart w:id="0" w:name="_Hlk125623890" w:displacedByCustomXml="prev"/>
        <w:bookmarkEnd w:id="0" w:displacedByCustomXml="prev"/>
        <w:p w14:paraId="133D7028" w14:textId="0776AD01" w:rsidR="00012DCB" w:rsidRDefault="00430B3C" w:rsidP="007D088D">
          <w:pPr>
            <w:spacing w:line="440" w:lineRule="atLeast"/>
          </w:pPr>
          <w:r>
            <w:rPr>
              <w:noProof/>
            </w:rPr>
            <w:drawing>
              <wp:anchor distT="0" distB="0" distL="114300" distR="114300" simplePos="0" relativeHeight="251656189" behindDoc="0" locked="0" layoutInCell="0" allowOverlap="1" wp14:anchorId="2DFC223A" wp14:editId="627664FA">
                <wp:simplePos x="0" y="0"/>
                <wp:positionH relativeFrom="page">
                  <wp:align>left</wp:align>
                </wp:positionH>
                <wp:positionV relativeFrom="page">
                  <wp:posOffset>-209550</wp:posOffset>
                </wp:positionV>
                <wp:extent cx="7772400" cy="10964545"/>
                <wp:effectExtent l="0" t="0" r="0" b="8255"/>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pic:cNvPicPr/>
                      </pic:nvPicPr>
                      <pic:blipFill>
                        <a:blip r:embed="rId8">
                          <a:extLst>
                            <a:ext uri="{28A0092B-C50C-407E-A947-70E740481C1C}">
                              <a14:useLocalDpi xmlns:a14="http://schemas.microsoft.com/office/drawing/2010/main" val="0"/>
                            </a:ext>
                          </a:extLst>
                        </a:blip>
                        <a:stretch>
                          <a:fillRect/>
                        </a:stretch>
                      </pic:blipFill>
                      <pic:spPr>
                        <a:xfrm flipH="1">
                          <a:off x="0" y="0"/>
                          <a:ext cx="7772400" cy="10964545"/>
                        </a:xfrm>
                        <a:prstGeom prst="rect">
                          <a:avLst/>
                        </a:prstGeom>
                        <a:ln w="12700">
                          <a:noFill/>
                        </a:ln>
                      </pic:spPr>
                    </pic:pic>
                  </a:graphicData>
                </a:graphic>
                <wp14:sizeRelH relativeFrom="margin">
                  <wp14:pctWidth>0</wp14:pctWidth>
                </wp14:sizeRelH>
                <wp14:sizeRelV relativeFrom="margin">
                  <wp14:pctHeight>0</wp14:pctHeight>
                </wp14:sizeRelV>
              </wp:anchor>
            </w:drawing>
          </w:r>
          <w:r w:rsidR="00A02F6C">
            <w:rPr>
              <w:noProof/>
            </w:rPr>
            <mc:AlternateContent>
              <mc:Choice Requires="wps">
                <w:drawing>
                  <wp:anchor distT="0" distB="0" distL="114300" distR="114300" simplePos="0" relativeHeight="251659263" behindDoc="0" locked="0" layoutInCell="0" allowOverlap="1" wp14:anchorId="26B293B0" wp14:editId="0C223ECF">
                    <wp:simplePos x="0" y="0"/>
                    <wp:positionH relativeFrom="page">
                      <wp:posOffset>234950</wp:posOffset>
                    </wp:positionH>
                    <wp:positionV relativeFrom="page">
                      <wp:posOffset>179070</wp:posOffset>
                    </wp:positionV>
                    <wp:extent cx="5433482" cy="996950"/>
                    <wp:effectExtent l="0" t="0" r="0" b="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482" cy="996950"/>
                            </a:xfrm>
                            <a:prstGeom prst="rect">
                              <a:avLst/>
                            </a:prstGeom>
                            <a:noFill/>
                            <a:ln w="19050">
                              <a:noFill/>
                              <a:miter lim="800000"/>
                              <a:headEnd/>
                              <a:tailEnd/>
                            </a:ln>
                          </wps:spPr>
                          <wps:txbx>
                            <w:txbxContent>
                              <w:p w14:paraId="05907DF9" w14:textId="4B260E57" w:rsidR="00523C3A" w:rsidRDefault="00523C3A">
                                <w:pPr>
                                  <w:pStyle w:val="NoSpacing"/>
                                  <w:jc w:val="right"/>
                                  <w:rPr>
                                    <w:color w:val="FFFFFF" w:themeColor="background1"/>
                                    <w:sz w:val="72"/>
                                    <w:szCs w:val="72"/>
                                  </w:rPr>
                                </w:pPr>
                                <w:r>
                                  <w:rPr>
                                    <w:noProof/>
                                    <w:color w:val="FFFFFF" w:themeColor="background1"/>
                                    <w:sz w:val="72"/>
                                    <w:szCs w:val="72"/>
                                  </w:rPr>
                                  <w:drawing>
                                    <wp:inline distT="0" distB="0" distL="0" distR="0" wp14:anchorId="0E00F4A7" wp14:editId="37CCB84A">
                                      <wp:extent cx="3133992" cy="588010"/>
                                      <wp:effectExtent l="0" t="0" r="952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9">
                                                <a:extLst>
                                                  <a:ext uri="{28A0092B-C50C-407E-A947-70E740481C1C}">
                                                    <a14:useLocalDpi xmlns:a14="http://schemas.microsoft.com/office/drawing/2010/main" val="0"/>
                                                  </a:ext>
                                                </a:extLst>
                                              </a:blip>
                                              <a:stretch>
                                                <a:fillRect/>
                                              </a:stretch>
                                            </pic:blipFill>
                                            <pic:spPr>
                                              <a:xfrm>
                                                <a:off x="0" y="0"/>
                                                <a:ext cx="3240220" cy="607941"/>
                                              </a:xfrm>
                                              <a:prstGeom prst="rect">
                                                <a:avLst/>
                                              </a:prstGeom>
                                            </pic:spPr>
                                          </pic:pic>
                                        </a:graphicData>
                                      </a:graphic>
                                    </wp:inline>
                                  </w:drawing>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B293B0" id="Rectangle 16" o:spid="_x0000_s1026" style="position:absolute;margin-left:18.5pt;margin-top:14.1pt;width:427.85pt;height:78.5pt;z-index:2516592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" o:allowincell="f" filled="f" stroked="f" strokeweight="1.5pt">
                    <v:textbox inset="14.4pt,,14.4pt">
                      <w:txbxContent>
                        <w:p w14:paraId="05907DF9" w14:textId="4B260E57" w:rsidR="00523C3A" w:rsidRDefault="00523C3A">
                          <w:pPr>
                            <w:pStyle w:val="NoSpacing"/>
                            <w:jc w:val="right"/>
                            <w:rPr>
                              <w:color w:val="FFFFFF" w:themeColor="background1"/>
                              <w:sz w:val="72"/>
                              <w:szCs w:val="72"/>
                            </w:rPr>
                          </w:pPr>
                          <w:r>
                            <w:rPr>
                              <w:noProof/>
                              <w:color w:val="FFFFFF" w:themeColor="background1"/>
                              <w:sz w:val="72"/>
                              <w:szCs w:val="72"/>
                            </w:rPr>
                            <w:drawing>
                              <wp:inline distT="0" distB="0" distL="0" distR="0" wp14:anchorId="0E00F4A7" wp14:editId="37CCB84A">
                                <wp:extent cx="3133992" cy="588010"/>
                                <wp:effectExtent l="0" t="0" r="952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9">
                                          <a:extLst>
                                            <a:ext uri="{28A0092B-C50C-407E-A947-70E740481C1C}">
                                              <a14:useLocalDpi xmlns:a14="http://schemas.microsoft.com/office/drawing/2010/main" val="0"/>
                                            </a:ext>
                                          </a:extLst>
                                        </a:blip>
                                        <a:stretch>
                                          <a:fillRect/>
                                        </a:stretch>
                                      </pic:blipFill>
                                      <pic:spPr>
                                        <a:xfrm>
                                          <a:off x="0" y="0"/>
                                          <a:ext cx="3240220" cy="607941"/>
                                        </a:xfrm>
                                        <a:prstGeom prst="rect">
                                          <a:avLst/>
                                        </a:prstGeom>
                                      </pic:spPr>
                                    </pic:pic>
                                  </a:graphicData>
                                </a:graphic>
                              </wp:inline>
                            </w:drawing>
                          </w:r>
                        </w:p>
                      </w:txbxContent>
                    </v:textbox>
                    <w10:wrap anchorx="page" anchory="page"/>
                  </v:rect>
                </w:pict>
              </mc:Fallback>
            </mc:AlternateContent>
          </w:r>
        </w:p>
        <w:p w14:paraId="3A1280A7" w14:textId="212ADF71" w:rsidR="00314833" w:rsidRDefault="00314833" w:rsidP="007D088D">
          <w:pPr>
            <w:spacing w:line="440" w:lineRule="atLeast"/>
          </w:pPr>
        </w:p>
        <w:p w14:paraId="5746171D" w14:textId="6143D5A2" w:rsidR="00314833" w:rsidRDefault="00314833" w:rsidP="007D088D">
          <w:pPr>
            <w:spacing w:line="440" w:lineRule="atLeast"/>
          </w:pPr>
        </w:p>
        <w:p w14:paraId="6E86CDFD" w14:textId="676EDD62" w:rsidR="00314833" w:rsidRDefault="00314833" w:rsidP="007D088D">
          <w:pPr>
            <w:spacing w:line="440" w:lineRule="atLeast"/>
          </w:pPr>
        </w:p>
        <w:p w14:paraId="4A347006" w14:textId="46093917" w:rsidR="00314833" w:rsidRDefault="00314833" w:rsidP="007D088D">
          <w:pPr>
            <w:spacing w:line="440" w:lineRule="atLeast"/>
          </w:pPr>
        </w:p>
        <w:p w14:paraId="05CC85F2" w14:textId="54597080" w:rsidR="00314833" w:rsidRDefault="00314833" w:rsidP="007D088D">
          <w:pPr>
            <w:spacing w:line="440" w:lineRule="atLeast"/>
          </w:pPr>
        </w:p>
        <w:p w14:paraId="07F30EE4" w14:textId="20739D8D" w:rsidR="00314833" w:rsidRDefault="00314833" w:rsidP="007D088D">
          <w:pPr>
            <w:spacing w:line="440" w:lineRule="atLeast"/>
          </w:pPr>
        </w:p>
        <w:p w14:paraId="11B500B5" w14:textId="66DD2B81" w:rsidR="00314833" w:rsidRDefault="00314833" w:rsidP="007D088D">
          <w:pPr>
            <w:spacing w:line="440" w:lineRule="atLeast"/>
          </w:pPr>
        </w:p>
        <w:p w14:paraId="6D57C96F" w14:textId="788E5609" w:rsidR="00314833" w:rsidRDefault="00EC6183" w:rsidP="007D088D">
          <w:pPr>
            <w:spacing w:line="440" w:lineRule="atLeast"/>
          </w:pPr>
          <w:r>
            <w:rPr>
              <w:noProof/>
            </w:rPr>
            <mc:AlternateContent>
              <mc:Choice Requires="wps">
                <w:drawing>
                  <wp:anchor distT="0" distB="0" distL="114300" distR="114300" simplePos="0" relativeHeight="251657213" behindDoc="0" locked="0" layoutInCell="1" allowOverlap="1" wp14:anchorId="62647B01" wp14:editId="791DFF71">
                    <wp:simplePos x="0" y="0"/>
                    <wp:positionH relativeFrom="margin">
                      <wp:posOffset>645160</wp:posOffset>
                    </wp:positionH>
                    <wp:positionV relativeFrom="paragraph">
                      <wp:posOffset>249555</wp:posOffset>
                    </wp:positionV>
                    <wp:extent cx="6178550" cy="12573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178550" cy="1257300"/>
                            </a:xfrm>
                            <a:prstGeom prst="rect">
                              <a:avLst/>
                            </a:prstGeom>
                            <a:noFill/>
                            <a:ln w="6350">
                              <a:noFill/>
                            </a:ln>
                          </wps:spPr>
                          <wps:txbx>
                            <w:txbxContent>
                              <w:p w14:paraId="12E59F87" w14:textId="2A45AFB1" w:rsidR="00523C3A" w:rsidRPr="00430B3C" w:rsidRDefault="00523C3A" w:rsidP="00EC6183">
                                <w:pPr>
                                  <w:spacing w:line="720" w:lineRule="exact"/>
                                  <w:jc w:val="right"/>
                                  <w:rPr>
                                    <w:rFonts w:ascii="Univers Next Arabic" w:hAnsi="Univers Next Arabic" w:cs="Univers Next Arabic"/>
                                    <w:b/>
                                    <w:bCs/>
                                    <w:color w:val="D4B782"/>
                                    <w:sz w:val="64"/>
                                    <w:szCs w:val="64"/>
                                    <w:lang w:val="en-US"/>
                                  </w:rPr>
                                </w:pPr>
                                <w:r>
                                  <w:rPr>
                                    <w:rFonts w:ascii="Univers Next Arabic" w:hAnsi="Univers Next Arabic" w:cs="Univers Next Arabic" w:hint="cs"/>
                                    <w:b/>
                                    <w:bCs/>
                                    <w:color w:val="D4B782"/>
                                    <w:sz w:val="64"/>
                                    <w:szCs w:val="64"/>
                                    <w:rtl/>
                                    <w:lang w:val="en-US"/>
                                  </w:rPr>
                                  <w:t xml:space="preserve">دراسة: </w:t>
                                </w:r>
                                <w:r>
                                  <w:rPr>
                                    <w:rFonts w:ascii="Univers Next Arabic" w:hAnsi="Univers Next Arabic" w:cs="Univers Next Arabic" w:hint="cs"/>
                                    <w:b/>
                                    <w:bCs/>
                                    <w:color w:val="D4B782"/>
                                    <w:sz w:val="64"/>
                                    <w:szCs w:val="64"/>
                                    <w:rtl/>
                                    <w:lang w:val="en-US" w:bidi="ar-AE"/>
                                  </w:rPr>
                                  <w:t xml:space="preserve">تحليل </w:t>
                                </w:r>
                                <w:r>
                                  <w:rPr>
                                    <w:rFonts w:ascii="Univers Next Arabic" w:hAnsi="Univers Next Arabic" w:cs="Univers Next Arabic" w:hint="cs"/>
                                    <w:b/>
                                    <w:bCs/>
                                    <w:color w:val="D4B782"/>
                                    <w:sz w:val="64"/>
                                    <w:szCs w:val="64"/>
                                    <w:rtl/>
                                    <w:lang w:val="en-US"/>
                                  </w:rPr>
                                  <w:t>ال</w:t>
                                </w:r>
                                <w:r w:rsidRPr="007B5AF6">
                                  <w:rPr>
                                    <w:rFonts w:ascii="Univers Next Arabic" w:hAnsi="Univers Next Arabic" w:cs="Univers Next Arabic"/>
                                    <w:b/>
                                    <w:bCs/>
                                    <w:color w:val="D4B782"/>
                                    <w:sz w:val="64"/>
                                    <w:szCs w:val="64"/>
                                    <w:rtl/>
                                    <w:lang w:val="en-US"/>
                                  </w:rPr>
                                  <w:t>سياس</w:t>
                                </w:r>
                                <w:r>
                                  <w:rPr>
                                    <w:rFonts w:ascii="Univers Next Arabic" w:hAnsi="Univers Next Arabic" w:cs="Univers Next Arabic" w:hint="cs"/>
                                    <w:b/>
                                    <w:bCs/>
                                    <w:color w:val="D4B782"/>
                                    <w:sz w:val="64"/>
                                    <w:szCs w:val="64"/>
                                    <w:rtl/>
                                    <w:lang w:val="en-US"/>
                                  </w:rPr>
                                  <w:t xml:space="preserve">ات </w:t>
                                </w:r>
                                <w:r w:rsidRPr="007B5AF6">
                                  <w:rPr>
                                    <w:rFonts w:ascii="Univers Next Arabic" w:hAnsi="Univers Next Arabic" w:cs="Univers Next Arabic"/>
                                    <w:b/>
                                    <w:bCs/>
                                    <w:color w:val="D4B782"/>
                                    <w:sz w:val="64"/>
                                    <w:szCs w:val="64"/>
                                    <w:rtl/>
                                    <w:lang w:val="en-US"/>
                                  </w:rPr>
                                  <w:t xml:space="preserve">المالية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47B01" id="_x0000_t202" coordsize="21600,21600" o:spt="202" path="m,l,21600r21600,l21600,xe">
                    <v:stroke joinstyle="miter"/>
                    <v:path gradientshapeok="t" o:connecttype="rect"/>
                  </v:shapetype>
                  <v:shape id="Text Box 21" o:spid="_x0000_s1027" type="#_x0000_t202" style="position:absolute;margin-left:50.8pt;margin-top:19.65pt;width:486.5pt;height:99pt;z-index:2516572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" filled="f" stroked="f" strokeweight=".5pt">
                    <v:textbox>
                      <w:txbxContent>
                        <w:p w14:paraId="12E59F87" w14:textId="2A45AFB1" w:rsidR="00523C3A" w:rsidRPr="00430B3C" w:rsidRDefault="00523C3A" w:rsidP="00EC6183">
                          <w:pPr>
                            <w:spacing w:line="720" w:lineRule="exact"/>
                            <w:jc w:val="right"/>
                            <w:rPr>
                              <w:rFonts w:ascii="Univers Next Arabic" w:hAnsi="Univers Next Arabic" w:cs="Univers Next Arabic"/>
                              <w:b/>
                              <w:bCs/>
                              <w:color w:val="D4B782"/>
                              <w:sz w:val="64"/>
                              <w:szCs w:val="64"/>
                              <w:lang w:val="en-US"/>
                            </w:rPr>
                          </w:pPr>
                          <w:r>
                            <w:rPr>
                              <w:rFonts w:ascii="Univers Next Arabic" w:hAnsi="Univers Next Arabic" w:cs="Univers Next Arabic" w:hint="cs"/>
                              <w:b/>
                              <w:bCs/>
                              <w:color w:val="D4B782"/>
                              <w:sz w:val="64"/>
                              <w:szCs w:val="64"/>
                              <w:rtl/>
                              <w:lang w:val="en-US"/>
                            </w:rPr>
                            <w:t xml:space="preserve">دراسة: </w:t>
                          </w:r>
                          <w:r>
                            <w:rPr>
                              <w:rFonts w:ascii="Univers Next Arabic" w:hAnsi="Univers Next Arabic" w:cs="Univers Next Arabic" w:hint="cs"/>
                              <w:b/>
                              <w:bCs/>
                              <w:color w:val="D4B782"/>
                              <w:sz w:val="64"/>
                              <w:szCs w:val="64"/>
                              <w:rtl/>
                              <w:lang w:val="en-US" w:bidi="ar-AE"/>
                            </w:rPr>
                            <w:t xml:space="preserve">تحليل </w:t>
                          </w:r>
                          <w:r>
                            <w:rPr>
                              <w:rFonts w:ascii="Univers Next Arabic" w:hAnsi="Univers Next Arabic" w:cs="Univers Next Arabic" w:hint="cs"/>
                              <w:b/>
                              <w:bCs/>
                              <w:color w:val="D4B782"/>
                              <w:sz w:val="64"/>
                              <w:szCs w:val="64"/>
                              <w:rtl/>
                              <w:lang w:val="en-US"/>
                            </w:rPr>
                            <w:t>ال</w:t>
                          </w:r>
                          <w:r w:rsidRPr="007B5AF6">
                            <w:rPr>
                              <w:rFonts w:ascii="Univers Next Arabic" w:hAnsi="Univers Next Arabic" w:cs="Univers Next Arabic"/>
                              <w:b/>
                              <w:bCs/>
                              <w:color w:val="D4B782"/>
                              <w:sz w:val="64"/>
                              <w:szCs w:val="64"/>
                              <w:rtl/>
                              <w:lang w:val="en-US"/>
                            </w:rPr>
                            <w:t>سياس</w:t>
                          </w:r>
                          <w:r>
                            <w:rPr>
                              <w:rFonts w:ascii="Univers Next Arabic" w:hAnsi="Univers Next Arabic" w:cs="Univers Next Arabic" w:hint="cs"/>
                              <w:b/>
                              <w:bCs/>
                              <w:color w:val="D4B782"/>
                              <w:sz w:val="64"/>
                              <w:szCs w:val="64"/>
                              <w:rtl/>
                              <w:lang w:val="en-US"/>
                            </w:rPr>
                            <w:t xml:space="preserve">ات </w:t>
                          </w:r>
                          <w:r w:rsidRPr="007B5AF6">
                            <w:rPr>
                              <w:rFonts w:ascii="Univers Next Arabic" w:hAnsi="Univers Next Arabic" w:cs="Univers Next Arabic"/>
                              <w:b/>
                              <w:bCs/>
                              <w:color w:val="D4B782"/>
                              <w:sz w:val="64"/>
                              <w:szCs w:val="64"/>
                              <w:rtl/>
                              <w:lang w:val="en-US"/>
                            </w:rPr>
                            <w:t xml:space="preserve">المالية </w:t>
                          </w:r>
                        </w:p>
                      </w:txbxContent>
                    </v:textbox>
                    <w10:wrap anchorx="margin"/>
                  </v:shape>
                </w:pict>
              </mc:Fallback>
            </mc:AlternateContent>
          </w:r>
        </w:p>
        <w:p w14:paraId="7A822060" w14:textId="1D52CABC" w:rsidR="00314833" w:rsidRDefault="00314833" w:rsidP="007D088D">
          <w:pPr>
            <w:spacing w:line="440" w:lineRule="atLeast"/>
          </w:pPr>
        </w:p>
        <w:p w14:paraId="2790FBCE" w14:textId="7D427F18" w:rsidR="00314833" w:rsidRDefault="00314833" w:rsidP="007D088D">
          <w:pPr>
            <w:spacing w:line="440" w:lineRule="atLeast"/>
          </w:pPr>
        </w:p>
        <w:p w14:paraId="519761E8" w14:textId="2E6ACDFB" w:rsidR="00314833" w:rsidRDefault="00314833" w:rsidP="007D088D">
          <w:pPr>
            <w:spacing w:line="440" w:lineRule="atLeast"/>
          </w:pPr>
        </w:p>
        <w:p w14:paraId="3D475F36" w14:textId="749845F8" w:rsidR="00314833" w:rsidRDefault="00314833" w:rsidP="007D088D">
          <w:pPr>
            <w:spacing w:line="440" w:lineRule="atLeast"/>
          </w:pPr>
        </w:p>
        <w:p w14:paraId="3B08D10F" w14:textId="12A76450" w:rsidR="00314833" w:rsidRDefault="0040630C" w:rsidP="007D088D">
          <w:pPr>
            <w:spacing w:line="440" w:lineRule="atLeast"/>
          </w:pPr>
          <w:r>
            <w:rPr>
              <w:noProof/>
            </w:rPr>
            <mc:AlternateContent>
              <mc:Choice Requires="wps">
                <w:drawing>
                  <wp:anchor distT="0" distB="0" distL="114300" distR="114300" simplePos="0" relativeHeight="251707391" behindDoc="0" locked="0" layoutInCell="1" allowOverlap="1" wp14:anchorId="022A146A" wp14:editId="767D5124">
                    <wp:simplePos x="0" y="0"/>
                    <wp:positionH relativeFrom="page">
                      <wp:posOffset>1308100</wp:posOffset>
                    </wp:positionH>
                    <wp:positionV relativeFrom="paragraph">
                      <wp:posOffset>193040</wp:posOffset>
                    </wp:positionV>
                    <wp:extent cx="5987415" cy="4000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987415" cy="400050"/>
                            </a:xfrm>
                            <a:prstGeom prst="rect">
                              <a:avLst/>
                            </a:prstGeom>
                            <a:noFill/>
                            <a:ln w="6350">
                              <a:noFill/>
                            </a:ln>
                          </wps:spPr>
                          <wps:txbx>
                            <w:txbxContent>
                              <w:p w14:paraId="52A7F1CD" w14:textId="2CF3D473" w:rsidR="00523C3A" w:rsidRPr="00522D31" w:rsidRDefault="00523C3A" w:rsidP="0040630C">
                                <w:pPr>
                                  <w:jc w:val="right"/>
                                  <w:rPr>
                                    <w:rFonts w:ascii="Univers Next Arabic" w:hAnsi="Univers Next Arabic" w:cs="Univers Next Arabic"/>
                                    <w:color w:val="FFFFFF" w:themeColor="background1"/>
                                    <w:sz w:val="28"/>
                                    <w:szCs w:val="28"/>
                                    <w:lang w:val="en-US"/>
                                  </w:rPr>
                                </w:pPr>
                                <w:r w:rsidRPr="00522D31">
                                  <w:rPr>
                                    <w:rFonts w:ascii="Univers Next Arabic" w:hAnsi="Univers Next Arabic" w:cs="Univers Next Arabic"/>
                                    <w:color w:val="FFFFFF" w:themeColor="background1"/>
                                    <w:sz w:val="28"/>
                                    <w:szCs w:val="28"/>
                                    <w:rtl/>
                                    <w:lang w:val="en-US"/>
                                  </w:rPr>
                                  <w:t xml:space="preserve">إعداد: </w:t>
                                </w:r>
                                <w:r w:rsidRPr="00522D31">
                                  <w:rPr>
                                    <w:rFonts w:ascii="Univers Next Arabic" w:hAnsi="Univers Next Arabic" w:cs="Univers Next Arabic" w:hint="cs"/>
                                    <w:color w:val="FFFFFF" w:themeColor="background1"/>
                                    <w:sz w:val="28"/>
                                    <w:szCs w:val="28"/>
                                    <w:rtl/>
                                    <w:lang w:val="en-US"/>
                                  </w:rPr>
                                  <w:t>إدارة السياسات المالية الكلية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A146A" id="Text Box 10" o:spid="_x0000_s1028" type="#_x0000_t202" style="position:absolute;margin-left:103pt;margin-top:15.2pt;width:471.45pt;height:31.5pt;z-index:2517073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" filled="f" stroked="f" strokeweight=".5pt">
                    <v:textbox>
                      <w:txbxContent>
                        <w:p w14:paraId="52A7F1CD" w14:textId="2CF3D473" w:rsidR="00523C3A" w:rsidRPr="00522D31" w:rsidRDefault="00523C3A" w:rsidP="0040630C">
                          <w:pPr>
                            <w:jc w:val="right"/>
                            <w:rPr>
                              <w:rFonts w:ascii="Univers Next Arabic" w:hAnsi="Univers Next Arabic" w:cs="Univers Next Arabic"/>
                              <w:color w:val="FFFFFF" w:themeColor="background1"/>
                              <w:sz w:val="28"/>
                              <w:szCs w:val="28"/>
                              <w:lang w:val="en-US"/>
                            </w:rPr>
                          </w:pPr>
                          <w:r w:rsidRPr="00522D31">
                            <w:rPr>
                              <w:rFonts w:ascii="Univers Next Arabic" w:hAnsi="Univers Next Arabic" w:cs="Univers Next Arabic"/>
                              <w:color w:val="FFFFFF" w:themeColor="background1"/>
                              <w:sz w:val="28"/>
                              <w:szCs w:val="28"/>
                              <w:rtl/>
                              <w:lang w:val="en-US"/>
                            </w:rPr>
                            <w:t xml:space="preserve">إعداد: </w:t>
                          </w:r>
                          <w:r w:rsidRPr="00522D31">
                            <w:rPr>
                              <w:rFonts w:ascii="Univers Next Arabic" w:hAnsi="Univers Next Arabic" w:cs="Univers Next Arabic" w:hint="cs"/>
                              <w:color w:val="FFFFFF" w:themeColor="background1"/>
                              <w:sz w:val="28"/>
                              <w:szCs w:val="28"/>
                              <w:rtl/>
                              <w:lang w:val="en-US"/>
                            </w:rPr>
                            <w:t>إدارة السياسات المالية الكلية</w:t>
                          </w:r>
                        </w:p>
                      </w:txbxContent>
                    </v:textbox>
                    <w10:wrap anchorx="page"/>
                  </v:shape>
                </w:pict>
              </mc:Fallback>
            </mc:AlternateContent>
          </w:r>
          <w:r>
            <w:rPr>
              <w:noProof/>
            </w:rPr>
            <mc:AlternateContent>
              <mc:Choice Requires="wps">
                <w:drawing>
                  <wp:anchor distT="0" distB="0" distL="114300" distR="114300" simplePos="0" relativeHeight="251705343" behindDoc="0" locked="0" layoutInCell="1" allowOverlap="1" wp14:anchorId="3DF3A281" wp14:editId="64150734">
                    <wp:simplePos x="0" y="0"/>
                    <wp:positionH relativeFrom="column">
                      <wp:posOffset>5191760</wp:posOffset>
                    </wp:positionH>
                    <wp:positionV relativeFrom="paragraph">
                      <wp:posOffset>104140</wp:posOffset>
                    </wp:positionV>
                    <wp:extent cx="14795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479550"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4F1791A9" id="Straight Connector 8" o:spid="_x0000_s1026" style="position:absolute;z-index:2517053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8.8pt,8.2pt" to="525.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" strokecolor="white [3212]" strokeweight="1pt">
                    <v:stroke joinstyle="miter"/>
                  </v:line>
                </w:pict>
              </mc:Fallback>
            </mc:AlternateContent>
          </w:r>
        </w:p>
        <w:p w14:paraId="76A02C47" w14:textId="62982415" w:rsidR="00314833" w:rsidRDefault="004A54D3" w:rsidP="007D088D">
          <w:pPr>
            <w:spacing w:line="440" w:lineRule="atLeast"/>
          </w:pPr>
          <w:r>
            <w:rPr>
              <w:noProof/>
            </w:rPr>
            <mc:AlternateContent>
              <mc:Choice Requires="wps">
                <w:drawing>
                  <wp:anchor distT="0" distB="0" distL="114300" distR="114300" simplePos="0" relativeHeight="251972607" behindDoc="0" locked="0" layoutInCell="1" allowOverlap="1" wp14:anchorId="1BFA3DAC" wp14:editId="3F2836A7">
                    <wp:simplePos x="0" y="0"/>
                    <wp:positionH relativeFrom="margin">
                      <wp:posOffset>1165860</wp:posOffset>
                    </wp:positionH>
                    <wp:positionV relativeFrom="paragraph">
                      <wp:posOffset>364334</wp:posOffset>
                    </wp:positionV>
                    <wp:extent cx="5987415" cy="355600"/>
                    <wp:effectExtent l="0" t="0" r="0" b="6350"/>
                    <wp:wrapNone/>
                    <wp:docPr id="29" name="Text Box 29"/>
                    <wp:cNvGraphicFramePr/>
                    <a:graphic xmlns:a="http://schemas.openxmlformats.org/drawingml/2006/main">
                      <a:graphicData uri="http://schemas.microsoft.com/office/word/2010/wordprocessingShape">
                        <wps:wsp>
                          <wps:cNvSpPr txBox="1"/>
                          <wps:spPr>
                            <a:xfrm>
                              <a:off x="0" y="0"/>
                              <a:ext cx="5987415" cy="355600"/>
                            </a:xfrm>
                            <a:prstGeom prst="rect">
                              <a:avLst/>
                            </a:prstGeom>
                            <a:noFill/>
                            <a:ln w="6350">
                              <a:noFill/>
                            </a:ln>
                          </wps:spPr>
                          <wps:txbx>
                            <w:txbxContent>
                              <w:p w14:paraId="7D3033BF" w14:textId="77777777" w:rsidR="00523C3A" w:rsidRPr="009B4AE5" w:rsidRDefault="00523C3A" w:rsidP="004A54D3">
                                <w:pPr>
                                  <w:jc w:val="right"/>
                                  <w:rPr>
                                    <w:rFonts w:ascii="Univers Next Arabic" w:hAnsi="Univers Next Arabic" w:cs="Univers Next Arabic"/>
                                    <w:b/>
                                    <w:bCs/>
                                    <w:color w:val="FFFFFF" w:themeColor="background1"/>
                                    <w:sz w:val="24"/>
                                    <w:szCs w:val="24"/>
                                    <w:lang w:val="en-US"/>
                                  </w:rPr>
                                </w:pPr>
                                <w:r>
                                  <w:rPr>
                                    <w:rFonts w:ascii="Univers Next Arabic" w:hAnsi="Univers Next Arabic" w:cs="Univers Next Arabic"/>
                                    <w:b/>
                                    <w:bCs/>
                                    <w:color w:val="FFFFFF" w:themeColor="background1"/>
                                    <w:sz w:val="24"/>
                                    <w:szCs w:val="24"/>
                                    <w:lang w:val="en-US"/>
                                  </w:rPr>
                                  <w:t>:</w:t>
                                </w:r>
                                <w:r w:rsidRPr="0041445E">
                                  <w:rPr>
                                    <w:rFonts w:ascii="Univers Next Arabic" w:hAnsi="Univers Next Arabic" w:cs="Univers Next Arabic" w:hint="cs"/>
                                    <w:b/>
                                    <w:bCs/>
                                    <w:color w:val="FFFFFF" w:themeColor="background1"/>
                                    <w:sz w:val="24"/>
                                    <w:szCs w:val="24"/>
                                    <w:rtl/>
                                    <w:lang w:val="en-US"/>
                                  </w:rPr>
                                  <w:t xml:space="preserve"> إخلا</w:t>
                                </w:r>
                                <w:r w:rsidRPr="0041445E">
                                  <w:rPr>
                                    <w:rFonts w:ascii="Univers Next Arabic" w:hAnsi="Univers Next Arabic" w:cs="Univers Next Arabic" w:hint="eastAsia"/>
                                    <w:b/>
                                    <w:bCs/>
                                    <w:color w:val="FFFFFF" w:themeColor="background1"/>
                                    <w:sz w:val="24"/>
                                    <w:szCs w:val="24"/>
                                    <w:rtl/>
                                    <w:lang w:val="en-US"/>
                                  </w:rPr>
                                  <w:t>ء</w:t>
                                </w:r>
                                <w:r w:rsidRPr="0041445E">
                                  <w:rPr>
                                    <w:rFonts w:ascii="Univers Next Arabic" w:hAnsi="Univers Next Arabic" w:cs="Univers Next Arabic"/>
                                    <w:b/>
                                    <w:bCs/>
                                    <w:color w:val="FFFFFF" w:themeColor="background1"/>
                                    <w:sz w:val="24"/>
                                    <w:szCs w:val="24"/>
                                    <w:rtl/>
                                    <w:lang w:val="en-US"/>
                                  </w:rPr>
                                  <w:t xml:space="preserve"> المسؤولية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A3DAC" id="Text Box 29" o:spid="_x0000_s1029" type="#_x0000_t202" style="position:absolute;margin-left:91.8pt;margin-top:28.7pt;width:471.45pt;height:28pt;z-index:2519726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" filled="f" stroked="f" strokeweight=".5pt">
                    <v:textbox>
                      <w:txbxContent>
                        <w:p w14:paraId="7D3033BF" w14:textId="77777777" w:rsidR="00523C3A" w:rsidRPr="009B4AE5" w:rsidRDefault="00523C3A" w:rsidP="004A54D3">
                          <w:pPr>
                            <w:jc w:val="right"/>
                            <w:rPr>
                              <w:rFonts w:ascii="Univers Next Arabic" w:hAnsi="Univers Next Arabic" w:cs="Univers Next Arabic"/>
                              <w:b/>
                              <w:bCs/>
                              <w:color w:val="FFFFFF" w:themeColor="background1"/>
                              <w:sz w:val="24"/>
                              <w:szCs w:val="24"/>
                              <w:lang w:val="en-US"/>
                            </w:rPr>
                          </w:pPr>
                          <w:r>
                            <w:rPr>
                              <w:rFonts w:ascii="Univers Next Arabic" w:hAnsi="Univers Next Arabic" w:cs="Univers Next Arabic"/>
                              <w:b/>
                              <w:bCs/>
                              <w:color w:val="FFFFFF" w:themeColor="background1"/>
                              <w:sz w:val="24"/>
                              <w:szCs w:val="24"/>
                              <w:lang w:val="en-US"/>
                            </w:rPr>
                            <w:t>:</w:t>
                          </w:r>
                          <w:r w:rsidRPr="0041445E">
                            <w:rPr>
                              <w:rFonts w:ascii="Univers Next Arabic" w:hAnsi="Univers Next Arabic" w:cs="Univers Next Arabic" w:hint="cs"/>
                              <w:b/>
                              <w:bCs/>
                              <w:color w:val="FFFFFF" w:themeColor="background1"/>
                              <w:sz w:val="24"/>
                              <w:szCs w:val="24"/>
                              <w:rtl/>
                              <w:lang w:val="en-US"/>
                            </w:rPr>
                            <w:t xml:space="preserve"> إخلا</w:t>
                          </w:r>
                          <w:r w:rsidRPr="0041445E">
                            <w:rPr>
                              <w:rFonts w:ascii="Univers Next Arabic" w:hAnsi="Univers Next Arabic" w:cs="Univers Next Arabic" w:hint="eastAsia"/>
                              <w:b/>
                              <w:bCs/>
                              <w:color w:val="FFFFFF" w:themeColor="background1"/>
                              <w:sz w:val="24"/>
                              <w:szCs w:val="24"/>
                              <w:rtl/>
                              <w:lang w:val="en-US"/>
                            </w:rPr>
                            <w:t>ء</w:t>
                          </w:r>
                          <w:r w:rsidRPr="0041445E">
                            <w:rPr>
                              <w:rFonts w:ascii="Univers Next Arabic" w:hAnsi="Univers Next Arabic" w:cs="Univers Next Arabic"/>
                              <w:b/>
                              <w:bCs/>
                              <w:color w:val="FFFFFF" w:themeColor="background1"/>
                              <w:sz w:val="24"/>
                              <w:szCs w:val="24"/>
                              <w:rtl/>
                              <w:lang w:val="en-US"/>
                            </w:rPr>
                            <w:t xml:space="preserve"> المسؤولية</w:t>
                          </w:r>
                        </w:p>
                      </w:txbxContent>
                    </v:textbox>
                    <w10:wrap anchorx="margin"/>
                  </v:shape>
                </w:pict>
              </mc:Fallback>
            </mc:AlternateContent>
          </w:r>
        </w:p>
        <w:p w14:paraId="2D6D890F" w14:textId="76A5BFFE" w:rsidR="00314833" w:rsidRDefault="004A54D3" w:rsidP="007D088D">
          <w:pPr>
            <w:spacing w:line="440" w:lineRule="atLeast"/>
          </w:pPr>
          <w:r>
            <w:rPr>
              <w:noProof/>
            </w:rPr>
            <mc:AlternateContent>
              <mc:Choice Requires="wps">
                <w:drawing>
                  <wp:anchor distT="0" distB="0" distL="114300" distR="114300" simplePos="0" relativeHeight="251974655" behindDoc="0" locked="0" layoutInCell="1" allowOverlap="1" wp14:anchorId="2B971F54" wp14:editId="695CAD7A">
                    <wp:simplePos x="0" y="0"/>
                    <wp:positionH relativeFrom="page">
                      <wp:posOffset>3206750</wp:posOffset>
                    </wp:positionH>
                    <wp:positionV relativeFrom="paragraph">
                      <wp:posOffset>382641</wp:posOffset>
                    </wp:positionV>
                    <wp:extent cx="4443095" cy="1143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443095" cy="1143000"/>
                            </a:xfrm>
                            <a:prstGeom prst="rect">
                              <a:avLst/>
                            </a:prstGeom>
                            <a:noFill/>
                            <a:ln w="6350">
                              <a:noFill/>
                            </a:ln>
                          </wps:spPr>
                          <wps:txbx>
                            <w:txbxContent>
                              <w:p w14:paraId="5B0C57CE" w14:textId="3799459E" w:rsidR="00523C3A" w:rsidRPr="005B5A54" w:rsidRDefault="00523C3A" w:rsidP="004A54D3">
                                <w:pPr>
                                  <w:bidi/>
                                  <w:spacing w:line="200" w:lineRule="exact"/>
                                  <w:jc w:val="lowKashida"/>
                                  <w:rPr>
                                    <w:rFonts w:ascii="Univers Next Arabic" w:hAnsi="Univers Next Arabic" w:cs="Univers Next Arabic"/>
                                    <w:color w:val="FFFFFF" w:themeColor="background1"/>
                                    <w:sz w:val="18"/>
                                    <w:szCs w:val="18"/>
                                    <w:lang w:val="en-US"/>
                                  </w:rPr>
                                </w:pPr>
                                <w:r w:rsidRPr="005B5A54">
                                  <w:rPr>
                                    <w:rFonts w:ascii="Univers Next Arabic" w:hAnsi="Univers Next Arabic" w:cs="Univers Next Arabic"/>
                                    <w:color w:val="FFFFFF" w:themeColor="background1"/>
                                    <w:sz w:val="18"/>
                                    <w:szCs w:val="18"/>
                                    <w:rtl/>
                                    <w:lang w:val="en-US"/>
                                  </w:rPr>
                                  <w:t>إن هذه الورقة هي جزء من سلسلة أوراق عمل وزارة المالية. وهي عبارة عن مجموعة من المنشورات البحثية التي ألفها موظفو الوزارة، والتي تركز على مجموعة واسعة من الموضوعات ذات الصلة بالمسائل الاقتصادية والمالية. ومن المهم ملاحظة أن الآراء والتحليلات المقدمة في هذه الأوراق هي آراء المؤلف (المؤلفين) فقط، ولا ينبغي تفسيرها على أنها تعكس السياسة أو الموقف الرسمي لوزارة المالية أو الحكومة الاتحادية</w:t>
                                </w:r>
                                <w:r>
                                  <w:rPr>
                                    <w:rFonts w:ascii="Univers Next Arabic" w:hAnsi="Univers Next Arabic" w:cs="Univers Next Arabic" w:hint="cs"/>
                                    <w:color w:val="FFFFFF" w:themeColor="background1"/>
                                    <w:sz w:val="18"/>
                                    <w:szCs w:val="18"/>
                                    <w:rtl/>
                                    <w:lang w:val="en-US"/>
                                  </w:rPr>
                                  <w:t>.</w:t>
                                </w:r>
                              </w:p>
                              <w:p w14:paraId="03916EBA" w14:textId="77777777" w:rsidR="00523C3A" w:rsidRPr="00700F2B" w:rsidRDefault="00523C3A" w:rsidP="004A54D3">
                                <w:pPr>
                                  <w:spacing w:line="200" w:lineRule="exact"/>
                                  <w:jc w:val="right"/>
                                  <w:rPr>
                                    <w:rFonts w:ascii="Univers Next Arabic" w:hAnsi="Univers Next Arabic" w:cs="Univers Next Arabic"/>
                                    <w:color w:val="FFFFFF" w:themeColor="background1"/>
                                    <w:sz w:val="14"/>
                                    <w:szCs w:val="1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71F54" id="Text Box 28" o:spid="_x0000_s1030" type="#_x0000_t202" style="position:absolute;margin-left:252.5pt;margin-top:30.15pt;width:349.85pt;height:90pt;z-index:2519746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" filled="f" stroked="f" strokeweight=".5pt">
                    <v:textbox>
                      <w:txbxContent>
                        <w:p w14:paraId="5B0C57CE" w14:textId="3799459E" w:rsidR="00523C3A" w:rsidRPr="005B5A54" w:rsidRDefault="00523C3A" w:rsidP="004A54D3">
                          <w:pPr>
                            <w:bidi/>
                            <w:spacing w:line="200" w:lineRule="exact"/>
                            <w:jc w:val="lowKashida"/>
                            <w:rPr>
                              <w:rFonts w:ascii="Univers Next Arabic" w:hAnsi="Univers Next Arabic" w:cs="Univers Next Arabic"/>
                              <w:color w:val="FFFFFF" w:themeColor="background1"/>
                              <w:sz w:val="18"/>
                              <w:szCs w:val="18"/>
                              <w:lang w:val="en-US"/>
                            </w:rPr>
                          </w:pPr>
                          <w:r w:rsidRPr="005B5A54">
                            <w:rPr>
                              <w:rFonts w:ascii="Univers Next Arabic" w:hAnsi="Univers Next Arabic" w:cs="Univers Next Arabic"/>
                              <w:color w:val="FFFFFF" w:themeColor="background1"/>
                              <w:sz w:val="18"/>
                              <w:szCs w:val="18"/>
                              <w:rtl/>
                              <w:lang w:val="en-US"/>
                            </w:rPr>
                            <w:t>إن هذه الورقة هي جزء من سلسلة أوراق عمل وزارة المالية. وهي عبارة عن مجموعة من المنشورات البحثية التي ألفها موظفو الوزارة، والتي تركز على مجموعة واسعة من الموضوعات ذات الصلة بالمسائل الاقتصادية والمالية. ومن المهم ملاحظة أن الآراء والتحليلات المقدمة في هذه الأوراق هي آراء المؤلف (المؤلفين) فقط، ولا ينبغي تفسيرها على أنها تعكس السياسة أو الموقف الرسمي لوزارة المالية أو الحكومة الاتحادية</w:t>
                          </w:r>
                          <w:r>
                            <w:rPr>
                              <w:rFonts w:ascii="Univers Next Arabic" w:hAnsi="Univers Next Arabic" w:cs="Univers Next Arabic" w:hint="cs"/>
                              <w:color w:val="FFFFFF" w:themeColor="background1"/>
                              <w:sz w:val="18"/>
                              <w:szCs w:val="18"/>
                              <w:rtl/>
                              <w:lang w:val="en-US"/>
                            </w:rPr>
                            <w:t>.</w:t>
                          </w:r>
                        </w:p>
                        <w:p w14:paraId="03916EBA" w14:textId="77777777" w:rsidR="00523C3A" w:rsidRPr="00700F2B" w:rsidRDefault="00523C3A" w:rsidP="004A54D3">
                          <w:pPr>
                            <w:spacing w:line="200" w:lineRule="exact"/>
                            <w:jc w:val="right"/>
                            <w:rPr>
                              <w:rFonts w:ascii="Univers Next Arabic" w:hAnsi="Univers Next Arabic" w:cs="Univers Next Arabic"/>
                              <w:color w:val="FFFFFF" w:themeColor="background1"/>
                              <w:sz w:val="14"/>
                              <w:szCs w:val="14"/>
                              <w:lang w:val="en-US"/>
                            </w:rPr>
                          </w:pPr>
                        </w:p>
                      </w:txbxContent>
                    </v:textbox>
                    <w10:wrap anchorx="page"/>
                  </v:shape>
                </w:pict>
              </mc:Fallback>
            </mc:AlternateContent>
          </w:r>
        </w:p>
        <w:p w14:paraId="690E80FD" w14:textId="098962F3" w:rsidR="00314833" w:rsidRDefault="00314833" w:rsidP="007D088D">
          <w:pPr>
            <w:spacing w:line="440" w:lineRule="atLeast"/>
          </w:pPr>
        </w:p>
        <w:p w14:paraId="3B8233F8" w14:textId="7558C36D" w:rsidR="00314833" w:rsidRDefault="00314833" w:rsidP="007D088D">
          <w:pPr>
            <w:spacing w:line="440" w:lineRule="atLeast"/>
          </w:pPr>
        </w:p>
        <w:p w14:paraId="4B72E9BE" w14:textId="2515140C" w:rsidR="00314833" w:rsidRDefault="004A54D3" w:rsidP="007D088D">
          <w:pPr>
            <w:spacing w:line="440" w:lineRule="atLeast"/>
          </w:pPr>
          <w:r>
            <w:rPr>
              <w:noProof/>
            </w:rPr>
            <mc:AlternateContent>
              <mc:Choice Requires="wps">
                <w:drawing>
                  <wp:anchor distT="0" distB="0" distL="114300" distR="114300" simplePos="0" relativeHeight="251711487" behindDoc="0" locked="0" layoutInCell="1" allowOverlap="1" wp14:anchorId="4945CF9C" wp14:editId="3920A45D">
                    <wp:simplePos x="0" y="0"/>
                    <wp:positionH relativeFrom="margin">
                      <wp:posOffset>4900774</wp:posOffset>
                    </wp:positionH>
                    <wp:positionV relativeFrom="paragraph">
                      <wp:posOffset>494030</wp:posOffset>
                    </wp:positionV>
                    <wp:extent cx="2260600" cy="396875"/>
                    <wp:effectExtent l="0" t="0" r="0" b="3175"/>
                    <wp:wrapNone/>
                    <wp:docPr id="26" name="Text Box 26"/>
                    <wp:cNvGraphicFramePr/>
                    <a:graphic xmlns:a="http://schemas.openxmlformats.org/drawingml/2006/main">
                      <a:graphicData uri="http://schemas.microsoft.com/office/word/2010/wordprocessingShape">
                        <wps:wsp>
                          <wps:cNvSpPr txBox="1"/>
                          <wps:spPr>
                            <a:xfrm>
                              <a:off x="0" y="0"/>
                              <a:ext cx="2260600" cy="396875"/>
                            </a:xfrm>
                            <a:prstGeom prst="rect">
                              <a:avLst/>
                            </a:prstGeom>
                            <a:noFill/>
                            <a:ln w="6350">
                              <a:noFill/>
                            </a:ln>
                          </wps:spPr>
                          <wps:txbx>
                            <w:txbxContent>
                              <w:p w14:paraId="5AEDBB3A" w14:textId="1B6FB3F1" w:rsidR="00523C3A" w:rsidRPr="009B4AE5" w:rsidRDefault="00523C3A" w:rsidP="00012EB5">
                                <w:pPr>
                                  <w:spacing w:line="220" w:lineRule="exact"/>
                                  <w:jc w:val="right"/>
                                  <w:rPr>
                                    <w:rFonts w:ascii="Univers Next Arabic" w:hAnsi="Univers Next Arabic" w:cs="Univers Next Arabic"/>
                                    <w:color w:val="D4B782"/>
                                    <w:sz w:val="20"/>
                                    <w:szCs w:val="20"/>
                                    <w:lang w:val="en-US"/>
                                  </w:rPr>
                                </w:pPr>
                                <w:r w:rsidRPr="00012EB5">
                                  <w:rPr>
                                    <w:rFonts w:ascii="Univers Next Arabic Bold" w:hAnsi="Univers Next Arabic Bold" w:cs="Univers Next Arabic Bold"/>
                                    <w:color w:val="D4B782"/>
                                    <w:sz w:val="20"/>
                                    <w:szCs w:val="20"/>
                                    <w:rtl/>
                                    <w:lang w:val="en-US"/>
                                  </w:rPr>
                                  <w:t>وزارة المالية</w:t>
                                </w:r>
                                <w:r w:rsidRPr="009B4AE5">
                                  <w:rPr>
                                    <w:rFonts w:ascii="Univers Next Arabic Bold" w:hAnsi="Univers Next Arabic Bold" w:cs="Univers Next Arabic Bold"/>
                                    <w:color w:val="D4B782"/>
                                    <w:sz w:val="20"/>
                                    <w:szCs w:val="20"/>
                                    <w:lang w:val="en-US"/>
                                  </w:rPr>
                                  <w:br/>
                                </w:r>
                                <w:r>
                                  <w:rPr>
                                    <w:rFonts w:ascii="Univers Next Arabic" w:hAnsi="Univers Next Arabic" w:cs="Univers Next Arabic" w:hint="cs"/>
                                    <w:color w:val="D4B782"/>
                                    <w:sz w:val="16"/>
                                    <w:szCs w:val="16"/>
                                    <w:rtl/>
                                    <w:lang w:val="en-US"/>
                                  </w:rPr>
                                  <w:t xml:space="preserve">دولة </w:t>
                                </w:r>
                                <w:r w:rsidRPr="00012EB5">
                                  <w:rPr>
                                    <w:rFonts w:ascii="Univers Next Arabic" w:hAnsi="Univers Next Arabic" w:cs="Univers Next Arabic"/>
                                    <w:color w:val="D4B782"/>
                                    <w:sz w:val="16"/>
                                    <w:szCs w:val="16"/>
                                    <w:rtl/>
                                    <w:lang w:val="en-US"/>
                                  </w:rPr>
                                  <w:t>الإمارات العربية المتحدة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5CF9C" id="Text Box 26" o:spid="_x0000_s1031" type="#_x0000_t202" style="position:absolute;margin-left:385.9pt;margin-top:38.9pt;width:178pt;height:31.25pt;z-index:2517114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" filled="f" stroked="f" strokeweight=".5pt">
                    <v:textbox>
                      <w:txbxContent>
                        <w:p w14:paraId="5AEDBB3A" w14:textId="1B6FB3F1" w:rsidR="00523C3A" w:rsidRPr="009B4AE5" w:rsidRDefault="00523C3A" w:rsidP="00012EB5">
                          <w:pPr>
                            <w:spacing w:line="220" w:lineRule="exact"/>
                            <w:jc w:val="right"/>
                            <w:rPr>
                              <w:rFonts w:ascii="Univers Next Arabic" w:hAnsi="Univers Next Arabic" w:cs="Univers Next Arabic"/>
                              <w:color w:val="D4B782"/>
                              <w:sz w:val="20"/>
                              <w:szCs w:val="20"/>
                              <w:lang w:val="en-US"/>
                            </w:rPr>
                          </w:pPr>
                          <w:r w:rsidRPr="00012EB5">
                            <w:rPr>
                              <w:rFonts w:ascii="Univers Next Arabic Bold" w:hAnsi="Univers Next Arabic Bold" w:cs="Univers Next Arabic Bold"/>
                              <w:color w:val="D4B782"/>
                              <w:sz w:val="20"/>
                              <w:szCs w:val="20"/>
                              <w:rtl/>
                              <w:lang w:val="en-US"/>
                            </w:rPr>
                            <w:t>وزارة المالية</w:t>
                          </w:r>
                          <w:r w:rsidRPr="009B4AE5">
                            <w:rPr>
                              <w:rFonts w:ascii="Univers Next Arabic Bold" w:hAnsi="Univers Next Arabic Bold" w:cs="Univers Next Arabic Bold"/>
                              <w:color w:val="D4B782"/>
                              <w:sz w:val="20"/>
                              <w:szCs w:val="20"/>
                              <w:lang w:val="en-US"/>
                            </w:rPr>
                            <w:br/>
                          </w:r>
                          <w:r>
                            <w:rPr>
                              <w:rFonts w:ascii="Univers Next Arabic" w:hAnsi="Univers Next Arabic" w:cs="Univers Next Arabic" w:hint="cs"/>
                              <w:color w:val="D4B782"/>
                              <w:sz w:val="16"/>
                              <w:szCs w:val="16"/>
                              <w:rtl/>
                              <w:lang w:val="en-US"/>
                            </w:rPr>
                            <w:t xml:space="preserve">دولة </w:t>
                          </w:r>
                          <w:r w:rsidRPr="00012EB5">
                            <w:rPr>
                              <w:rFonts w:ascii="Univers Next Arabic" w:hAnsi="Univers Next Arabic" w:cs="Univers Next Arabic"/>
                              <w:color w:val="D4B782"/>
                              <w:sz w:val="16"/>
                              <w:szCs w:val="16"/>
                              <w:rtl/>
                              <w:lang w:val="en-US"/>
                            </w:rPr>
                            <w:t>الإمارات العربية المتحدة</w:t>
                          </w:r>
                        </w:p>
                      </w:txbxContent>
                    </v:textbox>
                    <w10:wrap anchorx="margin"/>
                  </v:shape>
                </w:pict>
              </mc:Fallback>
            </mc:AlternateContent>
          </w:r>
          <w:r>
            <w:rPr>
              <w:noProof/>
            </w:rPr>
            <mc:AlternateContent>
              <mc:Choice Requires="wps">
                <w:drawing>
                  <wp:anchor distT="0" distB="0" distL="114300" distR="114300" simplePos="0" relativeHeight="251717631" behindDoc="0" locked="0" layoutInCell="1" allowOverlap="1" wp14:anchorId="0CF015D8" wp14:editId="38830014">
                    <wp:simplePos x="0" y="0"/>
                    <wp:positionH relativeFrom="margin">
                      <wp:posOffset>-530860</wp:posOffset>
                    </wp:positionH>
                    <wp:positionV relativeFrom="paragraph">
                      <wp:posOffset>496834</wp:posOffset>
                    </wp:positionV>
                    <wp:extent cx="5987415" cy="243205"/>
                    <wp:effectExtent l="0" t="0" r="0" b="4445"/>
                    <wp:wrapNone/>
                    <wp:docPr id="36" name="Text Box 36"/>
                    <wp:cNvGraphicFramePr/>
                    <a:graphic xmlns:a="http://schemas.openxmlformats.org/drawingml/2006/main">
                      <a:graphicData uri="http://schemas.microsoft.com/office/word/2010/wordprocessingShape">
                        <wps:wsp>
                          <wps:cNvSpPr txBox="1"/>
                          <wps:spPr>
                            <a:xfrm>
                              <a:off x="0" y="0"/>
                              <a:ext cx="5987415" cy="243205"/>
                            </a:xfrm>
                            <a:prstGeom prst="rect">
                              <a:avLst/>
                            </a:prstGeom>
                            <a:noFill/>
                            <a:ln w="6350">
                              <a:noFill/>
                            </a:ln>
                          </wps:spPr>
                          <wps:txbx>
                            <w:txbxContent>
                              <w:p w14:paraId="15A1C239" w14:textId="2A90FBA0" w:rsidR="00523C3A" w:rsidRPr="009B4AE5" w:rsidRDefault="00523C3A" w:rsidP="00012EB5">
                                <w:pPr>
                                  <w:bidi/>
                                  <w:spacing w:line="220" w:lineRule="exact"/>
                                  <w:jc w:val="right"/>
                                  <w:rPr>
                                    <w:rFonts w:ascii="Univers Next Arabic" w:hAnsi="Univers Next Arabic" w:cs="Univers Next Arabic"/>
                                    <w:color w:val="D4B782"/>
                                    <w:sz w:val="16"/>
                                    <w:szCs w:val="16"/>
                                    <w:lang w:val="en-US"/>
                                  </w:rPr>
                                </w:pPr>
                                <w:r w:rsidRPr="009B4AE5">
                                  <w:rPr>
                                    <w:rFonts w:ascii="Univers Next Arabic" w:hAnsi="Univers Next Arabic" w:cs="Univers Next Arabic"/>
                                    <w:color w:val="D4B782"/>
                                    <w:sz w:val="16"/>
                                    <w:szCs w:val="16"/>
                                    <w:lang w:val="en-US"/>
                                  </w:rPr>
                                  <w:t>www.mof.gov.ae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015D8" id="Text Box 36" o:spid="_x0000_s1032" type="#_x0000_t202" style="position:absolute;margin-left:-41.8pt;margin-top:39.1pt;width:471.45pt;height:19.15pt;z-index:2517176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" filled="f" stroked="f" strokeweight=".5pt">
                    <v:textbox>
                      <w:txbxContent>
                        <w:p w14:paraId="15A1C239" w14:textId="2A90FBA0" w:rsidR="00523C3A" w:rsidRPr="009B4AE5" w:rsidRDefault="00523C3A" w:rsidP="00012EB5">
                          <w:pPr>
                            <w:bidi/>
                            <w:spacing w:line="220" w:lineRule="exact"/>
                            <w:jc w:val="right"/>
                            <w:rPr>
                              <w:rFonts w:ascii="Univers Next Arabic" w:hAnsi="Univers Next Arabic" w:cs="Univers Next Arabic"/>
                              <w:color w:val="D4B782"/>
                              <w:sz w:val="16"/>
                              <w:szCs w:val="16"/>
                              <w:lang w:val="en-US"/>
                            </w:rPr>
                          </w:pPr>
                          <w:r w:rsidRPr="009B4AE5">
                            <w:rPr>
                              <w:rFonts w:ascii="Univers Next Arabic" w:hAnsi="Univers Next Arabic" w:cs="Univers Next Arabic"/>
                              <w:color w:val="D4B782"/>
                              <w:sz w:val="16"/>
                              <w:szCs w:val="16"/>
                              <w:lang w:val="en-US"/>
                            </w:rPr>
                            <w:t>www.mof.gov.ae</w:t>
                          </w:r>
                        </w:p>
                      </w:txbxContent>
                    </v:textbox>
                    <w10:wrap anchorx="margin"/>
                  </v:shape>
                </w:pict>
              </mc:Fallback>
            </mc:AlternateContent>
          </w:r>
        </w:p>
        <w:p w14:paraId="052D6FE0" w14:textId="4B6A32E3" w:rsidR="00314833" w:rsidRDefault="00314833" w:rsidP="007D088D">
          <w:pPr>
            <w:spacing w:line="440" w:lineRule="atLeast"/>
          </w:pPr>
        </w:p>
        <w:p w14:paraId="5D4AEF66" w14:textId="7718E0C6" w:rsidR="007D088D" w:rsidRDefault="00523C3A" w:rsidP="007D088D">
          <w:pPr>
            <w:spacing w:line="440" w:lineRule="atLeast"/>
          </w:pPr>
        </w:p>
      </w:sdtContent>
    </w:sdt>
    <w:p w14:paraId="5C416FCE" w14:textId="091F978C" w:rsidR="00A35F6A" w:rsidRPr="00A36584" w:rsidRDefault="007D088D" w:rsidP="007D088D">
      <w:pPr>
        <w:spacing w:line="440" w:lineRule="atLeast"/>
        <w:rPr>
          <w:lang w:val="en-US"/>
        </w:rPr>
      </w:pPr>
      <w:r>
        <w:rPr>
          <w:noProof/>
        </w:rPr>
        <mc:AlternateContent>
          <mc:Choice Requires="wps">
            <w:drawing>
              <wp:anchor distT="0" distB="0" distL="114300" distR="114300" simplePos="0" relativeHeight="251958271" behindDoc="0" locked="0" layoutInCell="1" allowOverlap="1" wp14:anchorId="14909174" wp14:editId="23341DF4">
                <wp:simplePos x="0" y="0"/>
                <wp:positionH relativeFrom="column">
                  <wp:posOffset>4463222</wp:posOffset>
                </wp:positionH>
                <wp:positionV relativeFrom="paragraph">
                  <wp:posOffset>311509</wp:posOffset>
                </wp:positionV>
                <wp:extent cx="0" cy="279400"/>
                <wp:effectExtent l="0" t="0" r="38100" b="25400"/>
                <wp:wrapNone/>
                <wp:docPr id="6" name="Straight Connector 6"/>
                <wp:cNvGraphicFramePr/>
                <a:graphic xmlns:a="http://schemas.openxmlformats.org/drawingml/2006/main">
                  <a:graphicData uri="http://schemas.microsoft.com/office/word/2010/wordprocessingShape">
                    <wps:wsp>
                      <wps:cNvCnPr/>
                      <wps:spPr>
                        <a:xfrm>
                          <a:off x="0" y="0"/>
                          <a:ext cx="0" cy="279400"/>
                        </a:xfrm>
                        <a:prstGeom prst="line">
                          <a:avLst/>
                        </a:prstGeom>
                        <a:noFill/>
                        <a:ln w="15875" cap="flat" cmpd="sng" algn="ctr">
                          <a:solidFill>
                            <a:srgbClr val="C1A57B"/>
                          </a:solidFill>
                          <a:prstDash val="solid"/>
                          <a:miter lim="800000"/>
                        </a:ln>
                        <a:effectLst/>
                      </wps:spPr>
                      <wps:bodyPr/>
                    </wps:wsp>
                  </a:graphicData>
                </a:graphic>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72AAAB94" id="Straight Connector 6" o:spid="_x0000_s1026" style="position:absolute;z-index:251958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1.45pt,24.55pt" to="351.4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" strokecolor="#c1a57b" strokeweight="1.25pt">
                <v:stroke joinstyle="miter"/>
              </v:line>
            </w:pict>
          </mc:Fallback>
        </mc:AlternateContent>
      </w:r>
      <w:r w:rsidR="00A35F6A">
        <w:rPr>
          <w:noProof/>
        </w:rPr>
        <mc:AlternateContent>
          <mc:Choice Requires="wps">
            <w:drawing>
              <wp:anchor distT="0" distB="0" distL="114300" distR="114300" simplePos="0" relativeHeight="251935743" behindDoc="0" locked="0" layoutInCell="1" allowOverlap="1" wp14:anchorId="082F7245" wp14:editId="1F3F8301">
                <wp:simplePos x="0" y="0"/>
                <wp:positionH relativeFrom="margin">
                  <wp:posOffset>1991360</wp:posOffset>
                </wp:positionH>
                <wp:positionV relativeFrom="paragraph">
                  <wp:posOffset>179705</wp:posOffset>
                </wp:positionV>
                <wp:extent cx="2152650" cy="5257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2152650" cy="525780"/>
                        </a:xfrm>
                        <a:prstGeom prst="rect">
                          <a:avLst/>
                        </a:prstGeom>
                        <a:noFill/>
                        <a:ln w="6350">
                          <a:noFill/>
                        </a:ln>
                      </wps:spPr>
                      <wps:txbx>
                        <w:txbxContent>
                          <w:p w14:paraId="5115F669" w14:textId="12157F6F" w:rsidR="00523C3A" w:rsidRPr="004A0FA4" w:rsidRDefault="00523C3A" w:rsidP="00A35F6A">
                            <w:pPr>
                              <w:spacing w:line="280" w:lineRule="exact"/>
                              <w:jc w:val="right"/>
                              <w:rPr>
                                <w:rFonts w:asciiTheme="majorBidi" w:hAnsiTheme="majorBidi" w:cstheme="majorBidi"/>
                                <w:color w:val="767171" w:themeColor="background2" w:themeShade="80"/>
                                <w:lang w:val="en-US" w:bidi="ar-AE"/>
                              </w:rPr>
                            </w:pPr>
                            <w:r>
                              <w:rPr>
                                <w:rFonts w:asciiTheme="majorBidi" w:hAnsiTheme="majorBidi" w:cstheme="majorBidi" w:hint="cs"/>
                                <w:color w:val="767171" w:themeColor="background2" w:themeShade="80"/>
                                <w:rtl/>
                                <w:lang w:val="en-US" w:bidi="ar-AE"/>
                              </w:rPr>
                              <w:t>30 ديسمبر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F7245" id="Text Box 3" o:spid="_x0000_s1033" type="#_x0000_t202" style="position:absolute;margin-left:156.8pt;margin-top:14.15pt;width:169.5pt;height:41.4pt;z-index:2519357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" filled="f" stroked="f" strokeweight=".5pt">
                <v:textbox>
                  <w:txbxContent>
                    <w:p w14:paraId="5115F669" w14:textId="12157F6F" w:rsidR="00523C3A" w:rsidRPr="004A0FA4" w:rsidRDefault="00523C3A" w:rsidP="00A35F6A">
                      <w:pPr>
                        <w:spacing w:line="280" w:lineRule="exact"/>
                        <w:jc w:val="right"/>
                        <w:rPr>
                          <w:rFonts w:asciiTheme="majorBidi" w:hAnsiTheme="majorBidi" w:cstheme="majorBidi"/>
                          <w:color w:val="767171" w:themeColor="background2" w:themeShade="80"/>
                          <w:lang w:val="en-US" w:bidi="ar-AE"/>
                        </w:rPr>
                      </w:pPr>
                      <w:r>
                        <w:rPr>
                          <w:rFonts w:asciiTheme="majorBidi" w:hAnsiTheme="majorBidi" w:cstheme="majorBidi" w:hint="cs"/>
                          <w:color w:val="767171" w:themeColor="background2" w:themeShade="80"/>
                          <w:rtl/>
                          <w:lang w:val="en-US" w:bidi="ar-AE"/>
                        </w:rPr>
                        <w:t>30 ديسمبر 2024</w:t>
                      </w:r>
                    </w:p>
                  </w:txbxContent>
                </v:textbox>
                <w10:wrap anchorx="margin"/>
              </v:shape>
            </w:pict>
          </mc:Fallback>
        </mc:AlternateContent>
      </w:r>
      <w:r w:rsidR="00A35F6A">
        <w:rPr>
          <w:noProof/>
        </w:rPr>
        <mc:AlternateContent>
          <mc:Choice Requires="wps">
            <w:drawing>
              <wp:anchor distT="0" distB="0" distL="114300" distR="114300" simplePos="0" relativeHeight="251934719" behindDoc="0" locked="0" layoutInCell="1" allowOverlap="1" wp14:anchorId="62919135" wp14:editId="431F98A0">
                <wp:simplePos x="0" y="0"/>
                <wp:positionH relativeFrom="margin">
                  <wp:posOffset>4918710</wp:posOffset>
                </wp:positionH>
                <wp:positionV relativeFrom="paragraph">
                  <wp:posOffset>198755</wp:posOffset>
                </wp:positionV>
                <wp:extent cx="1829435" cy="52578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1829435" cy="525780"/>
                        </a:xfrm>
                        <a:prstGeom prst="rect">
                          <a:avLst/>
                        </a:prstGeom>
                        <a:noFill/>
                        <a:ln w="6350">
                          <a:noFill/>
                        </a:ln>
                      </wps:spPr>
                      <wps:txbx>
                        <w:txbxContent>
                          <w:p w14:paraId="1FBF6301" w14:textId="77777777" w:rsidR="00523C3A" w:rsidRPr="004A0FA4" w:rsidRDefault="00523C3A" w:rsidP="00A35F6A">
                            <w:pPr>
                              <w:spacing w:line="280" w:lineRule="exact"/>
                              <w:jc w:val="right"/>
                              <w:rPr>
                                <w:rFonts w:asciiTheme="majorBidi" w:hAnsiTheme="majorBidi" w:cstheme="majorBidi"/>
                                <w:b/>
                                <w:bCs/>
                                <w:color w:val="767171" w:themeColor="background2" w:themeShade="80"/>
                                <w:sz w:val="24"/>
                                <w:szCs w:val="24"/>
                                <w:lang w:val="en-US"/>
                              </w:rPr>
                            </w:pPr>
                            <w:r w:rsidRPr="007E4CD6">
                              <w:rPr>
                                <w:rFonts w:asciiTheme="majorBidi" w:hAnsiTheme="majorBidi" w:cs="Times New Roman"/>
                                <w:b/>
                                <w:bCs/>
                                <w:color w:val="767171" w:themeColor="background2" w:themeShade="80"/>
                                <w:sz w:val="24"/>
                                <w:szCs w:val="24"/>
                                <w:rtl/>
                                <w:lang w:val="en-US"/>
                              </w:rPr>
                              <w:t>الشهر/السنة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19135" id="Text Box 5" o:spid="_x0000_s1034" type="#_x0000_t202" style="position:absolute;margin-left:387.3pt;margin-top:15.65pt;width:144.05pt;height:41.4pt;z-index:2519347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" filled="f" stroked="f" strokeweight=".5pt">
                <v:textbox>
                  <w:txbxContent>
                    <w:p w14:paraId="1FBF6301" w14:textId="77777777" w:rsidR="00523C3A" w:rsidRPr="004A0FA4" w:rsidRDefault="00523C3A" w:rsidP="00A35F6A">
                      <w:pPr>
                        <w:spacing w:line="280" w:lineRule="exact"/>
                        <w:jc w:val="right"/>
                        <w:rPr>
                          <w:rFonts w:asciiTheme="majorBidi" w:hAnsiTheme="majorBidi" w:cstheme="majorBidi"/>
                          <w:b/>
                          <w:bCs/>
                          <w:color w:val="767171" w:themeColor="background2" w:themeShade="80"/>
                          <w:sz w:val="24"/>
                          <w:szCs w:val="24"/>
                          <w:lang w:val="en-US"/>
                        </w:rPr>
                      </w:pPr>
                      <w:r w:rsidRPr="007E4CD6">
                        <w:rPr>
                          <w:rFonts w:asciiTheme="majorBidi" w:hAnsiTheme="majorBidi" w:cs="Times New Roman"/>
                          <w:b/>
                          <w:bCs/>
                          <w:color w:val="767171" w:themeColor="background2" w:themeShade="80"/>
                          <w:sz w:val="24"/>
                          <w:szCs w:val="24"/>
                          <w:rtl/>
                          <w:lang w:val="en-US"/>
                        </w:rPr>
                        <w:t>الشهر/السنة</w:t>
                      </w:r>
                    </w:p>
                  </w:txbxContent>
                </v:textbox>
                <w10:wrap anchorx="margin"/>
              </v:shape>
            </w:pict>
          </mc:Fallback>
        </mc:AlternateContent>
      </w:r>
    </w:p>
    <w:p w14:paraId="556B273F" w14:textId="1EE94F9E" w:rsidR="00A35F6A" w:rsidRPr="00A36584" w:rsidRDefault="00A35F6A" w:rsidP="007D088D">
      <w:pPr>
        <w:spacing w:line="440" w:lineRule="atLeast"/>
        <w:rPr>
          <w:lang w:val="en-US"/>
        </w:rPr>
      </w:pPr>
    </w:p>
    <w:p w14:paraId="0ACD8DEE" w14:textId="12146EFF" w:rsidR="00A35F6A" w:rsidRDefault="0010706E" w:rsidP="0010706E">
      <w:pPr>
        <w:spacing w:line="440" w:lineRule="atLeast"/>
        <w:rPr>
          <w:lang w:val="en-US"/>
        </w:rPr>
      </w:pPr>
      <w:r>
        <w:rPr>
          <w:noProof/>
        </w:rPr>
        <mc:AlternateContent>
          <mc:Choice Requires="wps">
            <w:drawing>
              <wp:anchor distT="0" distB="0" distL="114300" distR="114300" simplePos="0" relativeHeight="251970559" behindDoc="0" locked="0" layoutInCell="1" allowOverlap="1" wp14:anchorId="34F2DE04" wp14:editId="076D28BD">
                <wp:simplePos x="0" y="0"/>
                <wp:positionH relativeFrom="margin">
                  <wp:posOffset>572494</wp:posOffset>
                </wp:positionH>
                <wp:positionV relativeFrom="paragraph">
                  <wp:posOffset>118635</wp:posOffset>
                </wp:positionV>
                <wp:extent cx="3746500" cy="357809"/>
                <wp:effectExtent l="0" t="0" r="0" b="4445"/>
                <wp:wrapNone/>
                <wp:docPr id="1749570211" name="Text Box 1749570211"/>
                <wp:cNvGraphicFramePr/>
                <a:graphic xmlns:a="http://schemas.openxmlformats.org/drawingml/2006/main">
                  <a:graphicData uri="http://schemas.microsoft.com/office/word/2010/wordprocessingShape">
                    <wps:wsp>
                      <wps:cNvSpPr txBox="1"/>
                      <wps:spPr>
                        <a:xfrm>
                          <a:off x="0" y="0"/>
                          <a:ext cx="3746500" cy="357809"/>
                        </a:xfrm>
                        <a:prstGeom prst="rect">
                          <a:avLst/>
                        </a:prstGeom>
                        <a:noFill/>
                        <a:ln w="6350">
                          <a:noFill/>
                        </a:ln>
                      </wps:spPr>
                      <wps:txbx>
                        <w:txbxContent>
                          <w:p w14:paraId="5290A4F0" w14:textId="0115940F" w:rsidR="00523C3A" w:rsidRPr="004A0FA4" w:rsidRDefault="00523C3A" w:rsidP="0010706E">
                            <w:pPr>
                              <w:spacing w:line="280" w:lineRule="exact"/>
                              <w:jc w:val="right"/>
                              <w:rPr>
                                <w:rFonts w:asciiTheme="majorBidi" w:hAnsiTheme="majorBidi" w:cstheme="majorBidi"/>
                                <w:color w:val="767171" w:themeColor="background2" w:themeShade="80"/>
                                <w:lang w:val="en-US" w:bidi="ar-AE"/>
                              </w:rPr>
                            </w:pPr>
                            <w:r>
                              <w:rPr>
                                <w:rFonts w:asciiTheme="majorBidi" w:hAnsiTheme="majorBidi" w:cstheme="majorBidi" w:hint="cs"/>
                                <w:color w:val="767171" w:themeColor="background2" w:themeShade="80"/>
                                <w:rtl/>
                                <w:lang w:val="en-US" w:bidi="ar-AE"/>
                              </w:rPr>
                              <w:t xml:space="preserve">إدارة السياسات المالية الكلية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2DE04" id="Text Box 1749570211" o:spid="_x0000_s1035" type="#_x0000_t202" style="position:absolute;margin-left:45.1pt;margin-top:9.35pt;width:295pt;height:28.15pt;z-index:2519705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" filled="f" stroked="f" strokeweight=".5pt">
                <v:textbox>
                  <w:txbxContent>
                    <w:p w14:paraId="5290A4F0" w14:textId="0115940F" w:rsidR="00523C3A" w:rsidRPr="004A0FA4" w:rsidRDefault="00523C3A" w:rsidP="0010706E">
                      <w:pPr>
                        <w:spacing w:line="280" w:lineRule="exact"/>
                        <w:jc w:val="right"/>
                        <w:rPr>
                          <w:rFonts w:asciiTheme="majorBidi" w:hAnsiTheme="majorBidi" w:cstheme="majorBidi"/>
                          <w:color w:val="767171" w:themeColor="background2" w:themeShade="80"/>
                          <w:lang w:val="en-US" w:bidi="ar-AE"/>
                        </w:rPr>
                      </w:pPr>
                      <w:r>
                        <w:rPr>
                          <w:rFonts w:asciiTheme="majorBidi" w:hAnsiTheme="majorBidi" w:cstheme="majorBidi" w:hint="cs"/>
                          <w:color w:val="767171" w:themeColor="background2" w:themeShade="80"/>
                          <w:rtl/>
                          <w:lang w:val="en-US" w:bidi="ar-AE"/>
                        </w:rPr>
                        <w:t xml:space="preserve">إدارة السياسات المالية الكلية </w:t>
                      </w:r>
                    </w:p>
                  </w:txbxContent>
                </v:textbox>
                <w10:wrap anchorx="margin"/>
              </v:shape>
            </w:pict>
          </mc:Fallback>
        </mc:AlternateContent>
      </w:r>
      <w:r w:rsidR="007D088D">
        <w:rPr>
          <w:noProof/>
        </w:rPr>
        <mc:AlternateContent>
          <mc:Choice Requires="wps">
            <w:drawing>
              <wp:anchor distT="0" distB="0" distL="114300" distR="114300" simplePos="0" relativeHeight="251939839" behindDoc="0" locked="0" layoutInCell="1" allowOverlap="1" wp14:anchorId="1E6D001F" wp14:editId="59B5C7CC">
                <wp:simplePos x="0" y="0"/>
                <wp:positionH relativeFrom="column">
                  <wp:posOffset>4468633</wp:posOffset>
                </wp:positionH>
                <wp:positionV relativeFrom="paragraph">
                  <wp:posOffset>120595</wp:posOffset>
                </wp:positionV>
                <wp:extent cx="0" cy="341906"/>
                <wp:effectExtent l="0" t="0" r="38100" b="20320"/>
                <wp:wrapNone/>
                <wp:docPr id="13" name="Straight Connector 13"/>
                <wp:cNvGraphicFramePr/>
                <a:graphic xmlns:a="http://schemas.openxmlformats.org/drawingml/2006/main">
                  <a:graphicData uri="http://schemas.microsoft.com/office/word/2010/wordprocessingShape">
                    <wps:wsp>
                      <wps:cNvCnPr/>
                      <wps:spPr>
                        <a:xfrm>
                          <a:off x="0" y="0"/>
                          <a:ext cx="0" cy="341906"/>
                        </a:xfrm>
                        <a:prstGeom prst="line">
                          <a:avLst/>
                        </a:prstGeom>
                        <a:noFill/>
                        <a:ln w="15875" cap="flat" cmpd="sng" algn="ctr">
                          <a:solidFill>
                            <a:srgbClr val="C1A57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00295113" id="Straight Connector 13" o:spid="_x0000_s1026" style="position:absolute;z-index:2519398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85pt,9.5pt" to="351.8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" strokecolor="#c1a57b" strokeweight="1.25pt">
                <v:stroke joinstyle="miter"/>
              </v:line>
            </w:pict>
          </mc:Fallback>
        </mc:AlternateContent>
      </w:r>
      <w:r w:rsidR="00A35F6A">
        <w:rPr>
          <w:noProof/>
        </w:rPr>
        <mc:AlternateContent>
          <mc:Choice Requires="wps">
            <w:drawing>
              <wp:anchor distT="0" distB="0" distL="114300" distR="114300" simplePos="0" relativeHeight="251936767" behindDoc="0" locked="0" layoutInCell="1" allowOverlap="1" wp14:anchorId="5FC7C015" wp14:editId="38EAFA03">
                <wp:simplePos x="0" y="0"/>
                <wp:positionH relativeFrom="margin">
                  <wp:posOffset>4365625</wp:posOffset>
                </wp:positionH>
                <wp:positionV relativeFrom="paragraph">
                  <wp:posOffset>124460</wp:posOffset>
                </wp:positionV>
                <wp:extent cx="2337435" cy="525780"/>
                <wp:effectExtent l="0" t="0" r="0" b="7620"/>
                <wp:wrapNone/>
                <wp:docPr id="16" name="Text Box 16"/>
                <wp:cNvGraphicFramePr/>
                <a:graphic xmlns:a="http://schemas.openxmlformats.org/drawingml/2006/main">
                  <a:graphicData uri="http://schemas.microsoft.com/office/word/2010/wordprocessingShape">
                    <wps:wsp>
                      <wps:cNvSpPr txBox="1"/>
                      <wps:spPr>
                        <a:xfrm>
                          <a:off x="0" y="0"/>
                          <a:ext cx="2337435" cy="525780"/>
                        </a:xfrm>
                        <a:prstGeom prst="rect">
                          <a:avLst/>
                        </a:prstGeom>
                        <a:noFill/>
                        <a:ln w="6350">
                          <a:noFill/>
                        </a:ln>
                      </wps:spPr>
                      <wps:txbx>
                        <w:txbxContent>
                          <w:p w14:paraId="0B5280F8" w14:textId="77777777" w:rsidR="00523C3A" w:rsidRPr="004A0FA4" w:rsidRDefault="00523C3A" w:rsidP="00A35F6A">
                            <w:pPr>
                              <w:bidi/>
                              <w:spacing w:line="280" w:lineRule="exact"/>
                              <w:rPr>
                                <w:rFonts w:asciiTheme="majorBidi" w:hAnsiTheme="majorBidi" w:cstheme="majorBidi"/>
                                <w:b/>
                                <w:bCs/>
                                <w:color w:val="767171" w:themeColor="background2" w:themeShade="80"/>
                                <w:sz w:val="24"/>
                                <w:szCs w:val="24"/>
                                <w:lang w:val="en-US"/>
                              </w:rPr>
                            </w:pPr>
                            <w:r>
                              <w:rPr>
                                <w:rFonts w:asciiTheme="majorBidi" w:hAnsiTheme="majorBidi" w:cstheme="majorBidi" w:hint="cs"/>
                                <w:b/>
                                <w:bCs/>
                                <w:color w:val="767171" w:themeColor="background2" w:themeShade="80"/>
                                <w:sz w:val="24"/>
                                <w:szCs w:val="24"/>
                                <w:rtl/>
                                <w:lang w:val="en-US"/>
                              </w:rPr>
                              <w:t>المؤلفون</w:t>
                            </w:r>
                          </w:p>
                          <w:p w14:paraId="772A6609" w14:textId="77777777" w:rsidR="00523C3A" w:rsidRPr="004A0FA4" w:rsidRDefault="00523C3A" w:rsidP="00A35F6A">
                            <w:pPr>
                              <w:spacing w:line="280" w:lineRule="exact"/>
                              <w:jc w:val="right"/>
                              <w:rPr>
                                <w:rFonts w:asciiTheme="majorBidi" w:hAnsiTheme="majorBidi" w:cstheme="majorBidi"/>
                                <w:b/>
                                <w:bCs/>
                                <w:color w:val="767171" w:themeColor="background2" w:themeShade="80"/>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7C015" id="Text Box 16" o:spid="_x0000_s1036" type="#_x0000_t202" style="position:absolute;margin-left:343.75pt;margin-top:9.8pt;width:184.05pt;height:41.4pt;z-index:2519367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" filled="f" stroked="f" strokeweight=".5pt">
                <v:textbox>
                  <w:txbxContent>
                    <w:p w14:paraId="0B5280F8" w14:textId="77777777" w:rsidR="00523C3A" w:rsidRPr="004A0FA4" w:rsidRDefault="00523C3A" w:rsidP="00A35F6A">
                      <w:pPr>
                        <w:bidi/>
                        <w:spacing w:line="280" w:lineRule="exact"/>
                        <w:rPr>
                          <w:rFonts w:asciiTheme="majorBidi" w:hAnsiTheme="majorBidi" w:cstheme="majorBidi"/>
                          <w:b/>
                          <w:bCs/>
                          <w:color w:val="767171" w:themeColor="background2" w:themeShade="80"/>
                          <w:sz w:val="24"/>
                          <w:szCs w:val="24"/>
                          <w:lang w:val="en-US"/>
                        </w:rPr>
                      </w:pPr>
                      <w:r>
                        <w:rPr>
                          <w:rFonts w:asciiTheme="majorBidi" w:hAnsiTheme="majorBidi" w:cstheme="majorBidi" w:hint="cs"/>
                          <w:b/>
                          <w:bCs/>
                          <w:color w:val="767171" w:themeColor="background2" w:themeShade="80"/>
                          <w:sz w:val="24"/>
                          <w:szCs w:val="24"/>
                          <w:rtl/>
                          <w:lang w:val="en-US"/>
                        </w:rPr>
                        <w:t>المؤلفون</w:t>
                      </w:r>
                    </w:p>
                    <w:p w14:paraId="772A6609" w14:textId="77777777" w:rsidR="00523C3A" w:rsidRPr="004A0FA4" w:rsidRDefault="00523C3A" w:rsidP="00A35F6A">
                      <w:pPr>
                        <w:spacing w:line="280" w:lineRule="exact"/>
                        <w:jc w:val="right"/>
                        <w:rPr>
                          <w:rFonts w:asciiTheme="majorBidi" w:hAnsiTheme="majorBidi" w:cstheme="majorBidi"/>
                          <w:b/>
                          <w:bCs/>
                          <w:color w:val="767171" w:themeColor="background2" w:themeShade="80"/>
                          <w:sz w:val="24"/>
                          <w:szCs w:val="24"/>
                          <w:lang w:val="en-US"/>
                        </w:rPr>
                      </w:pPr>
                    </w:p>
                  </w:txbxContent>
                </v:textbox>
                <w10:wrap anchorx="margin"/>
              </v:shape>
            </w:pict>
          </mc:Fallback>
        </mc:AlternateContent>
      </w:r>
    </w:p>
    <w:p w14:paraId="7F422C8B" w14:textId="77777777" w:rsidR="00A35F6A" w:rsidRDefault="00A35F6A" w:rsidP="007D088D">
      <w:pPr>
        <w:spacing w:line="440" w:lineRule="atLeast"/>
        <w:rPr>
          <w:lang w:val="en-US"/>
        </w:rPr>
      </w:pPr>
    </w:p>
    <w:p w14:paraId="28B3CFCD" w14:textId="1B995F3B" w:rsidR="00A35F6A" w:rsidRDefault="00733549" w:rsidP="007D088D">
      <w:pPr>
        <w:spacing w:line="440" w:lineRule="atLeast"/>
        <w:rPr>
          <w:lang w:val="en-US"/>
        </w:rPr>
      </w:pPr>
      <w:r>
        <w:rPr>
          <w:noProof/>
        </w:rPr>
        <mc:AlternateContent>
          <mc:Choice Requires="wps">
            <w:drawing>
              <wp:anchor distT="0" distB="0" distL="114300" distR="114300" simplePos="0" relativeHeight="251951103" behindDoc="0" locked="0" layoutInCell="1" allowOverlap="1" wp14:anchorId="3166F60A" wp14:editId="0EED41AD">
                <wp:simplePos x="0" y="0"/>
                <wp:positionH relativeFrom="margin">
                  <wp:posOffset>-87464</wp:posOffset>
                </wp:positionH>
                <wp:positionV relativeFrom="paragraph">
                  <wp:posOffset>55659</wp:posOffset>
                </wp:positionV>
                <wp:extent cx="4197350" cy="1065475"/>
                <wp:effectExtent l="0" t="0" r="0" b="1905"/>
                <wp:wrapNone/>
                <wp:docPr id="459" name="Text Box 459"/>
                <wp:cNvGraphicFramePr/>
                <a:graphic xmlns:a="http://schemas.openxmlformats.org/drawingml/2006/main">
                  <a:graphicData uri="http://schemas.microsoft.com/office/word/2010/wordprocessingShape">
                    <wps:wsp>
                      <wps:cNvSpPr txBox="1"/>
                      <wps:spPr>
                        <a:xfrm>
                          <a:off x="0" y="0"/>
                          <a:ext cx="4197350" cy="1065475"/>
                        </a:xfrm>
                        <a:prstGeom prst="rect">
                          <a:avLst/>
                        </a:prstGeom>
                        <a:noFill/>
                        <a:ln w="6350">
                          <a:noFill/>
                        </a:ln>
                      </wps:spPr>
                      <wps:txbx>
                        <w:txbxContent>
                          <w:p w14:paraId="43AF3323" w14:textId="15316CBE" w:rsidR="00523C3A" w:rsidRPr="00733549" w:rsidRDefault="00523C3A" w:rsidP="00733549">
                            <w:pPr>
                              <w:bidi/>
                              <w:spacing w:line="280" w:lineRule="exact"/>
                              <w:jc w:val="both"/>
                              <w:rPr>
                                <w:rFonts w:asciiTheme="majorBidi" w:hAnsiTheme="majorBidi" w:cs="Times New Roman"/>
                                <w:color w:val="767171" w:themeColor="background2" w:themeShade="80"/>
                                <w:lang w:val="en-US"/>
                              </w:rPr>
                            </w:pPr>
                            <w:r w:rsidRPr="00BA31BA">
                              <w:rPr>
                                <w:rFonts w:asciiTheme="majorBidi" w:hAnsiTheme="majorBidi" w:cs="Times New Roman"/>
                                <w:color w:val="767171" w:themeColor="background2" w:themeShade="80"/>
                                <w:rtl/>
                                <w:lang w:val="en-US"/>
                              </w:rPr>
                              <w:t>إن هذه الورقة هي جزء من سلسلة أوراق عمل وزارة المالية. وهي عبارة عن مجموعة من المنشورات البحثية التي ألفها موظفو الوزارة، والتي تركز على مجموعة واسعة من الموضوعات ذات الصلة بالمسائل الاقتصادية والمالية. ومن المهم ملاحظة أن الآراء والتحليلات المقدمة في هذه الأوراق هي آراء المؤلف (المؤلفين) فقط، ولا ينبغي تفسيرها على أنها تعكس السياسة أو الموقف الرسمي لوزارة المالية أو الحكومة الاتحادية</w:t>
                            </w:r>
                            <w:r w:rsidRPr="00733549">
                              <w:rPr>
                                <w:rFonts w:asciiTheme="majorBidi" w:hAnsiTheme="majorBidi" w:cs="Times New Roman"/>
                                <w:color w:val="767171" w:themeColor="background2" w:themeShade="8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6F60A" id="Text Box 459" o:spid="_x0000_s1037" type="#_x0000_t202" style="position:absolute;margin-left:-6.9pt;margin-top:4.4pt;width:330.5pt;height:83.9pt;z-index:2519511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" filled="f" stroked="f" strokeweight=".5pt">
                <v:textbox>
                  <w:txbxContent>
                    <w:p w14:paraId="43AF3323" w14:textId="15316CBE" w:rsidR="00523C3A" w:rsidRPr="00733549" w:rsidRDefault="00523C3A" w:rsidP="00733549">
                      <w:pPr>
                        <w:bidi/>
                        <w:spacing w:line="280" w:lineRule="exact"/>
                        <w:jc w:val="both"/>
                        <w:rPr>
                          <w:rFonts w:asciiTheme="majorBidi" w:hAnsiTheme="majorBidi" w:cs="Times New Roman"/>
                          <w:color w:val="767171" w:themeColor="background2" w:themeShade="80"/>
                          <w:lang w:val="en-US"/>
                        </w:rPr>
                      </w:pPr>
                      <w:r w:rsidRPr="00BA31BA">
                        <w:rPr>
                          <w:rFonts w:asciiTheme="majorBidi" w:hAnsiTheme="majorBidi" w:cs="Times New Roman"/>
                          <w:color w:val="767171" w:themeColor="background2" w:themeShade="80"/>
                          <w:rtl/>
                          <w:lang w:val="en-US"/>
                        </w:rPr>
                        <w:t>إن هذه الورقة هي جزء من سلسلة أوراق عمل وزارة المالية. وهي عبارة عن مجموعة من المنشورات البحثية التي ألفها موظفو الوزارة، والتي تركز على مجموعة واسعة من الموضوعات ذات الصلة بالمسائل الاقتصادية والمالية. ومن المهم ملاحظة أن الآراء والتحليلات المقدمة في هذه الأوراق هي آراء المؤلف (المؤلفين) فقط، ولا ينبغي تفسيرها على أنها تعكس السياسة أو الموقف الرسمي لوزارة المالية أو الحكومة الاتحادية</w:t>
                      </w:r>
                      <w:r w:rsidRPr="00733549">
                        <w:rPr>
                          <w:rFonts w:asciiTheme="majorBidi" w:hAnsiTheme="majorBidi" w:cs="Times New Roman"/>
                          <w:color w:val="767171" w:themeColor="background2" w:themeShade="80"/>
                          <w:lang w:val="en-US"/>
                        </w:rPr>
                        <w:t>.</w:t>
                      </w:r>
                    </w:p>
                  </w:txbxContent>
                </v:textbox>
                <w10:wrap anchorx="margin"/>
              </v:shape>
            </w:pict>
          </mc:Fallback>
        </mc:AlternateContent>
      </w:r>
      <w:r w:rsidR="00A35F6A">
        <w:rPr>
          <w:noProof/>
        </w:rPr>
        <mc:AlternateContent>
          <mc:Choice Requires="wps">
            <w:drawing>
              <wp:anchor distT="0" distB="0" distL="114300" distR="114300" simplePos="0" relativeHeight="251952127" behindDoc="0" locked="0" layoutInCell="1" allowOverlap="1" wp14:anchorId="02157BE4" wp14:editId="002F68C3">
                <wp:simplePos x="0" y="0"/>
                <wp:positionH relativeFrom="column">
                  <wp:posOffset>4493260</wp:posOffset>
                </wp:positionH>
                <wp:positionV relativeFrom="paragraph">
                  <wp:posOffset>41275</wp:posOffset>
                </wp:positionV>
                <wp:extent cx="9863" cy="971550"/>
                <wp:effectExtent l="0" t="0" r="28575" b="19050"/>
                <wp:wrapNone/>
                <wp:docPr id="460" name="Straight Connector 460"/>
                <wp:cNvGraphicFramePr/>
                <a:graphic xmlns:a="http://schemas.openxmlformats.org/drawingml/2006/main">
                  <a:graphicData uri="http://schemas.microsoft.com/office/word/2010/wordprocessingShape">
                    <wps:wsp>
                      <wps:cNvCnPr/>
                      <wps:spPr>
                        <a:xfrm>
                          <a:off x="0" y="0"/>
                          <a:ext cx="9863" cy="971550"/>
                        </a:xfrm>
                        <a:prstGeom prst="line">
                          <a:avLst/>
                        </a:prstGeom>
                        <a:noFill/>
                        <a:ln w="15875" cap="flat" cmpd="sng" algn="ctr">
                          <a:solidFill>
                            <a:srgbClr val="C1A57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1E17F54F" id="Straight Connector 460" o:spid="_x0000_s1026" style="position:absolute;z-index:251952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8pt,3.25pt" to="354.6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" strokecolor="#c1a57b" strokeweight="1.25pt">
                <v:stroke joinstyle="miter"/>
              </v:line>
            </w:pict>
          </mc:Fallback>
        </mc:AlternateContent>
      </w:r>
      <w:r w:rsidR="00A35F6A">
        <w:rPr>
          <w:noProof/>
        </w:rPr>
        <mc:AlternateContent>
          <mc:Choice Requires="wps">
            <w:drawing>
              <wp:anchor distT="0" distB="0" distL="114300" distR="114300" simplePos="0" relativeHeight="251950079" behindDoc="0" locked="0" layoutInCell="1" allowOverlap="1" wp14:anchorId="68399011" wp14:editId="0358C47B">
                <wp:simplePos x="0" y="0"/>
                <wp:positionH relativeFrom="margin">
                  <wp:posOffset>4819650</wp:posOffset>
                </wp:positionH>
                <wp:positionV relativeFrom="paragraph">
                  <wp:posOffset>74930</wp:posOffset>
                </wp:positionV>
                <wp:extent cx="1847850" cy="525780"/>
                <wp:effectExtent l="0" t="0" r="0" b="7620"/>
                <wp:wrapNone/>
                <wp:docPr id="458" name="Text Box 458"/>
                <wp:cNvGraphicFramePr/>
                <a:graphic xmlns:a="http://schemas.openxmlformats.org/drawingml/2006/main">
                  <a:graphicData uri="http://schemas.microsoft.com/office/word/2010/wordprocessingShape">
                    <wps:wsp>
                      <wps:cNvSpPr txBox="1"/>
                      <wps:spPr>
                        <a:xfrm>
                          <a:off x="0" y="0"/>
                          <a:ext cx="1847850" cy="525780"/>
                        </a:xfrm>
                        <a:prstGeom prst="rect">
                          <a:avLst/>
                        </a:prstGeom>
                        <a:noFill/>
                        <a:ln w="6350">
                          <a:noFill/>
                        </a:ln>
                      </wps:spPr>
                      <wps:txbx>
                        <w:txbxContent>
                          <w:p w14:paraId="2BDF4C39" w14:textId="77777777" w:rsidR="00523C3A" w:rsidRPr="004A0FA4" w:rsidRDefault="00523C3A" w:rsidP="00A35F6A">
                            <w:pPr>
                              <w:bidi/>
                              <w:spacing w:line="280" w:lineRule="exact"/>
                              <w:rPr>
                                <w:rFonts w:asciiTheme="majorBidi" w:hAnsiTheme="majorBidi" w:cstheme="majorBidi"/>
                                <w:b/>
                                <w:bCs/>
                                <w:color w:val="767171" w:themeColor="background2" w:themeShade="80"/>
                                <w:sz w:val="24"/>
                                <w:szCs w:val="24"/>
                                <w:lang w:val="en-US"/>
                              </w:rPr>
                            </w:pPr>
                            <w:r>
                              <w:rPr>
                                <w:rFonts w:asciiTheme="majorBidi" w:hAnsiTheme="majorBidi" w:cstheme="majorBidi" w:hint="cs"/>
                                <w:b/>
                                <w:bCs/>
                                <w:color w:val="767171" w:themeColor="background2" w:themeShade="80"/>
                                <w:sz w:val="24"/>
                                <w:szCs w:val="24"/>
                                <w:rtl/>
                                <w:lang w:val="en-US"/>
                              </w:rPr>
                              <w:t>تنويه</w:t>
                            </w:r>
                          </w:p>
                          <w:p w14:paraId="307BF3CF" w14:textId="77777777" w:rsidR="00523C3A" w:rsidRPr="004A0FA4" w:rsidRDefault="00523C3A" w:rsidP="00A35F6A">
                            <w:pPr>
                              <w:bidi/>
                              <w:spacing w:line="280" w:lineRule="exact"/>
                              <w:jc w:val="right"/>
                              <w:rPr>
                                <w:rFonts w:asciiTheme="majorBidi" w:hAnsiTheme="majorBidi" w:cstheme="majorBidi"/>
                                <w:b/>
                                <w:bCs/>
                                <w:color w:val="767171" w:themeColor="background2" w:themeShade="80"/>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99011" id="Text Box 458" o:spid="_x0000_s1038" type="#_x0000_t202" style="position:absolute;margin-left:379.5pt;margin-top:5.9pt;width:145.5pt;height:41.4pt;z-index:2519500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" filled="f" stroked="f" strokeweight=".5pt">
                <v:textbox>
                  <w:txbxContent>
                    <w:p w14:paraId="2BDF4C39" w14:textId="77777777" w:rsidR="00523C3A" w:rsidRPr="004A0FA4" w:rsidRDefault="00523C3A" w:rsidP="00A35F6A">
                      <w:pPr>
                        <w:bidi/>
                        <w:spacing w:line="280" w:lineRule="exact"/>
                        <w:rPr>
                          <w:rFonts w:asciiTheme="majorBidi" w:hAnsiTheme="majorBidi" w:cstheme="majorBidi"/>
                          <w:b/>
                          <w:bCs/>
                          <w:color w:val="767171" w:themeColor="background2" w:themeShade="80"/>
                          <w:sz w:val="24"/>
                          <w:szCs w:val="24"/>
                          <w:lang w:val="en-US"/>
                        </w:rPr>
                      </w:pPr>
                      <w:r>
                        <w:rPr>
                          <w:rFonts w:asciiTheme="majorBidi" w:hAnsiTheme="majorBidi" w:cstheme="majorBidi" w:hint="cs"/>
                          <w:b/>
                          <w:bCs/>
                          <w:color w:val="767171" w:themeColor="background2" w:themeShade="80"/>
                          <w:sz w:val="24"/>
                          <w:szCs w:val="24"/>
                          <w:rtl/>
                          <w:lang w:val="en-US"/>
                        </w:rPr>
                        <w:t>تنويه</w:t>
                      </w:r>
                    </w:p>
                    <w:p w14:paraId="307BF3CF" w14:textId="77777777" w:rsidR="00523C3A" w:rsidRPr="004A0FA4" w:rsidRDefault="00523C3A" w:rsidP="00A35F6A">
                      <w:pPr>
                        <w:bidi/>
                        <w:spacing w:line="280" w:lineRule="exact"/>
                        <w:jc w:val="right"/>
                        <w:rPr>
                          <w:rFonts w:asciiTheme="majorBidi" w:hAnsiTheme="majorBidi" w:cstheme="majorBidi"/>
                          <w:b/>
                          <w:bCs/>
                          <w:color w:val="767171" w:themeColor="background2" w:themeShade="80"/>
                          <w:sz w:val="24"/>
                          <w:szCs w:val="24"/>
                          <w:lang w:val="en-US"/>
                        </w:rPr>
                      </w:pPr>
                    </w:p>
                  </w:txbxContent>
                </v:textbox>
                <w10:wrap anchorx="margin"/>
              </v:shape>
            </w:pict>
          </mc:Fallback>
        </mc:AlternateContent>
      </w:r>
    </w:p>
    <w:p w14:paraId="1537B654" w14:textId="77777777" w:rsidR="00A35F6A" w:rsidRDefault="00A35F6A" w:rsidP="007D088D">
      <w:pPr>
        <w:spacing w:line="440" w:lineRule="atLeast"/>
        <w:rPr>
          <w:lang w:val="en-US"/>
        </w:rPr>
      </w:pPr>
    </w:p>
    <w:p w14:paraId="155A799A" w14:textId="77777777" w:rsidR="00A35F6A" w:rsidRDefault="00A35F6A" w:rsidP="007D088D">
      <w:pPr>
        <w:spacing w:line="440" w:lineRule="atLeast"/>
        <w:rPr>
          <w:lang w:val="en-US"/>
        </w:rPr>
      </w:pPr>
    </w:p>
    <w:p w14:paraId="4AF7CE8E" w14:textId="77777777" w:rsidR="00A35F6A" w:rsidRDefault="00A35F6A" w:rsidP="007D088D">
      <w:pPr>
        <w:spacing w:line="440" w:lineRule="atLeast"/>
        <w:rPr>
          <w:rtl/>
          <w:lang w:val="en-US"/>
        </w:rPr>
      </w:pPr>
    </w:p>
    <w:p w14:paraId="14EB3EFF" w14:textId="77777777" w:rsidR="0010706E" w:rsidRDefault="0010706E" w:rsidP="007D088D">
      <w:pPr>
        <w:spacing w:line="440" w:lineRule="atLeast"/>
        <w:rPr>
          <w:rtl/>
          <w:lang w:val="en-US"/>
        </w:rPr>
      </w:pPr>
    </w:p>
    <w:p w14:paraId="33721719" w14:textId="77777777" w:rsidR="0010706E" w:rsidRDefault="0010706E" w:rsidP="007D088D">
      <w:pPr>
        <w:spacing w:line="440" w:lineRule="atLeast"/>
        <w:rPr>
          <w:rtl/>
          <w:lang w:val="en-US"/>
        </w:rPr>
      </w:pPr>
    </w:p>
    <w:p w14:paraId="0A8FA99A" w14:textId="77777777" w:rsidR="00733549" w:rsidRDefault="00733549" w:rsidP="007D088D">
      <w:pPr>
        <w:spacing w:line="440" w:lineRule="atLeast"/>
        <w:rPr>
          <w:rtl/>
          <w:lang w:val="en-US"/>
        </w:rPr>
      </w:pPr>
    </w:p>
    <w:p w14:paraId="163B8475" w14:textId="77777777" w:rsidR="00733549" w:rsidRDefault="00733549" w:rsidP="007D088D">
      <w:pPr>
        <w:spacing w:line="440" w:lineRule="atLeast"/>
        <w:rPr>
          <w:rtl/>
          <w:lang w:val="en-US"/>
        </w:rPr>
      </w:pPr>
    </w:p>
    <w:p w14:paraId="1DA65DD9" w14:textId="60BC622E" w:rsidR="00733549" w:rsidRDefault="00733549" w:rsidP="007D088D">
      <w:pPr>
        <w:spacing w:line="440" w:lineRule="atLeast"/>
        <w:rPr>
          <w:lang w:val="en-US"/>
        </w:rPr>
      </w:pPr>
    </w:p>
    <w:p w14:paraId="360F64D7" w14:textId="7EF351AE" w:rsidR="00523C3A" w:rsidRDefault="00523C3A" w:rsidP="007D088D">
      <w:pPr>
        <w:spacing w:line="440" w:lineRule="atLeast"/>
        <w:rPr>
          <w:lang w:val="en-US"/>
        </w:rPr>
      </w:pPr>
    </w:p>
    <w:p w14:paraId="579170D4" w14:textId="45C75427" w:rsidR="00523C3A" w:rsidRDefault="00523C3A" w:rsidP="007D088D">
      <w:pPr>
        <w:spacing w:line="440" w:lineRule="atLeast"/>
        <w:rPr>
          <w:lang w:val="en-US"/>
        </w:rPr>
      </w:pPr>
    </w:p>
    <w:p w14:paraId="0AF4370F" w14:textId="77777777" w:rsidR="00523C3A" w:rsidRDefault="00523C3A" w:rsidP="007D088D">
      <w:pPr>
        <w:spacing w:line="440" w:lineRule="atLeast"/>
        <w:rPr>
          <w:rtl/>
          <w:lang w:val="en-US"/>
        </w:rPr>
      </w:pPr>
    </w:p>
    <w:p w14:paraId="3C1CF98F" w14:textId="77777777" w:rsidR="0010706E" w:rsidRDefault="0010706E" w:rsidP="007D088D">
      <w:pPr>
        <w:spacing w:line="440" w:lineRule="atLeast"/>
        <w:rPr>
          <w:rtl/>
          <w:lang w:val="en-US"/>
        </w:rPr>
      </w:pPr>
    </w:p>
    <w:p w14:paraId="725500A8" w14:textId="77777777" w:rsidR="0010706E" w:rsidRDefault="0010706E" w:rsidP="007D088D">
      <w:pPr>
        <w:spacing w:line="440" w:lineRule="atLeast"/>
        <w:rPr>
          <w:lang w:val="en-US"/>
        </w:rPr>
      </w:pPr>
    </w:p>
    <w:p w14:paraId="05F5D8B6" w14:textId="77777777" w:rsidR="00895F29" w:rsidRPr="00BE1CFC" w:rsidRDefault="00895F29" w:rsidP="007D088D">
      <w:pPr>
        <w:pStyle w:val="Heading1"/>
        <w:bidi/>
        <w:spacing w:line="440" w:lineRule="atLeast"/>
        <w:rPr>
          <w:rFonts w:asciiTheme="majorBidi" w:hAnsiTheme="majorBidi"/>
          <w:b/>
          <w:bCs/>
          <w:color w:val="C45911" w:themeColor="accent2" w:themeShade="BF"/>
          <w:sz w:val="36"/>
          <w:szCs w:val="36"/>
          <w:lang w:val="en-US"/>
        </w:rPr>
      </w:pPr>
      <w:r w:rsidRPr="00BE1CFC">
        <w:rPr>
          <w:rFonts w:asciiTheme="majorBidi" w:hAnsiTheme="majorBidi" w:cs="Times New Roman"/>
          <w:b/>
          <w:bCs/>
          <w:color w:val="C45911" w:themeColor="accent2" w:themeShade="BF"/>
          <w:sz w:val="36"/>
          <w:szCs w:val="36"/>
          <w:rtl/>
          <w:lang w:val="en-US"/>
        </w:rPr>
        <w:lastRenderedPageBreak/>
        <w:t>الملخص التنفيذي</w:t>
      </w:r>
    </w:p>
    <w:p w14:paraId="43876228" w14:textId="33BAD52D" w:rsidR="00895F29" w:rsidRPr="00310EAA" w:rsidRDefault="00895F29" w:rsidP="00310EAA">
      <w:pPr>
        <w:bidi/>
        <w:spacing w:line="440" w:lineRule="exact"/>
        <w:jc w:val="both"/>
        <w:rPr>
          <w:rFonts w:asciiTheme="majorBidi" w:hAnsiTheme="majorBidi" w:cstheme="majorBidi"/>
          <w:color w:val="000000" w:themeColor="text1"/>
          <w:sz w:val="28"/>
          <w:szCs w:val="28"/>
          <w:rtl/>
        </w:rPr>
      </w:pPr>
      <w:r>
        <w:rPr>
          <w:rFonts w:ascii="Univers Next Arabic" w:hAnsi="Univers Next Arabic" w:cs="Univers Next Arabic"/>
          <w:color w:val="595959" w:themeColor="text1" w:themeTint="A6"/>
          <w:sz w:val="18"/>
          <w:szCs w:val="18"/>
          <w:lang w:val="en-US"/>
        </w:rPr>
        <w:br/>
      </w:r>
      <w:r w:rsidRPr="00310EAA">
        <w:rPr>
          <w:rFonts w:asciiTheme="majorBidi" w:hAnsiTheme="majorBidi" w:cstheme="majorBidi" w:hint="cs"/>
          <w:color w:val="000000" w:themeColor="text1"/>
          <w:sz w:val="28"/>
          <w:szCs w:val="28"/>
          <w:rtl/>
        </w:rPr>
        <w:t>ت</w:t>
      </w:r>
      <w:r w:rsidR="00830793" w:rsidRPr="00310EAA">
        <w:rPr>
          <w:rFonts w:asciiTheme="majorBidi" w:hAnsiTheme="majorBidi" w:cstheme="majorBidi" w:hint="cs"/>
          <w:color w:val="000000" w:themeColor="text1"/>
          <w:sz w:val="28"/>
          <w:szCs w:val="28"/>
          <w:rtl/>
          <w:lang w:val="en-US" w:bidi="ar-AE"/>
        </w:rPr>
        <w:t xml:space="preserve">سهم </w:t>
      </w:r>
      <w:r w:rsidR="00002355" w:rsidRPr="00310EAA">
        <w:rPr>
          <w:rFonts w:asciiTheme="majorBidi" w:hAnsiTheme="majorBidi" w:cstheme="majorBidi" w:hint="cs"/>
          <w:color w:val="000000" w:themeColor="text1"/>
          <w:sz w:val="28"/>
          <w:szCs w:val="28"/>
          <w:rtl/>
          <w:lang w:val="en-US" w:bidi="ar-AE"/>
        </w:rPr>
        <w:t>العديد من</w:t>
      </w:r>
      <w:r w:rsidR="00BD3680" w:rsidRPr="00310EAA">
        <w:rPr>
          <w:rFonts w:asciiTheme="majorBidi" w:hAnsiTheme="majorBidi" w:cstheme="majorBidi" w:hint="cs"/>
          <w:color w:val="000000" w:themeColor="text1"/>
          <w:sz w:val="28"/>
          <w:szCs w:val="28"/>
          <w:rtl/>
          <w:lang w:val="en-US" w:bidi="ar-AE"/>
        </w:rPr>
        <w:t xml:space="preserve"> </w:t>
      </w:r>
      <w:r w:rsidRPr="00310EAA">
        <w:rPr>
          <w:rFonts w:asciiTheme="majorBidi" w:hAnsiTheme="majorBidi" w:cstheme="majorBidi" w:hint="cs"/>
          <w:color w:val="000000" w:themeColor="text1"/>
          <w:sz w:val="28"/>
          <w:szCs w:val="28"/>
          <w:rtl/>
        </w:rPr>
        <w:t xml:space="preserve">العوامل الاقتصادية </w:t>
      </w:r>
      <w:r w:rsidR="00532807" w:rsidRPr="00310EAA">
        <w:rPr>
          <w:rFonts w:asciiTheme="majorBidi" w:hAnsiTheme="majorBidi" w:cstheme="majorBidi" w:hint="cs"/>
          <w:color w:val="000000" w:themeColor="text1"/>
          <w:sz w:val="28"/>
          <w:szCs w:val="28"/>
          <w:rtl/>
        </w:rPr>
        <w:t>و</w:t>
      </w:r>
      <w:r w:rsidRPr="00310EAA">
        <w:rPr>
          <w:rFonts w:asciiTheme="majorBidi" w:hAnsiTheme="majorBidi" w:cstheme="majorBidi" w:hint="cs"/>
          <w:color w:val="000000" w:themeColor="text1"/>
          <w:sz w:val="28"/>
          <w:szCs w:val="28"/>
          <w:rtl/>
        </w:rPr>
        <w:t xml:space="preserve">السياسات المتبعة دورا رئيسا في ارتفاع عجز الموازنة، </w:t>
      </w:r>
      <w:r w:rsidR="000A4029" w:rsidRPr="00310EAA">
        <w:rPr>
          <w:rFonts w:asciiTheme="majorBidi" w:hAnsiTheme="majorBidi" w:cstheme="majorBidi" w:hint="cs"/>
          <w:color w:val="000000" w:themeColor="text1"/>
          <w:sz w:val="28"/>
          <w:szCs w:val="28"/>
          <w:rtl/>
        </w:rPr>
        <w:t xml:space="preserve">مثل </w:t>
      </w:r>
      <w:r w:rsidRPr="00310EAA">
        <w:rPr>
          <w:rFonts w:asciiTheme="majorBidi" w:hAnsiTheme="majorBidi" w:cstheme="majorBidi" w:hint="cs"/>
          <w:color w:val="000000" w:themeColor="text1"/>
          <w:sz w:val="28"/>
          <w:szCs w:val="28"/>
          <w:rtl/>
        </w:rPr>
        <w:t xml:space="preserve">غياب </w:t>
      </w:r>
      <w:r w:rsidR="00532807" w:rsidRPr="00310EAA">
        <w:rPr>
          <w:rFonts w:asciiTheme="majorBidi" w:hAnsiTheme="majorBidi" w:cstheme="majorBidi" w:hint="cs"/>
          <w:color w:val="000000" w:themeColor="text1"/>
          <w:sz w:val="28"/>
          <w:szCs w:val="28"/>
          <w:rtl/>
        </w:rPr>
        <w:t xml:space="preserve">سياسة </w:t>
      </w:r>
      <w:r w:rsidRPr="00310EAA">
        <w:rPr>
          <w:rFonts w:asciiTheme="majorBidi" w:hAnsiTheme="majorBidi" w:cstheme="majorBidi" w:hint="cs"/>
          <w:color w:val="000000" w:themeColor="text1"/>
          <w:sz w:val="28"/>
          <w:szCs w:val="28"/>
          <w:rtl/>
        </w:rPr>
        <w:t xml:space="preserve">ترشيد </w:t>
      </w:r>
      <w:r w:rsidR="008C1DB2" w:rsidRPr="00310EAA">
        <w:rPr>
          <w:rFonts w:asciiTheme="majorBidi" w:hAnsiTheme="majorBidi" w:cstheme="majorBidi" w:hint="cs"/>
          <w:color w:val="000000" w:themeColor="text1"/>
          <w:sz w:val="28"/>
          <w:szCs w:val="28"/>
          <w:rtl/>
        </w:rPr>
        <w:t>الإنفاق</w:t>
      </w:r>
      <w:r w:rsidRPr="00310EAA">
        <w:rPr>
          <w:rFonts w:asciiTheme="majorBidi" w:hAnsiTheme="majorBidi" w:cstheme="majorBidi" w:hint="cs"/>
          <w:color w:val="000000" w:themeColor="text1"/>
          <w:sz w:val="28"/>
          <w:szCs w:val="28"/>
          <w:rtl/>
        </w:rPr>
        <w:t xml:space="preserve"> الح</w:t>
      </w:r>
      <w:r w:rsidRPr="00310EAA">
        <w:rPr>
          <w:rFonts w:asciiTheme="majorBidi" w:hAnsiTheme="majorBidi" w:cstheme="majorBidi" w:hint="cs"/>
          <w:color w:val="000000" w:themeColor="text1"/>
          <w:sz w:val="28"/>
          <w:szCs w:val="28"/>
          <w:rtl/>
          <w:lang w:bidi="ar-AE"/>
        </w:rPr>
        <w:t>ك</w:t>
      </w:r>
      <w:r w:rsidRPr="00310EAA">
        <w:rPr>
          <w:rFonts w:asciiTheme="majorBidi" w:hAnsiTheme="majorBidi" w:cstheme="majorBidi" w:hint="cs"/>
          <w:color w:val="000000" w:themeColor="text1"/>
          <w:sz w:val="28"/>
          <w:szCs w:val="28"/>
          <w:rtl/>
        </w:rPr>
        <w:t>ومي</w:t>
      </w:r>
      <w:r w:rsidR="00460707" w:rsidRPr="00310EAA">
        <w:rPr>
          <w:rFonts w:asciiTheme="majorBidi" w:hAnsiTheme="majorBidi" w:cstheme="majorBidi" w:hint="cs"/>
          <w:color w:val="000000" w:themeColor="text1"/>
          <w:sz w:val="28"/>
          <w:szCs w:val="28"/>
          <w:rtl/>
        </w:rPr>
        <w:t>،</w:t>
      </w:r>
      <w:r w:rsidR="00532807" w:rsidRPr="00310EAA">
        <w:rPr>
          <w:rFonts w:asciiTheme="majorBidi" w:hAnsiTheme="majorBidi" w:cstheme="majorBidi" w:hint="cs"/>
          <w:color w:val="000000" w:themeColor="text1"/>
          <w:sz w:val="28"/>
          <w:szCs w:val="28"/>
          <w:rtl/>
        </w:rPr>
        <w:t xml:space="preserve"> وضعف الهيكل الضريبي</w:t>
      </w:r>
      <w:r w:rsidR="00460707" w:rsidRPr="00310EAA">
        <w:rPr>
          <w:rFonts w:asciiTheme="majorBidi" w:hAnsiTheme="majorBidi" w:cstheme="majorBidi" w:hint="cs"/>
          <w:color w:val="000000" w:themeColor="text1"/>
          <w:sz w:val="28"/>
          <w:szCs w:val="28"/>
          <w:rtl/>
        </w:rPr>
        <w:t>،</w:t>
      </w:r>
      <w:r w:rsidR="00532807" w:rsidRPr="00310EAA">
        <w:rPr>
          <w:rFonts w:asciiTheme="majorBidi" w:hAnsiTheme="majorBidi" w:cstheme="majorBidi" w:hint="cs"/>
          <w:color w:val="000000" w:themeColor="text1"/>
          <w:sz w:val="28"/>
          <w:szCs w:val="28"/>
          <w:rtl/>
        </w:rPr>
        <w:t xml:space="preserve"> وانخفاض الحصيلة الضريبية</w:t>
      </w:r>
      <w:r w:rsidR="00460707" w:rsidRPr="00310EAA">
        <w:rPr>
          <w:rFonts w:asciiTheme="majorBidi" w:hAnsiTheme="majorBidi" w:cstheme="majorBidi" w:hint="cs"/>
          <w:color w:val="000000" w:themeColor="text1"/>
          <w:sz w:val="28"/>
          <w:szCs w:val="28"/>
          <w:rtl/>
        </w:rPr>
        <w:t>،</w:t>
      </w:r>
      <w:r w:rsidR="00532807" w:rsidRPr="00310EAA">
        <w:rPr>
          <w:rFonts w:asciiTheme="majorBidi" w:hAnsiTheme="majorBidi" w:cstheme="majorBidi" w:hint="cs"/>
          <w:color w:val="000000" w:themeColor="text1"/>
          <w:sz w:val="28"/>
          <w:szCs w:val="28"/>
          <w:rtl/>
        </w:rPr>
        <w:t xml:space="preserve"> </w:t>
      </w:r>
      <w:r w:rsidR="00923B55" w:rsidRPr="00310EAA">
        <w:rPr>
          <w:rFonts w:asciiTheme="majorBidi" w:hAnsiTheme="majorBidi" w:cstheme="majorBidi" w:hint="cs"/>
          <w:color w:val="000000" w:themeColor="text1"/>
          <w:sz w:val="28"/>
          <w:szCs w:val="28"/>
          <w:rtl/>
        </w:rPr>
        <w:t>و</w:t>
      </w:r>
      <w:r w:rsidR="00830793" w:rsidRPr="00310EAA">
        <w:rPr>
          <w:rFonts w:asciiTheme="majorBidi" w:hAnsiTheme="majorBidi" w:cstheme="majorBidi" w:hint="cs"/>
          <w:color w:val="000000" w:themeColor="text1"/>
          <w:sz w:val="28"/>
          <w:szCs w:val="28"/>
          <w:rtl/>
        </w:rPr>
        <w:t xml:space="preserve">تراجع </w:t>
      </w:r>
      <w:r w:rsidR="00923B55" w:rsidRPr="00310EAA">
        <w:rPr>
          <w:rFonts w:asciiTheme="majorBidi" w:hAnsiTheme="majorBidi" w:cstheme="majorBidi" w:hint="cs"/>
          <w:color w:val="000000" w:themeColor="text1"/>
          <w:sz w:val="28"/>
          <w:szCs w:val="28"/>
          <w:rtl/>
        </w:rPr>
        <w:t>النشاط الاقتصادي</w:t>
      </w:r>
      <w:r w:rsidR="00460707" w:rsidRPr="00310EAA">
        <w:rPr>
          <w:rFonts w:asciiTheme="majorBidi" w:hAnsiTheme="majorBidi" w:cstheme="majorBidi" w:hint="cs"/>
          <w:color w:val="000000" w:themeColor="text1"/>
          <w:sz w:val="28"/>
          <w:szCs w:val="28"/>
          <w:rtl/>
        </w:rPr>
        <w:t>،</w:t>
      </w:r>
      <w:r w:rsidR="00923B55" w:rsidRPr="00310EAA">
        <w:rPr>
          <w:rFonts w:asciiTheme="majorBidi" w:hAnsiTheme="majorBidi" w:cstheme="majorBidi" w:hint="cs"/>
          <w:color w:val="000000" w:themeColor="text1"/>
          <w:sz w:val="28"/>
          <w:szCs w:val="28"/>
          <w:rtl/>
        </w:rPr>
        <w:t xml:space="preserve"> وارتفاع الدين</w:t>
      </w:r>
      <w:r w:rsidR="00830793" w:rsidRPr="00310EAA">
        <w:rPr>
          <w:rFonts w:asciiTheme="majorBidi" w:hAnsiTheme="majorBidi" w:cstheme="majorBidi" w:hint="cs"/>
          <w:color w:val="000000" w:themeColor="text1"/>
          <w:sz w:val="28"/>
          <w:szCs w:val="28"/>
          <w:rtl/>
        </w:rPr>
        <w:t xml:space="preserve"> العام</w:t>
      </w:r>
      <w:r w:rsidR="00923B55" w:rsidRPr="00310EAA">
        <w:rPr>
          <w:rFonts w:asciiTheme="majorBidi" w:hAnsiTheme="majorBidi" w:cstheme="majorBidi" w:hint="cs"/>
          <w:color w:val="000000" w:themeColor="text1"/>
          <w:sz w:val="28"/>
          <w:szCs w:val="28"/>
          <w:rtl/>
        </w:rPr>
        <w:t xml:space="preserve"> الحكومي</w:t>
      </w:r>
      <w:r w:rsidR="00460707" w:rsidRPr="00310EAA">
        <w:rPr>
          <w:rFonts w:asciiTheme="majorBidi" w:hAnsiTheme="majorBidi" w:cstheme="majorBidi" w:hint="cs"/>
          <w:color w:val="000000" w:themeColor="text1"/>
          <w:sz w:val="28"/>
          <w:szCs w:val="28"/>
          <w:rtl/>
        </w:rPr>
        <w:t>، وكبر حجم القطاع غير المنظم</w:t>
      </w:r>
      <w:r w:rsidR="000247E0" w:rsidRPr="00310EAA">
        <w:rPr>
          <w:rFonts w:asciiTheme="majorBidi" w:hAnsiTheme="majorBidi" w:cstheme="majorBidi" w:hint="cs"/>
          <w:color w:val="000000" w:themeColor="text1"/>
          <w:sz w:val="28"/>
          <w:szCs w:val="28"/>
          <w:rtl/>
        </w:rPr>
        <w:t>،</w:t>
      </w:r>
      <w:r w:rsidR="00460707" w:rsidRPr="00310EAA">
        <w:rPr>
          <w:rFonts w:asciiTheme="majorBidi" w:hAnsiTheme="majorBidi" w:cstheme="majorBidi" w:hint="cs"/>
          <w:color w:val="000000" w:themeColor="text1"/>
          <w:sz w:val="28"/>
          <w:szCs w:val="28"/>
          <w:rtl/>
        </w:rPr>
        <w:t xml:space="preserve"> </w:t>
      </w:r>
      <w:r w:rsidR="000247E0" w:rsidRPr="00310EAA">
        <w:rPr>
          <w:rFonts w:asciiTheme="majorBidi" w:hAnsiTheme="majorBidi" w:cstheme="majorBidi" w:hint="cs"/>
          <w:color w:val="000000" w:themeColor="text1"/>
          <w:sz w:val="28"/>
          <w:szCs w:val="28"/>
          <w:rtl/>
        </w:rPr>
        <w:t>و</w:t>
      </w:r>
      <w:r w:rsidR="00923B55" w:rsidRPr="00310EAA">
        <w:rPr>
          <w:rFonts w:asciiTheme="majorBidi" w:hAnsiTheme="majorBidi" w:cstheme="majorBidi" w:hint="cs"/>
          <w:color w:val="000000" w:themeColor="text1"/>
          <w:sz w:val="28"/>
          <w:szCs w:val="28"/>
          <w:rtl/>
        </w:rPr>
        <w:t xml:space="preserve">زيادة </w:t>
      </w:r>
      <w:r w:rsidR="00830793" w:rsidRPr="00310EAA">
        <w:rPr>
          <w:rFonts w:asciiTheme="majorBidi" w:hAnsiTheme="majorBidi" w:cstheme="majorBidi" w:hint="cs"/>
          <w:color w:val="000000" w:themeColor="text1"/>
          <w:sz w:val="28"/>
          <w:szCs w:val="28"/>
          <w:rtl/>
        </w:rPr>
        <w:t xml:space="preserve">نمو </w:t>
      </w:r>
      <w:r w:rsidR="00923B55" w:rsidRPr="00310EAA">
        <w:rPr>
          <w:rFonts w:asciiTheme="majorBidi" w:hAnsiTheme="majorBidi" w:cstheme="majorBidi" w:hint="cs"/>
          <w:color w:val="000000" w:themeColor="text1"/>
          <w:sz w:val="28"/>
          <w:szCs w:val="28"/>
          <w:rtl/>
        </w:rPr>
        <w:t xml:space="preserve">السكان بمعدل </w:t>
      </w:r>
      <w:r w:rsidR="00830793" w:rsidRPr="00310EAA">
        <w:rPr>
          <w:rFonts w:asciiTheme="majorBidi" w:hAnsiTheme="majorBidi" w:cstheme="majorBidi" w:hint="cs"/>
          <w:color w:val="000000" w:themeColor="text1"/>
          <w:sz w:val="28"/>
          <w:szCs w:val="28"/>
          <w:rtl/>
        </w:rPr>
        <w:t xml:space="preserve">يفوق </w:t>
      </w:r>
      <w:r w:rsidR="00923B55" w:rsidRPr="00310EAA">
        <w:rPr>
          <w:rFonts w:asciiTheme="majorBidi" w:hAnsiTheme="majorBidi" w:cstheme="majorBidi" w:hint="cs"/>
          <w:color w:val="000000" w:themeColor="text1"/>
          <w:sz w:val="28"/>
          <w:szCs w:val="28"/>
          <w:rtl/>
        </w:rPr>
        <w:t>النمو الاقتصادي</w:t>
      </w:r>
      <w:r w:rsidR="007A4F98" w:rsidRPr="00310EAA">
        <w:rPr>
          <w:rFonts w:asciiTheme="majorBidi" w:hAnsiTheme="majorBidi" w:cstheme="majorBidi" w:hint="cs"/>
          <w:color w:val="000000" w:themeColor="text1"/>
          <w:sz w:val="28"/>
          <w:szCs w:val="28"/>
          <w:rtl/>
          <w:lang w:val="en-US"/>
        </w:rPr>
        <w:t>.</w:t>
      </w:r>
      <w:r w:rsidRPr="00310EAA">
        <w:rPr>
          <w:rFonts w:asciiTheme="majorBidi" w:hAnsiTheme="majorBidi" w:cstheme="majorBidi" w:hint="cs"/>
          <w:color w:val="000000" w:themeColor="text1"/>
          <w:sz w:val="28"/>
          <w:szCs w:val="28"/>
          <w:rtl/>
        </w:rPr>
        <w:t xml:space="preserve"> </w:t>
      </w:r>
      <w:r w:rsidR="00864EE4" w:rsidRPr="00310EAA">
        <w:rPr>
          <w:rFonts w:asciiTheme="majorBidi" w:hAnsiTheme="majorBidi" w:cstheme="majorBidi" w:hint="cs"/>
          <w:color w:val="000000" w:themeColor="text1"/>
          <w:sz w:val="28"/>
          <w:szCs w:val="28"/>
          <w:rtl/>
        </w:rPr>
        <w:t xml:space="preserve">إضافة إلى </w:t>
      </w:r>
      <w:r w:rsidR="00532807" w:rsidRPr="00310EAA">
        <w:rPr>
          <w:rFonts w:asciiTheme="majorBidi" w:hAnsiTheme="majorBidi" w:cstheme="majorBidi" w:hint="cs"/>
          <w:color w:val="000000" w:themeColor="text1"/>
          <w:sz w:val="28"/>
          <w:szCs w:val="28"/>
          <w:rtl/>
        </w:rPr>
        <w:t xml:space="preserve">ارتفاع بعض السلع الاساسية في </w:t>
      </w:r>
      <w:r w:rsidR="008C1DB2" w:rsidRPr="00310EAA">
        <w:rPr>
          <w:rFonts w:asciiTheme="majorBidi" w:hAnsiTheme="majorBidi" w:cstheme="majorBidi" w:hint="cs"/>
          <w:color w:val="000000" w:themeColor="text1"/>
          <w:sz w:val="28"/>
          <w:szCs w:val="28"/>
          <w:rtl/>
        </w:rPr>
        <w:t>الأسواق</w:t>
      </w:r>
      <w:r w:rsidR="00532807" w:rsidRPr="00310EAA">
        <w:rPr>
          <w:rFonts w:asciiTheme="majorBidi" w:hAnsiTheme="majorBidi" w:cstheme="majorBidi" w:hint="cs"/>
          <w:color w:val="000000" w:themeColor="text1"/>
          <w:sz w:val="28"/>
          <w:szCs w:val="28"/>
          <w:rtl/>
        </w:rPr>
        <w:t xml:space="preserve"> الدولية</w:t>
      </w:r>
      <w:r w:rsidR="00864EE4" w:rsidRPr="00310EAA">
        <w:rPr>
          <w:rFonts w:asciiTheme="majorBidi" w:hAnsiTheme="majorBidi" w:cstheme="majorBidi" w:hint="cs"/>
          <w:color w:val="000000" w:themeColor="text1"/>
          <w:sz w:val="28"/>
          <w:szCs w:val="28"/>
          <w:rtl/>
        </w:rPr>
        <w:t xml:space="preserve"> التي</w:t>
      </w:r>
      <w:r w:rsidR="00830793" w:rsidRPr="00310EAA">
        <w:rPr>
          <w:rFonts w:asciiTheme="majorBidi" w:hAnsiTheme="majorBidi" w:cstheme="majorBidi" w:hint="cs"/>
          <w:color w:val="000000" w:themeColor="text1"/>
          <w:sz w:val="28"/>
          <w:szCs w:val="28"/>
          <w:rtl/>
        </w:rPr>
        <w:t xml:space="preserve"> </w:t>
      </w:r>
      <w:r w:rsidR="008C1DB2" w:rsidRPr="00310EAA">
        <w:rPr>
          <w:rFonts w:asciiTheme="majorBidi" w:hAnsiTheme="majorBidi" w:cstheme="majorBidi" w:hint="cs"/>
          <w:color w:val="000000" w:themeColor="text1"/>
          <w:sz w:val="28"/>
          <w:szCs w:val="28"/>
          <w:rtl/>
        </w:rPr>
        <w:t>تسهم</w:t>
      </w:r>
      <w:r w:rsidR="00830793" w:rsidRPr="00310EAA">
        <w:rPr>
          <w:rFonts w:asciiTheme="majorBidi" w:hAnsiTheme="majorBidi" w:cstheme="majorBidi" w:hint="cs"/>
          <w:color w:val="000000" w:themeColor="text1"/>
          <w:sz w:val="28"/>
          <w:szCs w:val="28"/>
          <w:rtl/>
        </w:rPr>
        <w:t xml:space="preserve"> في </w:t>
      </w:r>
      <w:r w:rsidR="00532807" w:rsidRPr="00310EAA">
        <w:rPr>
          <w:rFonts w:asciiTheme="majorBidi" w:hAnsiTheme="majorBidi" w:cstheme="majorBidi" w:hint="cs"/>
          <w:color w:val="000000" w:themeColor="text1"/>
          <w:sz w:val="28"/>
          <w:szCs w:val="28"/>
          <w:rtl/>
        </w:rPr>
        <w:t>ارتفاع فاتورة الدعم المقدم من الحكومة</w:t>
      </w:r>
      <w:r w:rsidR="00F0697B" w:rsidRPr="00310EAA">
        <w:rPr>
          <w:rFonts w:asciiTheme="majorBidi" w:hAnsiTheme="majorBidi" w:cstheme="majorBidi" w:hint="cs"/>
          <w:color w:val="000000" w:themeColor="text1"/>
          <w:sz w:val="28"/>
          <w:szCs w:val="28"/>
          <w:rtl/>
        </w:rPr>
        <w:t xml:space="preserve"> إلى ذوي الدخل المحدود</w:t>
      </w:r>
      <w:r w:rsidR="00532807" w:rsidRPr="00310EAA">
        <w:rPr>
          <w:rFonts w:asciiTheme="majorBidi" w:hAnsiTheme="majorBidi" w:cstheme="majorBidi" w:hint="cs"/>
          <w:color w:val="000000" w:themeColor="text1"/>
          <w:sz w:val="28"/>
          <w:szCs w:val="28"/>
          <w:rtl/>
        </w:rPr>
        <w:t xml:space="preserve">. </w:t>
      </w:r>
      <w:r w:rsidR="008C1DB2" w:rsidRPr="00310EAA">
        <w:rPr>
          <w:rFonts w:asciiTheme="majorBidi" w:hAnsiTheme="majorBidi" w:cstheme="majorBidi" w:hint="cs"/>
          <w:color w:val="000000" w:themeColor="text1"/>
          <w:sz w:val="28"/>
          <w:szCs w:val="28"/>
          <w:rtl/>
        </w:rPr>
        <w:t>و</w:t>
      </w:r>
      <w:r w:rsidR="00532807" w:rsidRPr="00310EAA">
        <w:rPr>
          <w:rFonts w:asciiTheme="majorBidi" w:hAnsiTheme="majorBidi" w:cstheme="majorBidi" w:hint="cs"/>
          <w:color w:val="000000" w:themeColor="text1"/>
          <w:sz w:val="28"/>
          <w:szCs w:val="28"/>
          <w:rtl/>
        </w:rPr>
        <w:t xml:space="preserve">من جانب آخر، </w:t>
      </w:r>
      <w:r w:rsidR="00DD2626" w:rsidRPr="00310EAA">
        <w:rPr>
          <w:rFonts w:asciiTheme="majorBidi" w:hAnsiTheme="majorBidi" w:cstheme="majorBidi" w:hint="cs"/>
          <w:color w:val="000000" w:themeColor="text1"/>
          <w:sz w:val="28"/>
          <w:szCs w:val="28"/>
          <w:rtl/>
        </w:rPr>
        <w:t>ت</w:t>
      </w:r>
      <w:r w:rsidRPr="00310EAA">
        <w:rPr>
          <w:rFonts w:asciiTheme="majorBidi" w:hAnsiTheme="majorBidi" w:cstheme="majorBidi" w:hint="cs"/>
          <w:color w:val="000000" w:themeColor="text1"/>
          <w:sz w:val="28"/>
          <w:szCs w:val="28"/>
          <w:rtl/>
        </w:rPr>
        <w:t xml:space="preserve">تأثر </w:t>
      </w:r>
      <w:r w:rsidR="00532807" w:rsidRPr="00310EAA">
        <w:rPr>
          <w:rFonts w:asciiTheme="majorBidi" w:hAnsiTheme="majorBidi" w:cstheme="majorBidi" w:hint="cs"/>
          <w:color w:val="000000" w:themeColor="text1"/>
          <w:sz w:val="28"/>
          <w:szCs w:val="28"/>
          <w:rtl/>
        </w:rPr>
        <w:t>ال</w:t>
      </w:r>
      <w:r w:rsidR="001C3571" w:rsidRPr="00310EAA">
        <w:rPr>
          <w:rFonts w:asciiTheme="majorBidi" w:hAnsiTheme="majorBidi" w:cstheme="majorBidi" w:hint="cs"/>
          <w:color w:val="000000" w:themeColor="text1"/>
          <w:sz w:val="28"/>
          <w:szCs w:val="28"/>
          <w:rtl/>
        </w:rPr>
        <w:t>إيراد</w:t>
      </w:r>
      <w:r w:rsidR="00532807" w:rsidRPr="00310EAA">
        <w:rPr>
          <w:rFonts w:asciiTheme="majorBidi" w:hAnsiTheme="majorBidi" w:cstheme="majorBidi" w:hint="cs"/>
          <w:color w:val="000000" w:themeColor="text1"/>
          <w:sz w:val="28"/>
          <w:szCs w:val="28"/>
          <w:rtl/>
        </w:rPr>
        <w:t xml:space="preserve">ات العامة </w:t>
      </w:r>
      <w:r w:rsidR="00F0697B" w:rsidRPr="00310EAA">
        <w:rPr>
          <w:rFonts w:asciiTheme="majorBidi" w:hAnsiTheme="majorBidi" w:cstheme="majorBidi" w:hint="cs"/>
          <w:color w:val="000000" w:themeColor="text1"/>
          <w:sz w:val="28"/>
          <w:szCs w:val="28"/>
          <w:rtl/>
        </w:rPr>
        <w:t xml:space="preserve">في </w:t>
      </w:r>
      <w:r w:rsidR="00532807" w:rsidRPr="00310EAA">
        <w:rPr>
          <w:rFonts w:asciiTheme="majorBidi" w:hAnsiTheme="majorBidi" w:cstheme="majorBidi" w:hint="cs"/>
          <w:color w:val="000000" w:themeColor="text1"/>
          <w:sz w:val="28"/>
          <w:szCs w:val="28"/>
          <w:rtl/>
        </w:rPr>
        <w:t xml:space="preserve">بعض الدول </w:t>
      </w:r>
      <w:r w:rsidR="00DD2626" w:rsidRPr="00310EAA">
        <w:rPr>
          <w:rFonts w:asciiTheme="majorBidi" w:hAnsiTheme="majorBidi" w:cstheme="majorBidi" w:hint="cs"/>
          <w:color w:val="000000" w:themeColor="text1"/>
          <w:sz w:val="28"/>
          <w:szCs w:val="28"/>
          <w:rtl/>
        </w:rPr>
        <w:t xml:space="preserve">ذات التركز الكبير </w:t>
      </w:r>
      <w:r w:rsidR="00830793" w:rsidRPr="00310EAA">
        <w:rPr>
          <w:rFonts w:asciiTheme="majorBidi" w:hAnsiTheme="majorBidi" w:cstheme="majorBidi" w:hint="cs"/>
          <w:color w:val="000000" w:themeColor="text1"/>
          <w:sz w:val="28"/>
          <w:szCs w:val="28"/>
          <w:rtl/>
        </w:rPr>
        <w:t xml:space="preserve">في </w:t>
      </w:r>
      <w:r w:rsidR="001C3571" w:rsidRPr="00310EAA">
        <w:rPr>
          <w:rFonts w:asciiTheme="majorBidi" w:hAnsiTheme="majorBidi" w:cstheme="majorBidi" w:hint="cs"/>
          <w:color w:val="000000" w:themeColor="text1"/>
          <w:sz w:val="28"/>
          <w:szCs w:val="28"/>
          <w:rtl/>
        </w:rPr>
        <w:t>أنشط</w:t>
      </w:r>
      <w:r w:rsidR="00DD2626" w:rsidRPr="00310EAA">
        <w:rPr>
          <w:rFonts w:asciiTheme="majorBidi" w:hAnsiTheme="majorBidi" w:cstheme="majorBidi" w:hint="cs"/>
          <w:color w:val="000000" w:themeColor="text1"/>
          <w:sz w:val="28"/>
          <w:szCs w:val="28"/>
          <w:rtl/>
        </w:rPr>
        <w:t>تها</w:t>
      </w:r>
      <w:r w:rsidR="00532807" w:rsidRPr="00310EAA">
        <w:rPr>
          <w:rFonts w:asciiTheme="majorBidi" w:hAnsiTheme="majorBidi" w:cstheme="majorBidi" w:hint="cs"/>
          <w:color w:val="000000" w:themeColor="text1"/>
          <w:sz w:val="28"/>
          <w:szCs w:val="28"/>
          <w:rtl/>
        </w:rPr>
        <w:t xml:space="preserve"> الاقتصادية بتطورات</w:t>
      </w:r>
      <w:r w:rsidR="00DD2626" w:rsidRPr="00310EAA">
        <w:rPr>
          <w:rFonts w:asciiTheme="majorBidi" w:hAnsiTheme="majorBidi" w:cstheme="majorBidi" w:hint="cs"/>
          <w:color w:val="000000" w:themeColor="text1"/>
          <w:sz w:val="28"/>
          <w:szCs w:val="28"/>
          <w:rtl/>
        </w:rPr>
        <w:t xml:space="preserve"> أسعار المنتجات الحيوية </w:t>
      </w:r>
      <w:r w:rsidR="00532807" w:rsidRPr="00310EAA">
        <w:rPr>
          <w:rFonts w:asciiTheme="majorBidi" w:hAnsiTheme="majorBidi" w:cstheme="majorBidi" w:hint="cs"/>
          <w:color w:val="000000" w:themeColor="text1"/>
          <w:sz w:val="28"/>
          <w:szCs w:val="28"/>
          <w:rtl/>
        </w:rPr>
        <w:t xml:space="preserve">في </w:t>
      </w:r>
      <w:r w:rsidR="008C1DB2" w:rsidRPr="00310EAA">
        <w:rPr>
          <w:rFonts w:asciiTheme="majorBidi" w:hAnsiTheme="majorBidi" w:cstheme="majorBidi" w:hint="cs"/>
          <w:color w:val="000000" w:themeColor="text1"/>
          <w:sz w:val="28"/>
          <w:szCs w:val="28"/>
          <w:rtl/>
        </w:rPr>
        <w:t>الأسواق</w:t>
      </w:r>
      <w:r w:rsidR="00532807" w:rsidRPr="00310EAA">
        <w:rPr>
          <w:rFonts w:asciiTheme="majorBidi" w:hAnsiTheme="majorBidi" w:cstheme="majorBidi" w:hint="cs"/>
          <w:color w:val="000000" w:themeColor="text1"/>
          <w:sz w:val="28"/>
          <w:szCs w:val="28"/>
          <w:rtl/>
        </w:rPr>
        <w:t xml:space="preserve"> العالمية</w:t>
      </w:r>
      <w:r w:rsidRPr="00310EAA">
        <w:rPr>
          <w:rFonts w:asciiTheme="majorBidi" w:hAnsiTheme="majorBidi" w:cstheme="majorBidi" w:hint="cs"/>
          <w:color w:val="000000" w:themeColor="text1"/>
          <w:sz w:val="28"/>
          <w:szCs w:val="28"/>
          <w:rtl/>
        </w:rPr>
        <w:t xml:space="preserve"> </w:t>
      </w:r>
      <w:r w:rsidR="00460707" w:rsidRPr="00310EAA">
        <w:rPr>
          <w:rFonts w:asciiTheme="majorBidi" w:hAnsiTheme="majorBidi" w:cstheme="majorBidi" w:hint="cs"/>
          <w:color w:val="000000" w:themeColor="text1"/>
          <w:sz w:val="28"/>
          <w:szCs w:val="28"/>
          <w:rtl/>
        </w:rPr>
        <w:t xml:space="preserve">مثل </w:t>
      </w:r>
      <w:r w:rsidRPr="00310EAA">
        <w:rPr>
          <w:rFonts w:asciiTheme="majorBidi" w:hAnsiTheme="majorBidi" w:cstheme="majorBidi" w:hint="cs"/>
          <w:color w:val="000000" w:themeColor="text1"/>
          <w:sz w:val="28"/>
          <w:szCs w:val="28"/>
          <w:rtl/>
        </w:rPr>
        <w:t xml:space="preserve">انخفاض أسعار </w:t>
      </w:r>
      <w:r w:rsidR="00DD2626" w:rsidRPr="00310EAA">
        <w:rPr>
          <w:rFonts w:asciiTheme="majorBidi" w:hAnsiTheme="majorBidi" w:cstheme="majorBidi" w:hint="cs"/>
          <w:color w:val="000000" w:themeColor="text1"/>
          <w:sz w:val="28"/>
          <w:szCs w:val="28"/>
          <w:rtl/>
        </w:rPr>
        <w:t>الوقود المعدني</w:t>
      </w:r>
      <w:r w:rsidR="00830793" w:rsidRPr="00310EAA">
        <w:rPr>
          <w:rFonts w:asciiTheme="majorBidi" w:hAnsiTheme="majorBidi" w:cstheme="majorBidi" w:hint="cs"/>
          <w:color w:val="000000" w:themeColor="text1"/>
          <w:sz w:val="28"/>
          <w:szCs w:val="28"/>
          <w:rtl/>
        </w:rPr>
        <w:t>.</w:t>
      </w:r>
    </w:p>
    <w:p w14:paraId="196ECD31" w14:textId="28E8E93D" w:rsidR="00BE1CFC" w:rsidRPr="00310EAA" w:rsidRDefault="008C1DB2" w:rsidP="00310EAA">
      <w:pPr>
        <w:bidi/>
        <w:spacing w:line="440" w:lineRule="exact"/>
        <w:jc w:val="lowKashida"/>
        <w:rPr>
          <w:rFonts w:asciiTheme="majorBidi" w:hAnsiTheme="majorBidi" w:cstheme="majorBidi"/>
          <w:sz w:val="28"/>
          <w:szCs w:val="28"/>
          <w:rtl/>
        </w:rPr>
      </w:pPr>
      <w:r w:rsidRPr="00310EAA">
        <w:rPr>
          <w:rFonts w:asciiTheme="majorBidi" w:hAnsiTheme="majorBidi" w:cstheme="majorBidi" w:hint="cs"/>
          <w:color w:val="000000" w:themeColor="text1"/>
          <w:sz w:val="28"/>
          <w:szCs w:val="28"/>
          <w:rtl/>
        </w:rPr>
        <w:t>سلطت الدراسة الضوء على آثار</w:t>
      </w:r>
      <w:r w:rsidR="00895F29" w:rsidRPr="00310EAA">
        <w:rPr>
          <w:rFonts w:asciiTheme="majorBidi" w:hAnsiTheme="majorBidi" w:cstheme="majorBidi"/>
          <w:color w:val="000000" w:themeColor="text1"/>
          <w:sz w:val="28"/>
          <w:szCs w:val="28"/>
          <w:rtl/>
        </w:rPr>
        <w:t xml:space="preserve"> </w:t>
      </w:r>
      <w:r w:rsidRPr="00310EAA">
        <w:rPr>
          <w:rFonts w:asciiTheme="majorBidi" w:hAnsiTheme="majorBidi" w:cstheme="majorBidi" w:hint="cs"/>
          <w:color w:val="000000" w:themeColor="text1"/>
          <w:sz w:val="28"/>
          <w:szCs w:val="28"/>
          <w:rtl/>
        </w:rPr>
        <w:t>ا</w:t>
      </w:r>
      <w:r w:rsidR="00895F29" w:rsidRPr="00310EAA">
        <w:rPr>
          <w:rFonts w:asciiTheme="majorBidi" w:hAnsiTheme="majorBidi" w:cstheme="majorBidi"/>
          <w:color w:val="000000" w:themeColor="text1"/>
          <w:sz w:val="28"/>
          <w:szCs w:val="28"/>
          <w:rtl/>
        </w:rPr>
        <w:t xml:space="preserve">لسياسات </w:t>
      </w:r>
      <w:r w:rsidR="00830793" w:rsidRPr="00310EAA">
        <w:rPr>
          <w:rFonts w:asciiTheme="majorBidi" w:hAnsiTheme="majorBidi" w:cstheme="majorBidi" w:hint="cs"/>
          <w:color w:val="000000" w:themeColor="text1"/>
          <w:sz w:val="28"/>
          <w:szCs w:val="28"/>
          <w:rtl/>
        </w:rPr>
        <w:t xml:space="preserve">المالية </w:t>
      </w:r>
      <w:r w:rsidR="00830793" w:rsidRPr="00310EAA">
        <w:rPr>
          <w:rFonts w:asciiTheme="majorBidi" w:hAnsiTheme="majorBidi" w:cstheme="majorBidi"/>
          <w:color w:val="000000" w:themeColor="text1"/>
          <w:sz w:val="28"/>
          <w:szCs w:val="28"/>
          <w:rtl/>
        </w:rPr>
        <w:t xml:space="preserve">العامة </w:t>
      </w:r>
      <w:r w:rsidR="00895F29" w:rsidRPr="00310EAA">
        <w:rPr>
          <w:rFonts w:asciiTheme="majorBidi" w:hAnsiTheme="majorBidi" w:cstheme="majorBidi"/>
          <w:color w:val="000000" w:themeColor="text1"/>
          <w:sz w:val="28"/>
          <w:szCs w:val="28"/>
          <w:rtl/>
        </w:rPr>
        <w:t>المنتهجة</w:t>
      </w:r>
      <w:r w:rsidRPr="00310EAA">
        <w:rPr>
          <w:rFonts w:asciiTheme="majorBidi" w:hAnsiTheme="majorBidi" w:cstheme="majorBidi" w:hint="cs"/>
          <w:color w:val="000000" w:themeColor="text1"/>
          <w:sz w:val="28"/>
          <w:szCs w:val="28"/>
          <w:rtl/>
        </w:rPr>
        <w:t xml:space="preserve"> في عدد من الدول</w:t>
      </w:r>
      <w:r w:rsidR="00895F29" w:rsidRPr="00310EAA">
        <w:rPr>
          <w:rFonts w:asciiTheme="majorBidi" w:hAnsiTheme="majorBidi" w:cstheme="majorBidi" w:hint="cs"/>
          <w:color w:val="000000" w:themeColor="text1"/>
          <w:sz w:val="28"/>
          <w:szCs w:val="28"/>
          <w:rtl/>
        </w:rPr>
        <w:t xml:space="preserve">، </w:t>
      </w:r>
      <w:r w:rsidRPr="00310EAA">
        <w:rPr>
          <w:rFonts w:asciiTheme="majorBidi" w:hAnsiTheme="majorBidi" w:cstheme="majorBidi" w:hint="cs"/>
          <w:color w:val="000000" w:themeColor="text1"/>
          <w:sz w:val="28"/>
          <w:szCs w:val="28"/>
          <w:rtl/>
        </w:rPr>
        <w:t xml:space="preserve">والتي كان لها </w:t>
      </w:r>
      <w:r w:rsidR="00754350" w:rsidRPr="00310EAA">
        <w:rPr>
          <w:rFonts w:asciiTheme="majorBidi" w:hAnsiTheme="majorBidi" w:cstheme="majorBidi" w:hint="cs"/>
          <w:color w:val="000000" w:themeColor="text1"/>
          <w:sz w:val="28"/>
          <w:szCs w:val="28"/>
          <w:rtl/>
        </w:rPr>
        <w:t>دور</w:t>
      </w:r>
      <w:r w:rsidR="00002355" w:rsidRPr="00310EAA">
        <w:rPr>
          <w:rFonts w:asciiTheme="majorBidi" w:hAnsiTheme="majorBidi" w:cstheme="majorBidi" w:hint="cs"/>
          <w:color w:val="000000" w:themeColor="text1"/>
          <w:sz w:val="28"/>
          <w:szCs w:val="28"/>
          <w:rtl/>
        </w:rPr>
        <w:t xml:space="preserve"> </w:t>
      </w:r>
      <w:r w:rsidRPr="00310EAA">
        <w:rPr>
          <w:rFonts w:asciiTheme="majorBidi" w:hAnsiTheme="majorBidi" w:cstheme="majorBidi" w:hint="cs"/>
          <w:color w:val="000000" w:themeColor="text1"/>
          <w:sz w:val="28"/>
          <w:szCs w:val="28"/>
          <w:rtl/>
        </w:rPr>
        <w:t>مهم</w:t>
      </w:r>
      <w:r w:rsidR="00754350" w:rsidRPr="00310EAA">
        <w:rPr>
          <w:rFonts w:asciiTheme="majorBidi" w:hAnsiTheme="majorBidi" w:cstheme="majorBidi" w:hint="cs"/>
          <w:color w:val="000000" w:themeColor="text1"/>
          <w:sz w:val="28"/>
          <w:szCs w:val="28"/>
          <w:rtl/>
        </w:rPr>
        <w:t xml:space="preserve"> </w:t>
      </w:r>
      <w:r w:rsidR="00864EE4" w:rsidRPr="00310EAA">
        <w:rPr>
          <w:rFonts w:asciiTheme="majorBidi" w:hAnsiTheme="majorBidi" w:cstheme="majorBidi" w:hint="cs"/>
          <w:color w:val="000000" w:themeColor="text1"/>
          <w:sz w:val="28"/>
          <w:szCs w:val="28"/>
          <w:rtl/>
        </w:rPr>
        <w:t xml:space="preserve">وفعال </w:t>
      </w:r>
      <w:r w:rsidR="00830793" w:rsidRPr="00310EAA">
        <w:rPr>
          <w:rFonts w:asciiTheme="majorBidi" w:hAnsiTheme="majorBidi" w:cstheme="majorBidi" w:hint="cs"/>
          <w:color w:val="000000" w:themeColor="text1"/>
          <w:sz w:val="28"/>
          <w:szCs w:val="28"/>
          <w:rtl/>
        </w:rPr>
        <w:t xml:space="preserve">في </w:t>
      </w:r>
      <w:r w:rsidR="00895F29" w:rsidRPr="00310EAA">
        <w:rPr>
          <w:rFonts w:asciiTheme="majorBidi" w:hAnsiTheme="majorBidi" w:cstheme="majorBidi"/>
          <w:color w:val="000000" w:themeColor="text1"/>
          <w:sz w:val="28"/>
          <w:szCs w:val="28"/>
          <w:rtl/>
        </w:rPr>
        <w:t xml:space="preserve">تحقيق </w:t>
      </w:r>
      <w:r w:rsidR="00830793" w:rsidRPr="00310EAA">
        <w:rPr>
          <w:rFonts w:asciiTheme="majorBidi" w:hAnsiTheme="majorBidi" w:cstheme="majorBidi" w:hint="cs"/>
          <w:color w:val="000000" w:themeColor="text1"/>
          <w:sz w:val="28"/>
          <w:szCs w:val="28"/>
          <w:rtl/>
        </w:rPr>
        <w:t>ال</w:t>
      </w:r>
      <w:r w:rsidR="00895F29" w:rsidRPr="00310EAA">
        <w:rPr>
          <w:rFonts w:asciiTheme="majorBidi" w:hAnsiTheme="majorBidi" w:cstheme="majorBidi"/>
          <w:color w:val="000000" w:themeColor="text1"/>
          <w:sz w:val="28"/>
          <w:szCs w:val="28"/>
          <w:rtl/>
        </w:rPr>
        <w:t>توازن بين التحفيز الفوري والإصلاحات الهيكلية طويلة الأجل.</w:t>
      </w:r>
      <w:r w:rsidR="00754350" w:rsidRPr="00310EAA">
        <w:rPr>
          <w:rFonts w:asciiTheme="majorBidi" w:hAnsiTheme="majorBidi" w:cstheme="majorBidi" w:hint="cs"/>
          <w:color w:val="000000" w:themeColor="text1"/>
          <w:sz w:val="28"/>
          <w:szCs w:val="28"/>
          <w:rtl/>
        </w:rPr>
        <w:t xml:space="preserve"> </w:t>
      </w:r>
      <w:r w:rsidRPr="00310EAA">
        <w:rPr>
          <w:rFonts w:asciiTheme="majorBidi" w:hAnsiTheme="majorBidi" w:cstheme="majorBidi" w:hint="cs"/>
          <w:color w:val="000000" w:themeColor="text1"/>
          <w:sz w:val="28"/>
          <w:szCs w:val="28"/>
          <w:rtl/>
        </w:rPr>
        <w:t>كما</w:t>
      </w:r>
      <w:r w:rsidR="00830793" w:rsidRPr="00310EAA">
        <w:rPr>
          <w:rFonts w:asciiTheme="majorBidi" w:hAnsiTheme="majorBidi" w:cstheme="majorBidi" w:hint="cs"/>
          <w:color w:val="000000" w:themeColor="text1"/>
          <w:sz w:val="28"/>
          <w:szCs w:val="28"/>
          <w:rtl/>
        </w:rPr>
        <w:t xml:space="preserve"> </w:t>
      </w:r>
      <w:r w:rsidRPr="00310EAA">
        <w:rPr>
          <w:rFonts w:asciiTheme="majorBidi" w:hAnsiTheme="majorBidi" w:cstheme="majorBidi" w:hint="cs"/>
          <w:color w:val="000000" w:themeColor="text1"/>
          <w:sz w:val="28"/>
          <w:szCs w:val="28"/>
          <w:rtl/>
        </w:rPr>
        <w:t>يظهر من</w:t>
      </w:r>
      <w:r w:rsidR="00895F29" w:rsidRPr="00310EAA">
        <w:rPr>
          <w:rFonts w:asciiTheme="majorBidi" w:hAnsiTheme="majorBidi" w:cstheme="majorBidi"/>
          <w:color w:val="000000" w:themeColor="text1"/>
          <w:sz w:val="28"/>
          <w:szCs w:val="28"/>
          <w:rtl/>
        </w:rPr>
        <w:t xml:space="preserve"> </w:t>
      </w:r>
      <w:r w:rsidR="00754350" w:rsidRPr="00310EAA">
        <w:rPr>
          <w:rFonts w:asciiTheme="majorBidi" w:hAnsiTheme="majorBidi" w:cstheme="majorBidi" w:hint="cs"/>
          <w:color w:val="000000" w:themeColor="text1"/>
          <w:sz w:val="28"/>
          <w:szCs w:val="28"/>
          <w:rtl/>
        </w:rPr>
        <w:t xml:space="preserve">نتائج برامج </w:t>
      </w:r>
      <w:r w:rsidR="00895F29" w:rsidRPr="00310EAA">
        <w:rPr>
          <w:rFonts w:asciiTheme="majorBidi" w:hAnsiTheme="majorBidi" w:cstheme="majorBidi"/>
          <w:color w:val="000000" w:themeColor="text1"/>
          <w:sz w:val="28"/>
          <w:szCs w:val="28"/>
          <w:rtl/>
        </w:rPr>
        <w:t>كل من ARRA في الولايات المتحدة الامريكية، واستجابة ألمانيا لأزمة منطقة اليورو</w:t>
      </w:r>
      <w:r w:rsidR="00830793" w:rsidRPr="00310EAA">
        <w:rPr>
          <w:rFonts w:asciiTheme="majorBidi" w:hAnsiTheme="majorBidi" w:cstheme="majorBidi" w:hint="cs"/>
          <w:color w:val="000000" w:themeColor="text1"/>
          <w:sz w:val="28"/>
          <w:szCs w:val="28"/>
          <w:rtl/>
        </w:rPr>
        <w:t>، و</w:t>
      </w:r>
      <w:r w:rsidR="00895F29" w:rsidRPr="00310EAA">
        <w:rPr>
          <w:rFonts w:asciiTheme="majorBidi" w:hAnsiTheme="majorBidi" w:cstheme="majorBidi"/>
          <w:color w:val="000000" w:themeColor="text1"/>
          <w:sz w:val="28"/>
          <w:szCs w:val="28"/>
          <w:rtl/>
        </w:rPr>
        <w:t xml:space="preserve">ضبط الأوضاع المالية في السويد، </w:t>
      </w:r>
      <w:r w:rsidR="00DB493B" w:rsidRPr="00310EAA">
        <w:rPr>
          <w:rFonts w:asciiTheme="majorBidi" w:hAnsiTheme="majorBidi" w:cstheme="majorBidi" w:hint="cs"/>
          <w:color w:val="000000" w:themeColor="text1"/>
          <w:sz w:val="28"/>
          <w:szCs w:val="28"/>
          <w:rtl/>
        </w:rPr>
        <w:t xml:space="preserve">إضافة إلى </w:t>
      </w:r>
      <w:r w:rsidR="00895F29" w:rsidRPr="00310EAA">
        <w:rPr>
          <w:rFonts w:asciiTheme="majorBidi" w:hAnsiTheme="majorBidi" w:cstheme="majorBidi"/>
          <w:color w:val="000000" w:themeColor="text1"/>
          <w:sz w:val="28"/>
          <w:szCs w:val="28"/>
          <w:rtl/>
        </w:rPr>
        <w:t xml:space="preserve">برنامج </w:t>
      </w:r>
      <w:proofErr w:type="spellStart"/>
      <w:r w:rsidR="00895F29" w:rsidRPr="00310EAA">
        <w:rPr>
          <w:rFonts w:asciiTheme="majorBidi" w:hAnsiTheme="majorBidi" w:cstheme="majorBidi"/>
          <w:color w:val="000000" w:themeColor="text1"/>
          <w:sz w:val="28"/>
          <w:szCs w:val="28"/>
          <w:rtl/>
        </w:rPr>
        <w:t>بولسا</w:t>
      </w:r>
      <w:proofErr w:type="spellEnd"/>
      <w:r w:rsidR="00895F29" w:rsidRPr="00310EAA">
        <w:rPr>
          <w:rFonts w:asciiTheme="majorBidi" w:hAnsiTheme="majorBidi" w:cstheme="majorBidi"/>
          <w:color w:val="000000" w:themeColor="text1"/>
          <w:sz w:val="28"/>
          <w:szCs w:val="28"/>
          <w:rtl/>
        </w:rPr>
        <w:t xml:space="preserve"> </w:t>
      </w:r>
      <w:proofErr w:type="spellStart"/>
      <w:r w:rsidR="00895F29" w:rsidRPr="00310EAA">
        <w:rPr>
          <w:rFonts w:asciiTheme="majorBidi" w:hAnsiTheme="majorBidi" w:cstheme="majorBidi"/>
          <w:color w:val="000000" w:themeColor="text1"/>
          <w:sz w:val="28"/>
          <w:szCs w:val="28"/>
          <w:rtl/>
        </w:rPr>
        <w:t>فاميليا</w:t>
      </w:r>
      <w:proofErr w:type="spellEnd"/>
      <w:r w:rsidR="00895F29" w:rsidRPr="00310EAA">
        <w:rPr>
          <w:rFonts w:asciiTheme="majorBidi" w:hAnsiTheme="majorBidi" w:cstheme="majorBidi"/>
          <w:color w:val="000000" w:themeColor="text1"/>
          <w:sz w:val="28"/>
          <w:szCs w:val="28"/>
          <w:rtl/>
        </w:rPr>
        <w:t xml:space="preserve"> في البرازيل</w:t>
      </w:r>
      <w:r w:rsidR="00830793" w:rsidRPr="00310EAA">
        <w:rPr>
          <w:rFonts w:asciiTheme="majorBidi" w:hAnsiTheme="majorBidi" w:cstheme="majorBidi" w:hint="cs"/>
          <w:color w:val="000000" w:themeColor="text1"/>
          <w:sz w:val="28"/>
          <w:szCs w:val="28"/>
          <w:rtl/>
        </w:rPr>
        <w:t xml:space="preserve"> في </w:t>
      </w:r>
      <w:r w:rsidR="00895F29" w:rsidRPr="00310EAA">
        <w:rPr>
          <w:rFonts w:asciiTheme="majorBidi" w:hAnsiTheme="majorBidi" w:cstheme="majorBidi"/>
          <w:color w:val="000000" w:themeColor="text1"/>
          <w:sz w:val="28"/>
          <w:szCs w:val="28"/>
          <w:rtl/>
        </w:rPr>
        <w:t xml:space="preserve">مواجهة </w:t>
      </w:r>
      <w:r w:rsidR="00830793" w:rsidRPr="00310EAA">
        <w:rPr>
          <w:rFonts w:asciiTheme="majorBidi" w:hAnsiTheme="majorBidi" w:cstheme="majorBidi" w:hint="cs"/>
          <w:color w:val="000000" w:themeColor="text1"/>
          <w:sz w:val="28"/>
          <w:szCs w:val="28"/>
          <w:rtl/>
        </w:rPr>
        <w:t>ال</w:t>
      </w:r>
      <w:r w:rsidR="00895F29" w:rsidRPr="00310EAA">
        <w:rPr>
          <w:rFonts w:asciiTheme="majorBidi" w:hAnsiTheme="majorBidi" w:cstheme="majorBidi"/>
          <w:color w:val="000000" w:themeColor="text1"/>
          <w:sz w:val="28"/>
          <w:szCs w:val="28"/>
          <w:rtl/>
        </w:rPr>
        <w:t>تحديات ا</w:t>
      </w:r>
      <w:r w:rsidR="00830793" w:rsidRPr="00310EAA">
        <w:rPr>
          <w:rFonts w:asciiTheme="majorBidi" w:hAnsiTheme="majorBidi" w:cstheme="majorBidi" w:hint="cs"/>
          <w:color w:val="000000" w:themeColor="text1"/>
          <w:sz w:val="28"/>
          <w:szCs w:val="28"/>
          <w:rtl/>
        </w:rPr>
        <w:t>لا</w:t>
      </w:r>
      <w:r w:rsidR="00895F29" w:rsidRPr="00310EAA">
        <w:rPr>
          <w:rFonts w:asciiTheme="majorBidi" w:hAnsiTheme="majorBidi" w:cstheme="majorBidi"/>
          <w:color w:val="000000" w:themeColor="text1"/>
          <w:sz w:val="28"/>
          <w:szCs w:val="28"/>
          <w:rtl/>
        </w:rPr>
        <w:t xml:space="preserve">قتصادية </w:t>
      </w:r>
      <w:r w:rsidR="00830793" w:rsidRPr="00310EAA">
        <w:rPr>
          <w:rFonts w:asciiTheme="majorBidi" w:hAnsiTheme="majorBidi" w:cstheme="majorBidi" w:hint="cs"/>
          <w:color w:val="000000" w:themeColor="text1"/>
          <w:sz w:val="28"/>
          <w:szCs w:val="28"/>
          <w:rtl/>
        </w:rPr>
        <w:t>ال</w:t>
      </w:r>
      <w:r w:rsidR="00895F29" w:rsidRPr="00310EAA">
        <w:rPr>
          <w:rFonts w:asciiTheme="majorBidi" w:hAnsiTheme="majorBidi" w:cstheme="majorBidi"/>
          <w:color w:val="000000" w:themeColor="text1"/>
          <w:sz w:val="28"/>
          <w:szCs w:val="28"/>
          <w:rtl/>
        </w:rPr>
        <w:t>محددة، وأدوار</w:t>
      </w:r>
      <w:r w:rsidR="00830793" w:rsidRPr="00310EAA">
        <w:rPr>
          <w:rFonts w:asciiTheme="majorBidi" w:hAnsiTheme="majorBidi" w:cstheme="majorBidi" w:hint="cs"/>
          <w:color w:val="000000" w:themeColor="text1"/>
          <w:sz w:val="28"/>
          <w:szCs w:val="28"/>
          <w:rtl/>
        </w:rPr>
        <w:t>ها</w:t>
      </w:r>
      <w:r w:rsidR="00895F29" w:rsidRPr="00310EAA">
        <w:rPr>
          <w:rFonts w:asciiTheme="majorBidi" w:hAnsiTheme="majorBidi" w:cstheme="majorBidi"/>
          <w:color w:val="000000" w:themeColor="text1"/>
          <w:sz w:val="28"/>
          <w:szCs w:val="28"/>
          <w:rtl/>
        </w:rPr>
        <w:t xml:space="preserve"> المهمة للتنفيذ في الوقت المناسب</w:t>
      </w:r>
      <w:r w:rsidR="00830793" w:rsidRPr="00310EAA">
        <w:rPr>
          <w:rFonts w:asciiTheme="majorBidi" w:hAnsiTheme="majorBidi" w:cstheme="majorBidi" w:hint="cs"/>
          <w:color w:val="000000" w:themeColor="text1"/>
          <w:sz w:val="28"/>
          <w:szCs w:val="28"/>
          <w:rtl/>
        </w:rPr>
        <w:t xml:space="preserve">، </w:t>
      </w:r>
      <w:r w:rsidRPr="00310EAA">
        <w:rPr>
          <w:rFonts w:asciiTheme="majorBidi" w:hAnsiTheme="majorBidi" w:cstheme="majorBidi" w:hint="cs"/>
          <w:color w:val="000000" w:themeColor="text1"/>
          <w:sz w:val="28"/>
          <w:szCs w:val="28"/>
          <w:rtl/>
        </w:rPr>
        <w:t xml:space="preserve">علاوة على أهمية </w:t>
      </w:r>
      <w:r w:rsidR="00895F29" w:rsidRPr="00310EAA">
        <w:rPr>
          <w:rFonts w:asciiTheme="majorBidi" w:hAnsiTheme="majorBidi" w:cstheme="majorBidi"/>
          <w:color w:val="000000" w:themeColor="text1"/>
          <w:sz w:val="28"/>
          <w:szCs w:val="28"/>
          <w:rtl/>
        </w:rPr>
        <w:t>مشاركة أصحاب المصلحة والقدرة على التكيف في تحقيق نتائج ناجحة للسياسات</w:t>
      </w:r>
      <w:r w:rsidR="00895F29" w:rsidRPr="00310EAA">
        <w:rPr>
          <w:rFonts w:asciiTheme="majorBidi" w:hAnsiTheme="majorBidi" w:cstheme="majorBidi"/>
          <w:sz w:val="28"/>
          <w:szCs w:val="28"/>
          <w:rtl/>
        </w:rPr>
        <w:t>.</w:t>
      </w:r>
      <w:r w:rsidR="00864EE4" w:rsidRPr="00310EAA">
        <w:rPr>
          <w:rFonts w:asciiTheme="majorBidi" w:hAnsiTheme="majorBidi" w:cstheme="majorBidi" w:hint="cs"/>
          <w:sz w:val="28"/>
          <w:szCs w:val="28"/>
          <w:rtl/>
        </w:rPr>
        <w:t xml:space="preserve"> </w:t>
      </w:r>
      <w:r w:rsidR="005B4223" w:rsidRPr="00310EAA">
        <w:rPr>
          <w:rFonts w:asciiTheme="majorBidi" w:hAnsiTheme="majorBidi" w:cstheme="majorBidi" w:hint="cs"/>
          <w:sz w:val="28"/>
          <w:szCs w:val="28"/>
          <w:rtl/>
        </w:rPr>
        <w:t xml:space="preserve">وكذلك تجربة دولة </w:t>
      </w:r>
      <w:r w:rsidRPr="00310EAA">
        <w:rPr>
          <w:rFonts w:asciiTheme="majorBidi" w:hAnsiTheme="majorBidi" w:cstheme="majorBidi" w:hint="cs"/>
          <w:sz w:val="28"/>
          <w:szCs w:val="28"/>
          <w:rtl/>
        </w:rPr>
        <w:t>الإمارات</w:t>
      </w:r>
      <w:r w:rsidR="005B4223" w:rsidRPr="00310EAA">
        <w:rPr>
          <w:rFonts w:asciiTheme="majorBidi" w:hAnsiTheme="majorBidi" w:cstheme="majorBidi" w:hint="cs"/>
          <w:sz w:val="28"/>
          <w:szCs w:val="28"/>
          <w:rtl/>
        </w:rPr>
        <w:t xml:space="preserve"> العربية في دعم الاقتصاد الوطني لمواجهة تداعيات أزمة كوفيد-19.</w:t>
      </w:r>
    </w:p>
    <w:p w14:paraId="0E29DC65" w14:textId="1D2D086E" w:rsidR="00830793" w:rsidRPr="00310EAA" w:rsidRDefault="00864EE4" w:rsidP="00310EAA">
      <w:pPr>
        <w:bidi/>
        <w:spacing w:line="440" w:lineRule="exact"/>
        <w:jc w:val="lowKashida"/>
        <w:rPr>
          <w:rFonts w:asciiTheme="majorBidi" w:hAnsiTheme="majorBidi" w:cstheme="majorBidi"/>
          <w:sz w:val="28"/>
          <w:szCs w:val="28"/>
          <w:lang w:val="en-US" w:bidi="ar-AE"/>
        </w:rPr>
      </w:pPr>
      <w:r w:rsidRPr="00310EAA">
        <w:rPr>
          <w:rFonts w:asciiTheme="majorBidi" w:hAnsiTheme="majorBidi" w:cstheme="majorBidi" w:hint="cs"/>
          <w:sz w:val="28"/>
          <w:szCs w:val="28"/>
          <w:rtl/>
        </w:rPr>
        <w:t xml:space="preserve">كما أشارت الدراسة </w:t>
      </w:r>
      <w:r w:rsidR="008C1DB2" w:rsidRPr="00310EAA">
        <w:rPr>
          <w:rFonts w:asciiTheme="majorBidi" w:hAnsiTheme="majorBidi" w:cstheme="majorBidi" w:hint="cs"/>
          <w:sz w:val="28"/>
          <w:szCs w:val="28"/>
          <w:rtl/>
        </w:rPr>
        <w:t>إلى</w:t>
      </w:r>
      <w:r w:rsidRPr="00310EAA">
        <w:rPr>
          <w:rFonts w:asciiTheme="majorBidi" w:hAnsiTheme="majorBidi" w:cstheme="majorBidi" w:hint="cs"/>
          <w:sz w:val="28"/>
          <w:szCs w:val="28"/>
          <w:rtl/>
        </w:rPr>
        <w:t xml:space="preserve"> التحديات </w:t>
      </w:r>
      <w:r w:rsidR="00BE1CFC" w:rsidRPr="00310EAA">
        <w:rPr>
          <w:rFonts w:asciiTheme="majorBidi" w:hAnsiTheme="majorBidi" w:cstheme="majorBidi" w:hint="cs"/>
          <w:sz w:val="28"/>
          <w:szCs w:val="28"/>
          <w:rtl/>
          <w:lang w:bidi="ar-AE"/>
        </w:rPr>
        <w:t>التي تواجه الدول عند تطبيقها للسياسات المالية</w:t>
      </w:r>
      <w:r w:rsidR="008C1DB2" w:rsidRPr="00310EAA">
        <w:rPr>
          <w:rFonts w:asciiTheme="majorBidi" w:hAnsiTheme="majorBidi" w:cstheme="majorBidi" w:hint="cs"/>
          <w:sz w:val="28"/>
          <w:szCs w:val="28"/>
          <w:rtl/>
          <w:lang w:bidi="ar-AE"/>
        </w:rPr>
        <w:t>،</w:t>
      </w:r>
      <w:r w:rsidR="00BE1CFC" w:rsidRPr="00310EAA">
        <w:rPr>
          <w:rFonts w:asciiTheme="majorBidi" w:hAnsiTheme="majorBidi" w:cstheme="majorBidi" w:hint="cs"/>
          <w:sz w:val="28"/>
          <w:szCs w:val="28"/>
          <w:rtl/>
          <w:lang w:bidi="ar-AE"/>
        </w:rPr>
        <w:t xml:space="preserve"> والتي تعتبر في غاية الاهمية لصانع القرار الاقتصادي</w:t>
      </w:r>
      <w:r w:rsidR="008C1DB2" w:rsidRPr="00310EAA">
        <w:rPr>
          <w:rFonts w:asciiTheme="majorBidi" w:hAnsiTheme="majorBidi" w:cstheme="majorBidi" w:hint="cs"/>
          <w:sz w:val="28"/>
          <w:szCs w:val="28"/>
          <w:rtl/>
          <w:lang w:bidi="ar-AE"/>
        </w:rPr>
        <w:t>؛</w:t>
      </w:r>
      <w:r w:rsidR="00BE1CFC" w:rsidRPr="00310EAA">
        <w:rPr>
          <w:rFonts w:asciiTheme="majorBidi" w:hAnsiTheme="majorBidi" w:cstheme="majorBidi" w:hint="cs"/>
          <w:sz w:val="28"/>
          <w:szCs w:val="28"/>
          <w:rtl/>
          <w:lang w:bidi="ar-AE"/>
        </w:rPr>
        <w:t xml:space="preserve"> مثل ارتفاع معدلات الضرائب لذوي الدخل المحدود، وضعف هيكل النشاط الاقتصادي </w:t>
      </w:r>
      <w:r w:rsidR="003B60DD" w:rsidRPr="00310EAA">
        <w:rPr>
          <w:rFonts w:asciiTheme="majorBidi" w:hAnsiTheme="majorBidi" w:cstheme="majorBidi" w:hint="cs"/>
          <w:sz w:val="28"/>
          <w:szCs w:val="28"/>
          <w:rtl/>
          <w:lang w:bidi="ar-AE"/>
        </w:rPr>
        <w:t>وتأثره</w:t>
      </w:r>
      <w:r w:rsidR="00BE1CFC" w:rsidRPr="00310EAA">
        <w:rPr>
          <w:rFonts w:asciiTheme="majorBidi" w:hAnsiTheme="majorBidi" w:cstheme="majorBidi" w:hint="cs"/>
          <w:sz w:val="28"/>
          <w:szCs w:val="28"/>
          <w:rtl/>
          <w:lang w:bidi="ar-AE"/>
        </w:rPr>
        <w:t xml:space="preserve"> </w:t>
      </w:r>
      <w:r w:rsidR="00D54A25" w:rsidRPr="00310EAA">
        <w:rPr>
          <w:rFonts w:asciiTheme="majorBidi" w:hAnsiTheme="majorBidi" w:cstheme="majorBidi" w:hint="cs"/>
          <w:sz w:val="28"/>
          <w:szCs w:val="28"/>
          <w:rtl/>
          <w:lang w:bidi="ar-AE"/>
        </w:rPr>
        <w:t>المباشر</w:t>
      </w:r>
      <w:r w:rsidR="00BE1CFC" w:rsidRPr="00310EAA">
        <w:rPr>
          <w:rFonts w:asciiTheme="majorBidi" w:hAnsiTheme="majorBidi" w:cstheme="majorBidi" w:hint="cs"/>
          <w:sz w:val="28"/>
          <w:szCs w:val="28"/>
          <w:rtl/>
          <w:lang w:bidi="ar-AE"/>
        </w:rPr>
        <w:t xml:space="preserve"> بالتطورات الدولية.</w:t>
      </w:r>
    </w:p>
    <w:p w14:paraId="0374C4E8" w14:textId="77777777" w:rsidR="00830793" w:rsidRPr="000E4809" w:rsidRDefault="00830793" w:rsidP="007D088D">
      <w:pPr>
        <w:bidi/>
        <w:spacing w:line="440" w:lineRule="atLeast"/>
        <w:jc w:val="lowKashida"/>
        <w:rPr>
          <w:rFonts w:asciiTheme="majorBidi" w:hAnsiTheme="majorBidi" w:cstheme="majorBidi"/>
          <w:sz w:val="32"/>
          <w:szCs w:val="32"/>
        </w:rPr>
      </w:pPr>
    </w:p>
    <w:p w14:paraId="2DF42904" w14:textId="3275B38D" w:rsidR="00A35F6A" w:rsidRDefault="00895F29" w:rsidP="007D088D">
      <w:pPr>
        <w:bidi/>
        <w:spacing w:line="440" w:lineRule="atLeast"/>
        <w:rPr>
          <w:rFonts w:ascii="Univers Next Arabic" w:hAnsi="Univers Next Arabic" w:cs="Univers Next Arabic"/>
          <w:color w:val="595959" w:themeColor="text1" w:themeTint="A6"/>
          <w:sz w:val="18"/>
          <w:szCs w:val="18"/>
          <w:lang w:val="en-US"/>
        </w:rPr>
      </w:pPr>
      <w:r w:rsidRPr="00895F29">
        <w:rPr>
          <w:rFonts w:ascii="Univers Next Arabic" w:hAnsi="Univers Next Arabic" w:cs="Univers Next Arabic"/>
          <w:noProof/>
          <w:color w:val="595959" w:themeColor="text1" w:themeTint="A6"/>
          <w:sz w:val="18"/>
          <w:szCs w:val="18"/>
          <w:rtl/>
          <w:lang w:val="en-US"/>
        </w:rPr>
        <mc:AlternateContent>
          <mc:Choice Requires="wps">
            <w:drawing>
              <wp:anchor distT="0" distB="0" distL="114300" distR="114300" simplePos="0" relativeHeight="251968511" behindDoc="0" locked="0" layoutInCell="1" allowOverlap="1" wp14:anchorId="2E944F09" wp14:editId="6E584ECA">
                <wp:simplePos x="0" y="0"/>
                <wp:positionH relativeFrom="margin">
                  <wp:posOffset>2018665</wp:posOffset>
                </wp:positionH>
                <wp:positionV relativeFrom="paragraph">
                  <wp:posOffset>219075</wp:posOffset>
                </wp:positionV>
                <wp:extent cx="4305300" cy="298450"/>
                <wp:effectExtent l="0" t="0" r="0" b="6350"/>
                <wp:wrapNone/>
                <wp:docPr id="469" name="Text Box 469"/>
                <wp:cNvGraphicFramePr/>
                <a:graphic xmlns:a="http://schemas.openxmlformats.org/drawingml/2006/main">
                  <a:graphicData uri="http://schemas.microsoft.com/office/word/2010/wordprocessingShape">
                    <wps:wsp>
                      <wps:cNvSpPr txBox="1"/>
                      <wps:spPr>
                        <a:xfrm>
                          <a:off x="0" y="0"/>
                          <a:ext cx="4305300" cy="298450"/>
                        </a:xfrm>
                        <a:prstGeom prst="rect">
                          <a:avLst/>
                        </a:prstGeom>
                        <a:noFill/>
                        <a:ln w="6350">
                          <a:noFill/>
                        </a:ln>
                      </wps:spPr>
                      <wps:txbx>
                        <w:txbxContent>
                          <w:p w14:paraId="785C4324" w14:textId="0DDE230B" w:rsidR="00523C3A" w:rsidRPr="00C42C89" w:rsidRDefault="00523C3A" w:rsidP="004914A5">
                            <w:pPr>
                              <w:bidi/>
                              <w:spacing w:line="280" w:lineRule="exact"/>
                              <w:rPr>
                                <w:rFonts w:asciiTheme="majorBidi" w:hAnsiTheme="majorBidi" w:cstheme="majorBidi"/>
                                <w:b/>
                                <w:bCs/>
                                <w:color w:val="FFFFFF" w:themeColor="background1"/>
                                <w:sz w:val="24"/>
                                <w:szCs w:val="24"/>
                                <w:lang w:val="en-US" w:bidi="ar-AE"/>
                              </w:rPr>
                            </w:pPr>
                            <w:r w:rsidRPr="00012EB5">
                              <w:rPr>
                                <w:rFonts w:asciiTheme="majorBidi" w:hAnsiTheme="majorBidi" w:cs="Times New Roman"/>
                                <w:b/>
                                <w:bCs/>
                                <w:color w:val="FFFFFF" w:themeColor="background1"/>
                                <w:sz w:val="24"/>
                                <w:szCs w:val="24"/>
                                <w:rtl/>
                                <w:lang w:val="en-US"/>
                              </w:rPr>
                              <w:t>تصنيف الأدب</w:t>
                            </w:r>
                            <w:r>
                              <w:rPr>
                                <w:rFonts w:asciiTheme="majorBidi" w:hAnsiTheme="majorBidi" w:cs="Times New Roman" w:hint="cs"/>
                                <w:b/>
                                <w:bCs/>
                                <w:color w:val="FFFFFF" w:themeColor="background1"/>
                                <w:sz w:val="24"/>
                                <w:szCs w:val="24"/>
                                <w:rtl/>
                                <w:lang w:val="en-US"/>
                              </w:rPr>
                              <w:t>يات</w:t>
                            </w:r>
                            <w:r w:rsidRPr="00012EB5">
                              <w:rPr>
                                <w:rFonts w:asciiTheme="majorBidi" w:hAnsiTheme="majorBidi" w:cs="Times New Roman"/>
                                <w:b/>
                                <w:bCs/>
                                <w:color w:val="FFFFFF" w:themeColor="background1"/>
                                <w:sz w:val="24"/>
                                <w:szCs w:val="24"/>
                                <w:rtl/>
                                <w:lang w:val="en-US"/>
                              </w:rPr>
                              <w:t xml:space="preserve"> الاقتصادي</w:t>
                            </w:r>
                            <w:r>
                              <w:rPr>
                                <w:rFonts w:asciiTheme="majorBidi" w:hAnsiTheme="majorBidi" w:cs="Times New Roman" w:hint="cs"/>
                                <w:b/>
                                <w:bCs/>
                                <w:color w:val="FFFFFF" w:themeColor="background1"/>
                                <w:sz w:val="24"/>
                                <w:szCs w:val="24"/>
                                <w:rtl/>
                                <w:lang w:val="en-US"/>
                              </w:rPr>
                              <w:t>ة (</w:t>
                            </w:r>
                            <w:r>
                              <w:rPr>
                                <w:rFonts w:asciiTheme="majorBidi" w:hAnsiTheme="majorBidi" w:cs="Times New Roman"/>
                                <w:b/>
                                <w:bCs/>
                                <w:color w:val="FFFFFF" w:themeColor="background1"/>
                                <w:sz w:val="24"/>
                                <w:szCs w:val="24"/>
                                <w:lang w:val="en-US"/>
                              </w:rPr>
                              <w:t>JEL</w:t>
                            </w:r>
                            <w:r>
                              <w:rPr>
                                <w:rFonts w:asciiTheme="majorBidi" w:hAnsiTheme="majorBidi" w:cs="Times New Roman" w:hint="cs"/>
                                <w:b/>
                                <w:bCs/>
                                <w:color w:val="FFFFFF" w:themeColor="background1"/>
                                <w:sz w:val="24"/>
                                <w:szCs w:val="24"/>
                                <w:rtl/>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44F09" id="Text Box 469" o:spid="_x0000_s1039" type="#_x0000_t202" style="position:absolute;left:0;text-align:left;margin-left:158.95pt;margin-top:17.25pt;width:339pt;height:23.5pt;z-index:2519685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" filled="f" stroked="f" strokeweight=".5pt">
                <v:textbox>
                  <w:txbxContent>
                    <w:p w14:paraId="785C4324" w14:textId="0DDE230B" w:rsidR="00523C3A" w:rsidRPr="00C42C89" w:rsidRDefault="00523C3A" w:rsidP="004914A5">
                      <w:pPr>
                        <w:bidi/>
                        <w:spacing w:line="280" w:lineRule="exact"/>
                        <w:rPr>
                          <w:rFonts w:asciiTheme="majorBidi" w:hAnsiTheme="majorBidi" w:cstheme="majorBidi"/>
                          <w:b/>
                          <w:bCs/>
                          <w:color w:val="FFFFFF" w:themeColor="background1"/>
                          <w:sz w:val="24"/>
                          <w:szCs w:val="24"/>
                          <w:lang w:val="en-US" w:bidi="ar-AE"/>
                        </w:rPr>
                      </w:pPr>
                      <w:r w:rsidRPr="00012EB5">
                        <w:rPr>
                          <w:rFonts w:asciiTheme="majorBidi" w:hAnsiTheme="majorBidi" w:cs="Times New Roman"/>
                          <w:b/>
                          <w:bCs/>
                          <w:color w:val="FFFFFF" w:themeColor="background1"/>
                          <w:sz w:val="24"/>
                          <w:szCs w:val="24"/>
                          <w:rtl/>
                          <w:lang w:val="en-US"/>
                        </w:rPr>
                        <w:t>تصنيف الأدب</w:t>
                      </w:r>
                      <w:r>
                        <w:rPr>
                          <w:rFonts w:asciiTheme="majorBidi" w:hAnsiTheme="majorBidi" w:cs="Times New Roman" w:hint="cs"/>
                          <w:b/>
                          <w:bCs/>
                          <w:color w:val="FFFFFF" w:themeColor="background1"/>
                          <w:sz w:val="24"/>
                          <w:szCs w:val="24"/>
                          <w:rtl/>
                          <w:lang w:val="en-US"/>
                        </w:rPr>
                        <w:t>يات</w:t>
                      </w:r>
                      <w:r w:rsidRPr="00012EB5">
                        <w:rPr>
                          <w:rFonts w:asciiTheme="majorBidi" w:hAnsiTheme="majorBidi" w:cs="Times New Roman"/>
                          <w:b/>
                          <w:bCs/>
                          <w:color w:val="FFFFFF" w:themeColor="background1"/>
                          <w:sz w:val="24"/>
                          <w:szCs w:val="24"/>
                          <w:rtl/>
                          <w:lang w:val="en-US"/>
                        </w:rPr>
                        <w:t xml:space="preserve"> الاقتصادي</w:t>
                      </w:r>
                      <w:r>
                        <w:rPr>
                          <w:rFonts w:asciiTheme="majorBidi" w:hAnsiTheme="majorBidi" w:cs="Times New Roman" w:hint="cs"/>
                          <w:b/>
                          <w:bCs/>
                          <w:color w:val="FFFFFF" w:themeColor="background1"/>
                          <w:sz w:val="24"/>
                          <w:szCs w:val="24"/>
                          <w:rtl/>
                          <w:lang w:val="en-US"/>
                        </w:rPr>
                        <w:t>ة (</w:t>
                      </w:r>
                      <w:r>
                        <w:rPr>
                          <w:rFonts w:asciiTheme="majorBidi" w:hAnsiTheme="majorBidi" w:cs="Times New Roman"/>
                          <w:b/>
                          <w:bCs/>
                          <w:color w:val="FFFFFF" w:themeColor="background1"/>
                          <w:sz w:val="24"/>
                          <w:szCs w:val="24"/>
                          <w:lang w:val="en-US"/>
                        </w:rPr>
                        <w:t>JEL</w:t>
                      </w:r>
                      <w:r>
                        <w:rPr>
                          <w:rFonts w:asciiTheme="majorBidi" w:hAnsiTheme="majorBidi" w:cs="Times New Roman" w:hint="cs"/>
                          <w:b/>
                          <w:bCs/>
                          <w:color w:val="FFFFFF" w:themeColor="background1"/>
                          <w:sz w:val="24"/>
                          <w:szCs w:val="24"/>
                          <w:rtl/>
                          <w:lang w:val="en-US"/>
                        </w:rPr>
                        <w:t>)</w:t>
                      </w:r>
                    </w:p>
                  </w:txbxContent>
                </v:textbox>
                <w10:wrap anchorx="margin"/>
              </v:shape>
            </w:pict>
          </mc:Fallback>
        </mc:AlternateContent>
      </w:r>
      <w:r w:rsidRPr="00895F29">
        <w:rPr>
          <w:rFonts w:ascii="Univers Next Arabic" w:hAnsi="Univers Next Arabic" w:cs="Univers Next Arabic"/>
          <w:noProof/>
          <w:color w:val="595959" w:themeColor="text1" w:themeTint="A6"/>
          <w:sz w:val="18"/>
          <w:szCs w:val="18"/>
          <w:rtl/>
          <w:lang w:val="en-US"/>
        </w:rPr>
        <mc:AlternateContent>
          <mc:Choice Requires="wps">
            <w:drawing>
              <wp:anchor distT="0" distB="0" distL="114300" distR="114300" simplePos="0" relativeHeight="251967487" behindDoc="0" locked="0" layoutInCell="1" allowOverlap="1" wp14:anchorId="4458E299" wp14:editId="3F35FCBF">
                <wp:simplePos x="0" y="0"/>
                <wp:positionH relativeFrom="margin">
                  <wp:posOffset>-7620</wp:posOffset>
                </wp:positionH>
                <wp:positionV relativeFrom="paragraph">
                  <wp:posOffset>213360</wp:posOffset>
                </wp:positionV>
                <wp:extent cx="6324600" cy="260350"/>
                <wp:effectExtent l="0" t="0" r="0" b="6350"/>
                <wp:wrapNone/>
                <wp:docPr id="473" name="Rectangle: Single Corner Snipped 473"/>
                <wp:cNvGraphicFramePr/>
                <a:graphic xmlns:a="http://schemas.openxmlformats.org/drawingml/2006/main">
                  <a:graphicData uri="http://schemas.microsoft.com/office/word/2010/wordprocessingShape">
                    <wps:wsp>
                      <wps:cNvSpPr/>
                      <wps:spPr>
                        <a:xfrm flipH="1">
                          <a:off x="0" y="0"/>
                          <a:ext cx="6324600" cy="260350"/>
                        </a:xfrm>
                        <a:prstGeom prst="snip1Rect">
                          <a:avLst/>
                        </a:prstGeom>
                        <a:solidFill>
                          <a:srgbClr val="D4B7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3B0F5AC2" id="Rectangle: Single Corner Snipped 473" o:spid="_x0000_s1026" style="position:absolute;margin-left:-.6pt;margin-top:16.8pt;width:498pt;height:20.5pt;flip:x;z-index:2519674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32460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" path="m,l6281207,r43393,43393l6324600,260350,,260350,,xe" fillcolor="#d4b782" stroked="f" strokeweight="1pt">
                <v:stroke joinstyle="miter"/>
                <v:path arrowok="t" o:connecttype="custom" o:connectlocs="0,0;6281207,0;6324600,43393;6324600,260350;0,260350;0,0" o:connectangles="0,0,0,0,0,0"/>
                <w10:wrap anchorx="margin"/>
              </v:shape>
            </w:pict>
          </mc:Fallback>
        </mc:AlternateContent>
      </w:r>
      <w:r w:rsidR="00A35F6A" w:rsidRPr="00287D7C">
        <w:rPr>
          <w:rFonts w:asciiTheme="majorBidi" w:hAnsiTheme="majorBidi" w:cstheme="majorBidi"/>
          <w:color w:val="000000" w:themeColor="text1"/>
          <w:sz w:val="24"/>
          <w:szCs w:val="24"/>
          <w:lang w:val="en-US"/>
        </w:rPr>
        <w:br/>
      </w:r>
    </w:p>
    <w:p w14:paraId="0AD6541A" w14:textId="77777777" w:rsidR="00A35F6A" w:rsidRDefault="00A35F6A" w:rsidP="007D088D">
      <w:pPr>
        <w:spacing w:line="440" w:lineRule="atLeast"/>
        <w:rPr>
          <w:rFonts w:ascii="Univers Next Arabic" w:hAnsi="Univers Next Arabic" w:cs="Univers Next Arabic"/>
          <w:color w:val="595959" w:themeColor="text1" w:themeTint="A6"/>
          <w:sz w:val="18"/>
          <w:szCs w:val="18"/>
          <w:lang w:val="en-US"/>
        </w:rPr>
      </w:pPr>
      <w:r>
        <w:rPr>
          <w:noProof/>
        </w:rPr>
        <mc:AlternateContent>
          <mc:Choice Requires="wps">
            <w:drawing>
              <wp:anchor distT="0" distB="0" distL="114300" distR="114300" simplePos="0" relativeHeight="251956223" behindDoc="0" locked="0" layoutInCell="1" allowOverlap="1" wp14:anchorId="4DC1B4D5" wp14:editId="147D82D3">
                <wp:simplePos x="0" y="0"/>
                <wp:positionH relativeFrom="margin">
                  <wp:align>right</wp:align>
                </wp:positionH>
                <wp:positionV relativeFrom="paragraph">
                  <wp:posOffset>118745</wp:posOffset>
                </wp:positionV>
                <wp:extent cx="6330950" cy="419100"/>
                <wp:effectExtent l="0" t="0" r="0" b="0"/>
                <wp:wrapNone/>
                <wp:docPr id="471" name="Text Box 471"/>
                <wp:cNvGraphicFramePr/>
                <a:graphic xmlns:a="http://schemas.openxmlformats.org/drawingml/2006/main">
                  <a:graphicData uri="http://schemas.microsoft.com/office/word/2010/wordprocessingShape">
                    <wps:wsp>
                      <wps:cNvSpPr txBox="1"/>
                      <wps:spPr>
                        <a:xfrm>
                          <a:off x="0" y="0"/>
                          <a:ext cx="6330950" cy="419100"/>
                        </a:xfrm>
                        <a:prstGeom prst="rect">
                          <a:avLst/>
                        </a:prstGeom>
                        <a:noFill/>
                        <a:ln w="6350">
                          <a:noFill/>
                        </a:ln>
                      </wps:spPr>
                      <wps:txbx>
                        <w:txbxContent>
                          <w:p w14:paraId="2A7A1044" w14:textId="0A4F57EF" w:rsidR="00523C3A" w:rsidRPr="004914A5" w:rsidRDefault="00523C3A" w:rsidP="004914A5">
                            <w:pPr>
                              <w:bidi/>
                              <w:spacing w:line="280" w:lineRule="exact"/>
                              <w:jc w:val="right"/>
                              <w:rPr>
                                <w:rFonts w:asciiTheme="majorBidi" w:hAnsiTheme="majorBidi" w:cstheme="majorBidi"/>
                                <w:color w:val="767171" w:themeColor="background2" w:themeShade="80"/>
                                <w:sz w:val="24"/>
                                <w:szCs w:val="24"/>
                                <w:lang w:val="en-US" w:bidi="ar-AE"/>
                              </w:rPr>
                            </w:pPr>
                            <w:r w:rsidRPr="00733549">
                              <w:rPr>
                                <w:rFonts w:asciiTheme="majorBidi" w:hAnsiTheme="majorBidi" w:cstheme="majorBidi"/>
                                <w:sz w:val="28"/>
                                <w:szCs w:val="28"/>
                                <w:lang w:bidi="ar-AE"/>
                              </w:rPr>
                              <w:t>E62, H12, H30, H50, H63</w:t>
                            </w:r>
                            <w:r w:rsidRPr="004914A5">
                              <w:rPr>
                                <w:rFonts w:asciiTheme="majorBidi" w:hAnsiTheme="majorBidi" w:cstheme="majorBidi"/>
                                <w:color w:val="767171" w:themeColor="background2" w:themeShade="80"/>
                                <w:sz w:val="24"/>
                                <w:szCs w:val="24"/>
                                <w:lang w:val="en-US" w:bidi="ar-A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1B4D5" id="Text Box 471" o:spid="_x0000_s1040" type="#_x0000_t202" style="position:absolute;margin-left:447.3pt;margin-top:9.35pt;width:498.5pt;height:33pt;z-index:25195622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" filled="f" stroked="f" strokeweight=".5pt">
                <v:textbox>
                  <w:txbxContent>
                    <w:p w14:paraId="2A7A1044" w14:textId="0A4F57EF" w:rsidR="00523C3A" w:rsidRPr="004914A5" w:rsidRDefault="00523C3A" w:rsidP="004914A5">
                      <w:pPr>
                        <w:bidi/>
                        <w:spacing w:line="280" w:lineRule="exact"/>
                        <w:jc w:val="right"/>
                        <w:rPr>
                          <w:rFonts w:asciiTheme="majorBidi" w:hAnsiTheme="majorBidi" w:cstheme="majorBidi"/>
                          <w:color w:val="767171" w:themeColor="background2" w:themeShade="80"/>
                          <w:sz w:val="24"/>
                          <w:szCs w:val="24"/>
                          <w:lang w:val="en-US" w:bidi="ar-AE"/>
                        </w:rPr>
                      </w:pPr>
                      <w:r w:rsidRPr="00733549">
                        <w:rPr>
                          <w:rFonts w:asciiTheme="majorBidi" w:hAnsiTheme="majorBidi" w:cstheme="majorBidi"/>
                          <w:sz w:val="28"/>
                          <w:szCs w:val="28"/>
                          <w:lang w:bidi="ar-AE"/>
                        </w:rPr>
                        <w:t>E62, H12, H30, H50, H63</w:t>
                      </w:r>
                      <w:r w:rsidRPr="004914A5">
                        <w:rPr>
                          <w:rFonts w:asciiTheme="majorBidi" w:hAnsiTheme="majorBidi" w:cstheme="majorBidi"/>
                          <w:color w:val="767171" w:themeColor="background2" w:themeShade="80"/>
                          <w:sz w:val="24"/>
                          <w:szCs w:val="24"/>
                          <w:lang w:val="en-US" w:bidi="ar-AE"/>
                        </w:rPr>
                        <w:t>.</w:t>
                      </w:r>
                    </w:p>
                  </w:txbxContent>
                </v:textbox>
                <w10:wrap anchorx="margin"/>
              </v:shape>
            </w:pict>
          </mc:Fallback>
        </mc:AlternateContent>
      </w:r>
    </w:p>
    <w:p w14:paraId="5B650E29" w14:textId="0005E99B" w:rsidR="00A35F6A" w:rsidRDefault="004914A5" w:rsidP="007D088D">
      <w:pPr>
        <w:spacing w:line="440" w:lineRule="atLeast"/>
        <w:rPr>
          <w:rFonts w:ascii="Univers Next Arabic" w:hAnsi="Univers Next Arabic" w:cs="Univers Next Arabic"/>
          <w:color w:val="595959" w:themeColor="text1" w:themeTint="A6"/>
          <w:sz w:val="18"/>
          <w:szCs w:val="18"/>
          <w:lang w:val="en-US"/>
        </w:rPr>
      </w:pPr>
      <w:r>
        <w:rPr>
          <w:rFonts w:ascii="Univers Next Arabic" w:hAnsi="Univers Next Arabic" w:cs="Univers Next Arabic"/>
          <w:noProof/>
          <w:color w:val="595959" w:themeColor="text1" w:themeTint="A6"/>
          <w:sz w:val="18"/>
          <w:szCs w:val="18"/>
          <w:lang w:val="en-US"/>
        </w:rPr>
        <mc:AlternateContent>
          <mc:Choice Requires="wps">
            <w:drawing>
              <wp:anchor distT="0" distB="0" distL="114300" distR="114300" simplePos="0" relativeHeight="251960319" behindDoc="0" locked="0" layoutInCell="1" allowOverlap="1" wp14:anchorId="2B0B34C2" wp14:editId="4832BACD">
                <wp:simplePos x="0" y="0"/>
                <wp:positionH relativeFrom="margin">
                  <wp:posOffset>-15240</wp:posOffset>
                </wp:positionH>
                <wp:positionV relativeFrom="paragraph">
                  <wp:posOffset>148590</wp:posOffset>
                </wp:positionV>
                <wp:extent cx="6324600" cy="260350"/>
                <wp:effectExtent l="0" t="0" r="0" b="6350"/>
                <wp:wrapNone/>
                <wp:docPr id="37" name="Rectangle: Single Corner Snipped 37"/>
                <wp:cNvGraphicFramePr/>
                <a:graphic xmlns:a="http://schemas.openxmlformats.org/drawingml/2006/main">
                  <a:graphicData uri="http://schemas.microsoft.com/office/word/2010/wordprocessingShape">
                    <wps:wsp>
                      <wps:cNvSpPr/>
                      <wps:spPr>
                        <a:xfrm flipH="1">
                          <a:off x="0" y="0"/>
                          <a:ext cx="6324600" cy="260350"/>
                        </a:xfrm>
                        <a:prstGeom prst="snip1Rect">
                          <a:avLst/>
                        </a:prstGeom>
                        <a:solidFill>
                          <a:srgbClr val="D4B7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77B8103E" id="Rectangle: Single Corner Snipped 37" o:spid="_x0000_s1026" style="position:absolute;margin-left:-1.2pt;margin-top:11.7pt;width:498pt;height:20.5pt;flip:x;z-index:2519603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32460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" path="m,l6281207,r43393,43393l6324600,260350,,260350,,xe" fillcolor="#d4b782" stroked="f" strokeweight="1pt">
                <v:stroke joinstyle="miter"/>
                <v:path arrowok="t" o:connecttype="custom" o:connectlocs="0,0;6281207,0;6324600,43393;6324600,260350;0,260350;0,0" o:connectangles="0,0,0,0,0,0"/>
                <w10:wrap anchorx="margin"/>
              </v:shape>
            </w:pict>
          </mc:Fallback>
        </mc:AlternateContent>
      </w:r>
      <w:r>
        <w:rPr>
          <w:noProof/>
        </w:rPr>
        <mc:AlternateContent>
          <mc:Choice Requires="wps">
            <w:drawing>
              <wp:anchor distT="0" distB="0" distL="114300" distR="114300" simplePos="0" relativeHeight="251961343" behindDoc="0" locked="0" layoutInCell="1" allowOverlap="1" wp14:anchorId="7CF27F98" wp14:editId="5FF9C978">
                <wp:simplePos x="0" y="0"/>
                <wp:positionH relativeFrom="margin">
                  <wp:posOffset>2002155</wp:posOffset>
                </wp:positionH>
                <wp:positionV relativeFrom="paragraph">
                  <wp:posOffset>170180</wp:posOffset>
                </wp:positionV>
                <wp:extent cx="4305300" cy="29845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4305300" cy="298450"/>
                        </a:xfrm>
                        <a:prstGeom prst="rect">
                          <a:avLst/>
                        </a:prstGeom>
                        <a:noFill/>
                        <a:ln w="6350">
                          <a:noFill/>
                        </a:ln>
                      </wps:spPr>
                      <wps:txbx>
                        <w:txbxContent>
                          <w:p w14:paraId="45581B88" w14:textId="7809CFB4" w:rsidR="00523C3A" w:rsidRPr="00C42C89" w:rsidRDefault="00523C3A" w:rsidP="00A35F6A">
                            <w:pPr>
                              <w:spacing w:line="280" w:lineRule="exact"/>
                              <w:jc w:val="right"/>
                              <w:rPr>
                                <w:rFonts w:asciiTheme="majorBidi" w:hAnsiTheme="majorBidi" w:cstheme="majorBidi"/>
                                <w:b/>
                                <w:bCs/>
                                <w:color w:val="FFFFFF" w:themeColor="background1"/>
                                <w:sz w:val="24"/>
                                <w:szCs w:val="24"/>
                                <w:lang w:val="en-US"/>
                              </w:rPr>
                            </w:pPr>
                            <w:r w:rsidRPr="00660861">
                              <w:rPr>
                                <w:rFonts w:asciiTheme="majorBidi" w:hAnsiTheme="majorBidi" w:cs="Times New Roman"/>
                                <w:b/>
                                <w:bCs/>
                                <w:color w:val="FFFFFF" w:themeColor="background1"/>
                                <w:sz w:val="24"/>
                                <w:szCs w:val="24"/>
                                <w:rtl/>
                                <w:lang w:val="en-US"/>
                              </w:rPr>
                              <w:t>الكلمات المفتاحية / المصطلحات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27F98" id="Text Box 35" o:spid="_x0000_s1041" type="#_x0000_t202" style="position:absolute;margin-left:157.65pt;margin-top:13.4pt;width:339pt;height:23.5pt;z-index:2519613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" filled="f" stroked="f" strokeweight=".5pt">
                <v:textbox>
                  <w:txbxContent>
                    <w:p w14:paraId="45581B88" w14:textId="7809CFB4" w:rsidR="00523C3A" w:rsidRPr="00C42C89" w:rsidRDefault="00523C3A" w:rsidP="00A35F6A">
                      <w:pPr>
                        <w:spacing w:line="280" w:lineRule="exact"/>
                        <w:jc w:val="right"/>
                        <w:rPr>
                          <w:rFonts w:asciiTheme="majorBidi" w:hAnsiTheme="majorBidi" w:cstheme="majorBidi"/>
                          <w:b/>
                          <w:bCs/>
                          <w:color w:val="FFFFFF" w:themeColor="background1"/>
                          <w:sz w:val="24"/>
                          <w:szCs w:val="24"/>
                          <w:lang w:val="en-US"/>
                        </w:rPr>
                      </w:pPr>
                      <w:r w:rsidRPr="00660861">
                        <w:rPr>
                          <w:rFonts w:asciiTheme="majorBidi" w:hAnsiTheme="majorBidi" w:cs="Times New Roman"/>
                          <w:b/>
                          <w:bCs/>
                          <w:color w:val="FFFFFF" w:themeColor="background1"/>
                          <w:sz w:val="24"/>
                          <w:szCs w:val="24"/>
                          <w:rtl/>
                          <w:lang w:val="en-US"/>
                        </w:rPr>
                        <w:t>الكلمات المفتاحية / المصطلحات</w:t>
                      </w:r>
                    </w:p>
                  </w:txbxContent>
                </v:textbox>
                <w10:wrap anchorx="margin"/>
              </v:shape>
            </w:pict>
          </mc:Fallback>
        </mc:AlternateContent>
      </w:r>
    </w:p>
    <w:p w14:paraId="4EDD14E2" w14:textId="09D3EA73" w:rsidR="00A35F6A" w:rsidRDefault="00A35F6A" w:rsidP="007D088D">
      <w:pPr>
        <w:spacing w:line="440" w:lineRule="atLeast"/>
        <w:rPr>
          <w:rFonts w:ascii="Univers Next Arabic" w:hAnsi="Univers Next Arabic" w:cs="Univers Next Arabic"/>
          <w:color w:val="595959" w:themeColor="text1" w:themeTint="A6"/>
          <w:sz w:val="18"/>
          <w:szCs w:val="18"/>
          <w:rtl/>
          <w:lang w:val="en-US"/>
        </w:rPr>
      </w:pPr>
    </w:p>
    <w:p w14:paraId="127701B7" w14:textId="2DB8553C" w:rsidR="00A35F6A" w:rsidRPr="00733549" w:rsidRDefault="00E64DF5" w:rsidP="007D088D">
      <w:pPr>
        <w:spacing w:line="440" w:lineRule="atLeast"/>
        <w:rPr>
          <w:rFonts w:asciiTheme="majorBidi" w:hAnsiTheme="majorBidi" w:cstheme="majorBidi"/>
          <w:color w:val="595959" w:themeColor="text1" w:themeTint="A6"/>
          <w:sz w:val="24"/>
          <w:szCs w:val="24"/>
          <w:lang w:val="en-US"/>
        </w:rPr>
      </w:pPr>
      <w:r w:rsidRPr="00733549">
        <w:rPr>
          <w:rFonts w:asciiTheme="majorBidi" w:hAnsiTheme="majorBidi" w:cstheme="majorBidi"/>
          <w:noProof/>
          <w:sz w:val="24"/>
          <w:szCs w:val="24"/>
        </w:rPr>
        <mc:AlternateContent>
          <mc:Choice Requires="wps">
            <w:drawing>
              <wp:anchor distT="0" distB="0" distL="114300" distR="114300" simplePos="0" relativeHeight="251957247" behindDoc="0" locked="0" layoutInCell="1" allowOverlap="1" wp14:anchorId="0BD6EFC7" wp14:editId="64B0FE58">
                <wp:simplePos x="0" y="0"/>
                <wp:positionH relativeFrom="margin">
                  <wp:align>left</wp:align>
                </wp:positionH>
                <wp:positionV relativeFrom="paragraph">
                  <wp:posOffset>9525</wp:posOffset>
                </wp:positionV>
                <wp:extent cx="6343650" cy="822960"/>
                <wp:effectExtent l="0" t="0" r="0" b="0"/>
                <wp:wrapNone/>
                <wp:docPr id="480" name="Text Box 480"/>
                <wp:cNvGraphicFramePr/>
                <a:graphic xmlns:a="http://schemas.openxmlformats.org/drawingml/2006/main">
                  <a:graphicData uri="http://schemas.microsoft.com/office/word/2010/wordprocessingShape">
                    <wps:wsp>
                      <wps:cNvSpPr txBox="1"/>
                      <wps:spPr>
                        <a:xfrm>
                          <a:off x="0" y="0"/>
                          <a:ext cx="6343650" cy="822960"/>
                        </a:xfrm>
                        <a:prstGeom prst="rect">
                          <a:avLst/>
                        </a:prstGeom>
                        <a:noFill/>
                        <a:ln w="6350">
                          <a:noFill/>
                        </a:ln>
                      </wps:spPr>
                      <wps:txbx>
                        <w:txbxContent>
                          <w:p w14:paraId="06C4F30C" w14:textId="1895B9AA" w:rsidR="00523C3A" w:rsidRPr="004A0FA4" w:rsidRDefault="00523C3A" w:rsidP="007D088D">
                            <w:pPr>
                              <w:bidi/>
                              <w:spacing w:line="280" w:lineRule="exact"/>
                              <w:jc w:val="both"/>
                              <w:rPr>
                                <w:rFonts w:asciiTheme="majorBidi" w:hAnsiTheme="majorBidi" w:cstheme="majorBidi"/>
                                <w:color w:val="767171" w:themeColor="background2" w:themeShade="80"/>
                                <w:sz w:val="24"/>
                                <w:szCs w:val="24"/>
                                <w:rtl/>
                                <w:lang w:val="en-US" w:bidi="ar-AE"/>
                              </w:rPr>
                            </w:pPr>
                            <w:r w:rsidRPr="00E64DF5">
                              <w:rPr>
                                <w:rFonts w:asciiTheme="majorBidi" w:hAnsiTheme="majorBidi" w:cs="Times New Roman"/>
                                <w:color w:val="767171" w:themeColor="background2" w:themeShade="80"/>
                                <w:sz w:val="24"/>
                                <w:szCs w:val="24"/>
                                <w:rtl/>
                                <w:lang w:val="en-US" w:bidi="ar-AE"/>
                              </w:rPr>
                              <w:t>تحليل سياسات المالية العامة، إدارة الأزمات، السياسات المعاكسة للتقلبات الدورية، الاستقرار الاقتصادي، التحفيز المالي، القدرة على تحمل الديون، إدارة المالية العامة، التدخلات المالية العامة الطارئة، الاستجابة السياسية للأزمات، استقرار الاقتصاد الكلي، عوامل التثبيت التلقائية، عجز الموازنة وإدارة الديون، أنظمة المالية العامة القادرة على الصمود، تمويل الاستجابة للكوارث، التأهب للأزمات والتعافي منها.</w:t>
                            </w:r>
                            <w:r>
                              <w:rPr>
                                <w:rFonts w:asciiTheme="majorBidi" w:hAnsiTheme="majorBidi" w:cs="Times New Roman"/>
                                <w:color w:val="767171" w:themeColor="background2" w:themeShade="80"/>
                                <w:sz w:val="24"/>
                                <w:szCs w:val="24"/>
                                <w:lang w:val="en-US" w:bidi="ar-AE"/>
                              </w:rPr>
                              <w:t xml:space="preserve"> </w:t>
                            </w:r>
                            <w:r>
                              <w:rPr>
                                <w:rFonts w:asciiTheme="majorBidi" w:hAnsiTheme="majorBidi" w:cs="Times New Roman" w:hint="cs"/>
                                <w:color w:val="767171" w:themeColor="background2" w:themeShade="80"/>
                                <w:sz w:val="24"/>
                                <w:szCs w:val="24"/>
                                <w:rtl/>
                                <w:lang w:val="en-US" w:bidi="ar-AE"/>
                              </w:rPr>
                              <w:t xml:space="preserve"> </w:t>
                            </w:r>
                            <w:r w:rsidRPr="00660861">
                              <w:rPr>
                                <w:rFonts w:asciiTheme="majorBidi" w:hAnsiTheme="majorBidi" w:cs="Times New Roman"/>
                                <w:color w:val="767171" w:themeColor="background2" w:themeShade="80"/>
                                <w:sz w:val="24"/>
                                <w:szCs w:val="24"/>
                                <w:rtl/>
                                <w:lang w:val="en-US" w:bidi="ar-AE"/>
                              </w:rPr>
                              <w:t xml:space="preserve">دليل احصاءات مالية الحكومة، نظام الحسابات القومية، القطاع العام، الحكومة العامة، صافي </w:t>
                            </w:r>
                            <w:r>
                              <w:rPr>
                                <w:rFonts w:asciiTheme="majorBidi" w:hAnsiTheme="majorBidi" w:cs="Times New Roman" w:hint="cs"/>
                                <w:color w:val="767171" w:themeColor="background2" w:themeShade="80"/>
                                <w:sz w:val="24"/>
                                <w:szCs w:val="24"/>
                                <w:rtl/>
                                <w:lang w:val="en-US" w:bidi="ar-AE"/>
                              </w:rPr>
                              <w:t>الإقراض.</w:t>
                            </w:r>
                            <w:r w:rsidRPr="00660861">
                              <w:rPr>
                                <w:rFonts w:asciiTheme="majorBidi" w:hAnsiTheme="majorBidi" w:cs="Times New Roman"/>
                                <w:color w:val="767171" w:themeColor="background2" w:themeShade="80"/>
                                <w:sz w:val="24"/>
                                <w:szCs w:val="24"/>
                                <w:rtl/>
                                <w:lang w:val="en-US" w:bidi="ar-AE"/>
                              </w:rPr>
                              <w:t xml:space="preserve"> الاقتراض، صافي / اجمالي رصيد التشغيل.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6EFC7" id="Text Box 480" o:spid="_x0000_s1042" type="#_x0000_t202" style="position:absolute;margin-left:0;margin-top:.75pt;width:499.5pt;height:64.8pt;z-index:251957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" filled="f" stroked="f" strokeweight=".5pt">
                <v:textbox>
                  <w:txbxContent>
                    <w:p w14:paraId="06C4F30C" w14:textId="1895B9AA" w:rsidR="00523C3A" w:rsidRPr="004A0FA4" w:rsidRDefault="00523C3A" w:rsidP="007D088D">
                      <w:pPr>
                        <w:bidi/>
                        <w:spacing w:line="280" w:lineRule="exact"/>
                        <w:jc w:val="both"/>
                        <w:rPr>
                          <w:rFonts w:asciiTheme="majorBidi" w:hAnsiTheme="majorBidi" w:cstheme="majorBidi"/>
                          <w:color w:val="767171" w:themeColor="background2" w:themeShade="80"/>
                          <w:sz w:val="24"/>
                          <w:szCs w:val="24"/>
                          <w:rtl/>
                          <w:lang w:val="en-US" w:bidi="ar-AE"/>
                        </w:rPr>
                      </w:pPr>
                      <w:r w:rsidRPr="00E64DF5">
                        <w:rPr>
                          <w:rFonts w:asciiTheme="majorBidi" w:hAnsiTheme="majorBidi" w:cs="Times New Roman"/>
                          <w:color w:val="767171" w:themeColor="background2" w:themeShade="80"/>
                          <w:sz w:val="24"/>
                          <w:szCs w:val="24"/>
                          <w:rtl/>
                          <w:lang w:val="en-US" w:bidi="ar-AE"/>
                        </w:rPr>
                        <w:t>تحليل سياسات المالية العامة، إدارة الأزمات، السياسات المعاكسة للتقلبات الدورية، الاستقرار الاقتصادي، التحفيز المالي، القدرة على تحمل الديون، إدارة المالية العامة، التدخلات المالية العامة الطارئة، الاستجابة السياسية للأزمات، استقرار الاقتصاد الكلي، عوامل التثبيت التلقائية، عجز الموازنة وإدارة الديون، أنظمة المالية العامة القادرة على الصمود، تمويل الاستجابة للكوارث، التأهب للأزمات والتعافي منها.</w:t>
                      </w:r>
                      <w:r>
                        <w:rPr>
                          <w:rFonts w:asciiTheme="majorBidi" w:hAnsiTheme="majorBidi" w:cs="Times New Roman"/>
                          <w:color w:val="767171" w:themeColor="background2" w:themeShade="80"/>
                          <w:sz w:val="24"/>
                          <w:szCs w:val="24"/>
                          <w:lang w:val="en-US" w:bidi="ar-AE"/>
                        </w:rPr>
                        <w:t xml:space="preserve"> </w:t>
                      </w:r>
                      <w:r>
                        <w:rPr>
                          <w:rFonts w:asciiTheme="majorBidi" w:hAnsiTheme="majorBidi" w:cs="Times New Roman" w:hint="cs"/>
                          <w:color w:val="767171" w:themeColor="background2" w:themeShade="80"/>
                          <w:sz w:val="24"/>
                          <w:szCs w:val="24"/>
                          <w:rtl/>
                          <w:lang w:val="en-US" w:bidi="ar-AE"/>
                        </w:rPr>
                        <w:t xml:space="preserve"> </w:t>
                      </w:r>
                      <w:r w:rsidRPr="00660861">
                        <w:rPr>
                          <w:rFonts w:asciiTheme="majorBidi" w:hAnsiTheme="majorBidi" w:cs="Times New Roman"/>
                          <w:color w:val="767171" w:themeColor="background2" w:themeShade="80"/>
                          <w:sz w:val="24"/>
                          <w:szCs w:val="24"/>
                          <w:rtl/>
                          <w:lang w:val="en-US" w:bidi="ar-AE"/>
                        </w:rPr>
                        <w:t xml:space="preserve">دليل احصاءات مالية الحكومة، نظام الحسابات القومية، القطاع العام، الحكومة العامة، صافي </w:t>
                      </w:r>
                      <w:r>
                        <w:rPr>
                          <w:rFonts w:asciiTheme="majorBidi" w:hAnsiTheme="majorBidi" w:cs="Times New Roman" w:hint="cs"/>
                          <w:color w:val="767171" w:themeColor="background2" w:themeShade="80"/>
                          <w:sz w:val="24"/>
                          <w:szCs w:val="24"/>
                          <w:rtl/>
                          <w:lang w:val="en-US" w:bidi="ar-AE"/>
                        </w:rPr>
                        <w:t>الإقراض.</w:t>
                      </w:r>
                      <w:r w:rsidRPr="00660861">
                        <w:rPr>
                          <w:rFonts w:asciiTheme="majorBidi" w:hAnsiTheme="majorBidi" w:cs="Times New Roman"/>
                          <w:color w:val="767171" w:themeColor="background2" w:themeShade="80"/>
                          <w:sz w:val="24"/>
                          <w:szCs w:val="24"/>
                          <w:rtl/>
                          <w:lang w:val="en-US" w:bidi="ar-AE"/>
                        </w:rPr>
                        <w:t xml:space="preserve"> الاقتراض، صافي / اجمالي رصيد التشغيل.</w:t>
                      </w:r>
                    </w:p>
                  </w:txbxContent>
                </v:textbox>
                <w10:wrap anchorx="margin"/>
              </v:shape>
            </w:pict>
          </mc:Fallback>
        </mc:AlternateContent>
      </w:r>
    </w:p>
    <w:p w14:paraId="7A897443" w14:textId="3C65F016" w:rsidR="00A35F6A" w:rsidRDefault="00A35F6A" w:rsidP="007D088D">
      <w:pPr>
        <w:spacing w:line="440" w:lineRule="atLeast"/>
        <w:rPr>
          <w:rFonts w:ascii="Univers Next Arabic" w:hAnsi="Univers Next Arabic" w:cs="Univers Next Arabic"/>
          <w:color w:val="595959" w:themeColor="text1" w:themeTint="A6"/>
          <w:sz w:val="18"/>
          <w:szCs w:val="18"/>
          <w:lang w:val="en-US"/>
        </w:rPr>
      </w:pPr>
    </w:p>
    <w:p w14:paraId="33ECA59F" w14:textId="09BFB8C4" w:rsidR="00B5026D" w:rsidRPr="00733549" w:rsidRDefault="00A35F6A" w:rsidP="007D088D">
      <w:pPr>
        <w:pStyle w:val="Heading1"/>
        <w:bidi/>
        <w:spacing w:line="440" w:lineRule="atLeast"/>
        <w:jc w:val="center"/>
        <w:rPr>
          <w:b/>
          <w:bCs/>
          <w:color w:val="002060"/>
          <w:sz w:val="36"/>
          <w:szCs w:val="36"/>
          <w:rtl/>
          <w:lang w:val="en-US" w:bidi="ar-AE"/>
        </w:rPr>
      </w:pPr>
      <w:r w:rsidRPr="00733549">
        <w:rPr>
          <w:rFonts w:hint="cs"/>
          <w:b/>
          <w:bCs/>
          <w:color w:val="002060"/>
          <w:sz w:val="36"/>
          <w:szCs w:val="36"/>
          <w:rtl/>
          <w:lang w:val="en-US"/>
        </w:rPr>
        <w:lastRenderedPageBreak/>
        <w:t>الم</w:t>
      </w:r>
      <w:r w:rsidR="000D7B2B" w:rsidRPr="00733549">
        <w:rPr>
          <w:b/>
          <w:bCs/>
          <w:color w:val="002060"/>
          <w:sz w:val="36"/>
          <w:szCs w:val="36"/>
          <w:rtl/>
          <w:lang w:val="en-US"/>
        </w:rPr>
        <w:t>حتويات</w:t>
      </w:r>
    </w:p>
    <w:p w14:paraId="08A067AA" w14:textId="2D35CB96" w:rsidR="000D7B2B" w:rsidRDefault="000D7B2B" w:rsidP="007D088D">
      <w:pPr>
        <w:bidi/>
        <w:spacing w:line="440" w:lineRule="atLeast"/>
        <w:rPr>
          <w:rtl/>
          <w:lang w:val="en-US"/>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450"/>
        <w:gridCol w:w="6840"/>
        <w:gridCol w:w="1880"/>
      </w:tblGrid>
      <w:tr w:rsidR="00733549" w:rsidRPr="00733549" w14:paraId="7469B82B" w14:textId="77777777" w:rsidTr="00733549">
        <w:tc>
          <w:tcPr>
            <w:tcW w:w="756" w:type="dxa"/>
          </w:tcPr>
          <w:p w14:paraId="1136E9A5" w14:textId="4479631D" w:rsidR="00733549" w:rsidRPr="00733549" w:rsidRDefault="00733549" w:rsidP="00733549">
            <w:pPr>
              <w:bidi/>
              <w:spacing w:line="360" w:lineRule="auto"/>
              <w:jc w:val="center"/>
              <w:rPr>
                <w:rFonts w:asciiTheme="majorBidi" w:hAnsiTheme="majorBidi" w:cstheme="majorBidi"/>
                <w:b/>
                <w:bCs/>
                <w:sz w:val="28"/>
                <w:szCs w:val="28"/>
                <w:rtl/>
                <w:lang w:val="en-US"/>
              </w:rPr>
            </w:pPr>
            <w:r w:rsidRPr="00733549">
              <w:rPr>
                <w:rFonts w:asciiTheme="majorBidi" w:hAnsiTheme="majorBidi" w:cstheme="majorBidi"/>
                <w:b/>
                <w:bCs/>
                <w:sz w:val="28"/>
                <w:szCs w:val="28"/>
                <w:rtl/>
                <w:lang w:val="en-US"/>
              </w:rPr>
              <w:t>1</w:t>
            </w:r>
          </w:p>
        </w:tc>
        <w:tc>
          <w:tcPr>
            <w:tcW w:w="7290" w:type="dxa"/>
            <w:gridSpan w:val="2"/>
          </w:tcPr>
          <w:p w14:paraId="04F8A7CB" w14:textId="5C91E6DE" w:rsidR="00733549" w:rsidRPr="00733549" w:rsidRDefault="00733549" w:rsidP="00733549">
            <w:pPr>
              <w:bidi/>
              <w:spacing w:line="360" w:lineRule="auto"/>
              <w:jc w:val="both"/>
              <w:rPr>
                <w:rFonts w:asciiTheme="majorBidi" w:hAnsiTheme="majorBidi" w:cstheme="majorBidi"/>
                <w:b/>
                <w:bCs/>
                <w:sz w:val="28"/>
                <w:szCs w:val="28"/>
                <w:rtl/>
                <w:lang w:val="en-US"/>
              </w:rPr>
            </w:pPr>
            <w:r w:rsidRPr="00733549">
              <w:rPr>
                <w:rFonts w:asciiTheme="majorBidi" w:hAnsiTheme="majorBidi" w:cstheme="majorBidi"/>
                <w:b/>
                <w:bCs/>
                <w:sz w:val="28"/>
                <w:szCs w:val="28"/>
                <w:rtl/>
                <w:lang w:val="en-US"/>
              </w:rPr>
              <w:t xml:space="preserve">المقدمة </w:t>
            </w:r>
          </w:p>
        </w:tc>
        <w:tc>
          <w:tcPr>
            <w:tcW w:w="1880" w:type="dxa"/>
          </w:tcPr>
          <w:p w14:paraId="5249CDD1" w14:textId="7CD10285" w:rsidR="00733549" w:rsidRPr="00733549" w:rsidRDefault="00733549" w:rsidP="00733549">
            <w:pPr>
              <w:bidi/>
              <w:spacing w:line="360" w:lineRule="auto"/>
              <w:jc w:val="center"/>
              <w:rPr>
                <w:rFonts w:asciiTheme="majorBidi" w:hAnsiTheme="majorBidi" w:cstheme="majorBidi"/>
                <w:b/>
                <w:bCs/>
                <w:sz w:val="28"/>
                <w:szCs w:val="28"/>
                <w:rtl/>
                <w:lang w:val="en-US"/>
              </w:rPr>
            </w:pPr>
            <w:r w:rsidRPr="00733549">
              <w:rPr>
                <w:rFonts w:asciiTheme="majorBidi" w:hAnsiTheme="majorBidi" w:cstheme="majorBidi" w:hint="cs"/>
                <w:b/>
                <w:bCs/>
                <w:sz w:val="28"/>
                <w:szCs w:val="28"/>
                <w:rtl/>
                <w:lang w:val="en-US"/>
              </w:rPr>
              <w:t>5</w:t>
            </w:r>
          </w:p>
        </w:tc>
      </w:tr>
      <w:tr w:rsidR="00733549" w:rsidRPr="00733549" w14:paraId="78BA97D0" w14:textId="77777777" w:rsidTr="00733549">
        <w:tc>
          <w:tcPr>
            <w:tcW w:w="756" w:type="dxa"/>
          </w:tcPr>
          <w:p w14:paraId="6C1C37FF" w14:textId="19570F89" w:rsidR="00733549" w:rsidRPr="00733549" w:rsidRDefault="00733549" w:rsidP="00733549">
            <w:pPr>
              <w:bidi/>
              <w:spacing w:line="360" w:lineRule="auto"/>
              <w:jc w:val="center"/>
              <w:rPr>
                <w:rFonts w:asciiTheme="majorBidi" w:hAnsiTheme="majorBidi" w:cstheme="majorBidi"/>
                <w:b/>
                <w:bCs/>
                <w:sz w:val="28"/>
                <w:szCs w:val="28"/>
                <w:rtl/>
                <w:lang w:val="en-US"/>
              </w:rPr>
            </w:pPr>
            <w:r w:rsidRPr="00733549">
              <w:rPr>
                <w:rFonts w:asciiTheme="majorBidi" w:hAnsiTheme="majorBidi" w:cstheme="majorBidi"/>
                <w:b/>
                <w:bCs/>
                <w:sz w:val="28"/>
                <w:szCs w:val="28"/>
                <w:rtl/>
                <w:lang w:val="en-US"/>
              </w:rPr>
              <w:t>2</w:t>
            </w:r>
          </w:p>
        </w:tc>
        <w:tc>
          <w:tcPr>
            <w:tcW w:w="7290" w:type="dxa"/>
            <w:gridSpan w:val="2"/>
          </w:tcPr>
          <w:p w14:paraId="16CB4362" w14:textId="7E7BFDDF" w:rsidR="00733549" w:rsidRPr="00733549" w:rsidRDefault="00733549" w:rsidP="00733549">
            <w:pPr>
              <w:bidi/>
              <w:spacing w:line="360" w:lineRule="auto"/>
              <w:jc w:val="both"/>
              <w:rPr>
                <w:rFonts w:asciiTheme="majorBidi" w:hAnsiTheme="majorBidi" w:cstheme="majorBidi"/>
                <w:b/>
                <w:bCs/>
                <w:sz w:val="28"/>
                <w:szCs w:val="28"/>
                <w:rtl/>
                <w:lang w:val="en-US"/>
              </w:rPr>
            </w:pPr>
            <w:r w:rsidRPr="00733549">
              <w:rPr>
                <w:rFonts w:asciiTheme="majorBidi" w:hAnsiTheme="majorBidi" w:cstheme="majorBidi"/>
                <w:b/>
                <w:bCs/>
                <w:color w:val="000000" w:themeColor="text1"/>
                <w:sz w:val="28"/>
                <w:szCs w:val="28"/>
                <w:rtl/>
                <w:lang w:val="en-US"/>
              </w:rPr>
              <w:t>الإحصاءات الرسمية وأهميتها للدول</w:t>
            </w:r>
          </w:p>
        </w:tc>
        <w:tc>
          <w:tcPr>
            <w:tcW w:w="1880" w:type="dxa"/>
          </w:tcPr>
          <w:p w14:paraId="0EE4C086" w14:textId="4CF6090B" w:rsidR="00733549" w:rsidRPr="00733549" w:rsidRDefault="00733549" w:rsidP="00733549">
            <w:pPr>
              <w:bidi/>
              <w:spacing w:line="360" w:lineRule="auto"/>
              <w:jc w:val="center"/>
              <w:rPr>
                <w:rFonts w:asciiTheme="majorBidi" w:hAnsiTheme="majorBidi" w:cstheme="majorBidi"/>
                <w:b/>
                <w:bCs/>
                <w:sz w:val="28"/>
                <w:szCs w:val="28"/>
                <w:rtl/>
                <w:lang w:val="en-US"/>
              </w:rPr>
            </w:pPr>
            <w:r w:rsidRPr="00733549">
              <w:rPr>
                <w:rFonts w:asciiTheme="majorBidi" w:hAnsiTheme="majorBidi" w:cstheme="majorBidi" w:hint="cs"/>
                <w:b/>
                <w:bCs/>
                <w:sz w:val="28"/>
                <w:szCs w:val="28"/>
                <w:rtl/>
                <w:lang w:val="en-US"/>
              </w:rPr>
              <w:t>6</w:t>
            </w:r>
          </w:p>
        </w:tc>
      </w:tr>
      <w:tr w:rsidR="00733549" w:rsidRPr="00733549" w14:paraId="36797EA2" w14:textId="77777777" w:rsidTr="00733549">
        <w:tc>
          <w:tcPr>
            <w:tcW w:w="756" w:type="dxa"/>
          </w:tcPr>
          <w:p w14:paraId="5412AA6F" w14:textId="3D1FE6AB" w:rsidR="00733549" w:rsidRPr="00733549" w:rsidRDefault="00733549" w:rsidP="00733549">
            <w:pPr>
              <w:bidi/>
              <w:spacing w:line="360" w:lineRule="auto"/>
              <w:jc w:val="center"/>
              <w:rPr>
                <w:rFonts w:asciiTheme="majorBidi" w:hAnsiTheme="majorBidi" w:cstheme="majorBidi"/>
                <w:b/>
                <w:bCs/>
                <w:sz w:val="28"/>
                <w:szCs w:val="28"/>
                <w:rtl/>
                <w:lang w:val="en-US"/>
              </w:rPr>
            </w:pPr>
            <w:r w:rsidRPr="00733549">
              <w:rPr>
                <w:rFonts w:asciiTheme="majorBidi" w:hAnsiTheme="majorBidi" w:cstheme="majorBidi"/>
                <w:b/>
                <w:bCs/>
                <w:sz w:val="28"/>
                <w:szCs w:val="28"/>
                <w:rtl/>
                <w:lang w:val="en-US"/>
              </w:rPr>
              <w:t>3</w:t>
            </w:r>
          </w:p>
        </w:tc>
        <w:tc>
          <w:tcPr>
            <w:tcW w:w="7290" w:type="dxa"/>
            <w:gridSpan w:val="2"/>
          </w:tcPr>
          <w:p w14:paraId="295EFD2D" w14:textId="77B583EC" w:rsidR="00733549" w:rsidRPr="00733549" w:rsidRDefault="00733549" w:rsidP="00733549">
            <w:pPr>
              <w:bidi/>
              <w:spacing w:line="360" w:lineRule="auto"/>
              <w:jc w:val="both"/>
              <w:rPr>
                <w:rFonts w:asciiTheme="majorBidi" w:hAnsiTheme="majorBidi" w:cstheme="majorBidi"/>
                <w:b/>
                <w:bCs/>
                <w:sz w:val="28"/>
                <w:szCs w:val="28"/>
                <w:rtl/>
                <w:lang w:val="en-US"/>
              </w:rPr>
            </w:pPr>
            <w:r w:rsidRPr="00733549">
              <w:rPr>
                <w:rFonts w:asciiTheme="majorBidi" w:hAnsiTheme="majorBidi" w:cstheme="majorBidi"/>
                <w:b/>
                <w:bCs/>
                <w:color w:val="000000" w:themeColor="text1"/>
                <w:sz w:val="28"/>
                <w:szCs w:val="28"/>
                <w:rtl/>
                <w:lang w:val="en-US"/>
              </w:rPr>
              <w:t>دليل إحصاءات مالية الحكومة</w:t>
            </w:r>
          </w:p>
        </w:tc>
        <w:tc>
          <w:tcPr>
            <w:tcW w:w="1880" w:type="dxa"/>
          </w:tcPr>
          <w:p w14:paraId="3C236F81" w14:textId="6650BF21" w:rsidR="00733549" w:rsidRPr="00733549" w:rsidRDefault="00733549" w:rsidP="00733549">
            <w:pPr>
              <w:bidi/>
              <w:spacing w:line="360" w:lineRule="auto"/>
              <w:jc w:val="center"/>
              <w:rPr>
                <w:rFonts w:asciiTheme="majorBidi" w:hAnsiTheme="majorBidi" w:cstheme="majorBidi"/>
                <w:b/>
                <w:bCs/>
                <w:sz w:val="28"/>
                <w:szCs w:val="28"/>
                <w:rtl/>
                <w:lang w:val="en-US"/>
              </w:rPr>
            </w:pPr>
            <w:r w:rsidRPr="00733549">
              <w:rPr>
                <w:rFonts w:asciiTheme="majorBidi" w:hAnsiTheme="majorBidi" w:cstheme="majorBidi" w:hint="cs"/>
                <w:b/>
                <w:bCs/>
                <w:sz w:val="28"/>
                <w:szCs w:val="28"/>
                <w:rtl/>
                <w:lang w:val="en-US"/>
              </w:rPr>
              <w:t>8</w:t>
            </w:r>
          </w:p>
        </w:tc>
      </w:tr>
      <w:tr w:rsidR="00733549" w:rsidRPr="00733549" w14:paraId="24048BCE" w14:textId="77777777" w:rsidTr="00733549">
        <w:tc>
          <w:tcPr>
            <w:tcW w:w="1206" w:type="dxa"/>
            <w:gridSpan w:val="2"/>
          </w:tcPr>
          <w:p w14:paraId="793A564F" w14:textId="69B14728" w:rsidR="00733549" w:rsidRPr="00733549" w:rsidRDefault="00733549" w:rsidP="00733549">
            <w:pPr>
              <w:bidi/>
              <w:spacing w:line="360" w:lineRule="auto"/>
              <w:jc w:val="center"/>
              <w:rPr>
                <w:rFonts w:asciiTheme="majorBidi" w:hAnsiTheme="majorBidi" w:cstheme="majorBidi"/>
                <w:sz w:val="28"/>
                <w:szCs w:val="28"/>
                <w:rtl/>
                <w:lang w:val="en-US"/>
              </w:rPr>
            </w:pPr>
            <w:r w:rsidRPr="00733549">
              <w:rPr>
                <w:rFonts w:asciiTheme="majorBidi" w:hAnsiTheme="majorBidi" w:cstheme="majorBidi"/>
                <w:sz w:val="28"/>
                <w:szCs w:val="28"/>
                <w:rtl/>
                <w:lang w:val="en-US"/>
              </w:rPr>
              <w:t>1.3</w:t>
            </w:r>
          </w:p>
        </w:tc>
        <w:tc>
          <w:tcPr>
            <w:tcW w:w="6840" w:type="dxa"/>
          </w:tcPr>
          <w:p w14:paraId="6DFBCD5D" w14:textId="6F71ECAC" w:rsidR="00733549" w:rsidRPr="00733549" w:rsidRDefault="00733549" w:rsidP="00733549">
            <w:pPr>
              <w:bidi/>
              <w:spacing w:line="360" w:lineRule="auto"/>
              <w:rPr>
                <w:rFonts w:asciiTheme="majorBidi" w:hAnsiTheme="majorBidi" w:cstheme="majorBidi"/>
                <w:b/>
                <w:bCs/>
                <w:sz w:val="28"/>
                <w:szCs w:val="28"/>
                <w:rtl/>
                <w:lang w:val="en-US"/>
              </w:rPr>
            </w:pPr>
            <w:r w:rsidRPr="00733549">
              <w:rPr>
                <w:rFonts w:asciiTheme="majorBidi" w:hAnsiTheme="majorBidi" w:cstheme="majorBidi"/>
                <w:color w:val="000000" w:themeColor="text1"/>
                <w:sz w:val="28"/>
                <w:szCs w:val="28"/>
                <w:rtl/>
                <w:lang w:val="en-US"/>
              </w:rPr>
              <w:t>نظام المحاسبة في دليل إحصاءات مالية الحكومة</w:t>
            </w:r>
          </w:p>
        </w:tc>
        <w:tc>
          <w:tcPr>
            <w:tcW w:w="1880" w:type="dxa"/>
          </w:tcPr>
          <w:p w14:paraId="700251AF" w14:textId="2670FBF0" w:rsidR="00733549" w:rsidRPr="00733549" w:rsidRDefault="00733549" w:rsidP="00733549">
            <w:pPr>
              <w:bidi/>
              <w:spacing w:line="360" w:lineRule="auto"/>
              <w:jc w:val="center"/>
              <w:rPr>
                <w:rFonts w:asciiTheme="majorBidi" w:hAnsiTheme="majorBidi" w:cstheme="majorBidi"/>
                <w:sz w:val="28"/>
                <w:szCs w:val="28"/>
                <w:rtl/>
                <w:lang w:val="en-US"/>
              </w:rPr>
            </w:pPr>
            <w:r>
              <w:rPr>
                <w:rFonts w:asciiTheme="majorBidi" w:hAnsiTheme="majorBidi" w:cstheme="majorBidi" w:hint="cs"/>
                <w:sz w:val="28"/>
                <w:szCs w:val="28"/>
                <w:rtl/>
                <w:lang w:val="en-US"/>
              </w:rPr>
              <w:t>9</w:t>
            </w:r>
          </w:p>
        </w:tc>
      </w:tr>
      <w:tr w:rsidR="00733549" w:rsidRPr="00733549" w14:paraId="418A9662" w14:textId="77777777" w:rsidTr="00733549">
        <w:tc>
          <w:tcPr>
            <w:tcW w:w="1206" w:type="dxa"/>
            <w:gridSpan w:val="2"/>
          </w:tcPr>
          <w:p w14:paraId="0CDD3853" w14:textId="130F594E" w:rsidR="00733549" w:rsidRPr="00733549" w:rsidRDefault="00733549" w:rsidP="00733549">
            <w:pPr>
              <w:bidi/>
              <w:spacing w:line="360" w:lineRule="auto"/>
              <w:jc w:val="center"/>
              <w:rPr>
                <w:rFonts w:asciiTheme="majorBidi" w:hAnsiTheme="majorBidi" w:cstheme="majorBidi"/>
                <w:sz w:val="28"/>
                <w:szCs w:val="28"/>
                <w:rtl/>
                <w:lang w:val="en-US"/>
              </w:rPr>
            </w:pPr>
            <w:r w:rsidRPr="00733549">
              <w:rPr>
                <w:rFonts w:asciiTheme="majorBidi" w:hAnsiTheme="majorBidi" w:cstheme="majorBidi"/>
                <w:sz w:val="28"/>
                <w:szCs w:val="28"/>
                <w:rtl/>
                <w:lang w:val="en-US"/>
              </w:rPr>
              <w:t>2.3</w:t>
            </w:r>
          </w:p>
        </w:tc>
        <w:tc>
          <w:tcPr>
            <w:tcW w:w="6840" w:type="dxa"/>
          </w:tcPr>
          <w:p w14:paraId="5D742098" w14:textId="2B152D36" w:rsidR="00733549" w:rsidRPr="00733549" w:rsidRDefault="00733549" w:rsidP="00733549">
            <w:pPr>
              <w:bidi/>
              <w:spacing w:line="360" w:lineRule="auto"/>
              <w:rPr>
                <w:rFonts w:asciiTheme="majorBidi" w:hAnsiTheme="majorBidi" w:cstheme="majorBidi"/>
                <w:b/>
                <w:bCs/>
                <w:sz w:val="28"/>
                <w:szCs w:val="28"/>
                <w:rtl/>
                <w:lang w:val="en-US"/>
              </w:rPr>
            </w:pPr>
            <w:r w:rsidRPr="00733549">
              <w:rPr>
                <w:rFonts w:asciiTheme="majorBidi" w:hAnsiTheme="majorBidi" w:cstheme="majorBidi"/>
                <w:color w:val="000000" w:themeColor="text1"/>
                <w:sz w:val="28"/>
                <w:szCs w:val="28"/>
                <w:rtl/>
                <w:lang w:val="en-US"/>
              </w:rPr>
              <w:t>التدفقات المالية</w:t>
            </w:r>
          </w:p>
        </w:tc>
        <w:tc>
          <w:tcPr>
            <w:tcW w:w="1880" w:type="dxa"/>
          </w:tcPr>
          <w:p w14:paraId="4B13615A" w14:textId="7FD20E98" w:rsidR="00733549" w:rsidRPr="00733549" w:rsidRDefault="00733549" w:rsidP="00733549">
            <w:pPr>
              <w:bidi/>
              <w:spacing w:line="360" w:lineRule="auto"/>
              <w:jc w:val="center"/>
              <w:rPr>
                <w:rFonts w:asciiTheme="majorBidi" w:hAnsiTheme="majorBidi" w:cstheme="majorBidi"/>
                <w:sz w:val="28"/>
                <w:szCs w:val="28"/>
                <w:rtl/>
                <w:lang w:val="en-US"/>
              </w:rPr>
            </w:pPr>
            <w:r>
              <w:rPr>
                <w:rFonts w:asciiTheme="majorBidi" w:hAnsiTheme="majorBidi" w:cstheme="majorBidi" w:hint="cs"/>
                <w:sz w:val="28"/>
                <w:szCs w:val="28"/>
                <w:rtl/>
                <w:lang w:val="en-US"/>
              </w:rPr>
              <w:t>10</w:t>
            </w:r>
          </w:p>
        </w:tc>
      </w:tr>
      <w:tr w:rsidR="00733549" w:rsidRPr="00733549" w14:paraId="64640D0E" w14:textId="77777777" w:rsidTr="00733549">
        <w:tc>
          <w:tcPr>
            <w:tcW w:w="1206" w:type="dxa"/>
            <w:gridSpan w:val="2"/>
          </w:tcPr>
          <w:p w14:paraId="62B83EB3" w14:textId="557C7ED1" w:rsidR="00733549" w:rsidRPr="00733549" w:rsidRDefault="00733549" w:rsidP="00733549">
            <w:pPr>
              <w:bidi/>
              <w:spacing w:line="360" w:lineRule="auto"/>
              <w:jc w:val="center"/>
              <w:rPr>
                <w:rFonts w:asciiTheme="majorBidi" w:hAnsiTheme="majorBidi" w:cstheme="majorBidi"/>
                <w:sz w:val="28"/>
                <w:szCs w:val="28"/>
                <w:rtl/>
                <w:lang w:val="en-US"/>
              </w:rPr>
            </w:pPr>
            <w:r w:rsidRPr="00733549">
              <w:rPr>
                <w:rFonts w:asciiTheme="majorBidi" w:hAnsiTheme="majorBidi" w:cstheme="majorBidi"/>
                <w:sz w:val="28"/>
                <w:szCs w:val="28"/>
                <w:rtl/>
                <w:lang w:val="en-US"/>
              </w:rPr>
              <w:t>3.3</w:t>
            </w:r>
          </w:p>
        </w:tc>
        <w:tc>
          <w:tcPr>
            <w:tcW w:w="6840" w:type="dxa"/>
          </w:tcPr>
          <w:p w14:paraId="7CB7FB86" w14:textId="404A1E74" w:rsidR="00733549" w:rsidRPr="00733549" w:rsidRDefault="00733549" w:rsidP="00733549">
            <w:pPr>
              <w:bidi/>
              <w:spacing w:line="360" w:lineRule="auto"/>
              <w:rPr>
                <w:rFonts w:asciiTheme="majorBidi" w:hAnsiTheme="majorBidi" w:cstheme="majorBidi"/>
                <w:b/>
                <w:bCs/>
                <w:sz w:val="28"/>
                <w:szCs w:val="28"/>
                <w:rtl/>
                <w:lang w:val="en-US"/>
              </w:rPr>
            </w:pPr>
            <w:r w:rsidRPr="00733549">
              <w:rPr>
                <w:rFonts w:asciiTheme="majorBidi" w:hAnsiTheme="majorBidi" w:cstheme="majorBidi"/>
                <w:color w:val="000000" w:themeColor="text1"/>
                <w:sz w:val="28"/>
                <w:szCs w:val="28"/>
                <w:rtl/>
                <w:lang w:val="en-US"/>
              </w:rPr>
              <w:t>العجز والفائض المالي</w:t>
            </w:r>
          </w:p>
        </w:tc>
        <w:tc>
          <w:tcPr>
            <w:tcW w:w="1880" w:type="dxa"/>
          </w:tcPr>
          <w:p w14:paraId="39394049" w14:textId="549ED68D" w:rsidR="00733549" w:rsidRPr="00733549" w:rsidRDefault="00733549" w:rsidP="00733549">
            <w:pPr>
              <w:bidi/>
              <w:spacing w:line="360" w:lineRule="auto"/>
              <w:jc w:val="center"/>
              <w:rPr>
                <w:rFonts w:asciiTheme="majorBidi" w:hAnsiTheme="majorBidi" w:cstheme="majorBidi"/>
                <w:sz w:val="28"/>
                <w:szCs w:val="28"/>
                <w:rtl/>
                <w:lang w:val="en-US"/>
              </w:rPr>
            </w:pPr>
            <w:r>
              <w:rPr>
                <w:rFonts w:asciiTheme="majorBidi" w:hAnsiTheme="majorBidi" w:cstheme="majorBidi" w:hint="cs"/>
                <w:sz w:val="28"/>
                <w:szCs w:val="28"/>
                <w:rtl/>
                <w:lang w:val="en-US"/>
              </w:rPr>
              <w:t>10</w:t>
            </w:r>
          </w:p>
        </w:tc>
      </w:tr>
      <w:tr w:rsidR="00733549" w:rsidRPr="00733549" w14:paraId="44C896C6" w14:textId="77777777" w:rsidTr="00733549">
        <w:tc>
          <w:tcPr>
            <w:tcW w:w="756" w:type="dxa"/>
          </w:tcPr>
          <w:p w14:paraId="2C006199" w14:textId="4B0A206C" w:rsidR="00733549" w:rsidRPr="00733549" w:rsidRDefault="00733549" w:rsidP="00733549">
            <w:pPr>
              <w:bidi/>
              <w:spacing w:line="360" w:lineRule="auto"/>
              <w:jc w:val="center"/>
              <w:rPr>
                <w:rFonts w:asciiTheme="majorBidi" w:hAnsiTheme="majorBidi" w:cstheme="majorBidi"/>
                <w:b/>
                <w:bCs/>
                <w:sz w:val="28"/>
                <w:szCs w:val="28"/>
                <w:rtl/>
                <w:lang w:val="en-US"/>
              </w:rPr>
            </w:pPr>
            <w:r w:rsidRPr="00733549">
              <w:rPr>
                <w:rFonts w:asciiTheme="majorBidi" w:hAnsiTheme="majorBidi" w:cstheme="majorBidi"/>
                <w:b/>
                <w:bCs/>
                <w:sz w:val="28"/>
                <w:szCs w:val="28"/>
                <w:rtl/>
                <w:lang w:val="en-US"/>
              </w:rPr>
              <w:t>4</w:t>
            </w:r>
          </w:p>
        </w:tc>
        <w:tc>
          <w:tcPr>
            <w:tcW w:w="7290" w:type="dxa"/>
            <w:gridSpan w:val="2"/>
          </w:tcPr>
          <w:p w14:paraId="6D55B86F" w14:textId="2C021A70" w:rsidR="00733549" w:rsidRPr="00733549" w:rsidRDefault="00733549" w:rsidP="00733549">
            <w:pPr>
              <w:bidi/>
              <w:spacing w:line="360" w:lineRule="auto"/>
              <w:jc w:val="both"/>
              <w:rPr>
                <w:rFonts w:asciiTheme="majorBidi" w:hAnsiTheme="majorBidi" w:cstheme="majorBidi"/>
                <w:b/>
                <w:bCs/>
                <w:sz w:val="28"/>
                <w:szCs w:val="28"/>
                <w:rtl/>
                <w:lang w:val="en-US"/>
              </w:rPr>
            </w:pPr>
            <w:r w:rsidRPr="00733549">
              <w:rPr>
                <w:rFonts w:asciiTheme="majorBidi" w:hAnsiTheme="majorBidi" w:cstheme="majorBidi"/>
                <w:b/>
                <w:bCs/>
                <w:color w:val="000000" w:themeColor="text1"/>
                <w:sz w:val="28"/>
                <w:szCs w:val="28"/>
                <w:rtl/>
                <w:lang w:val="en-US"/>
              </w:rPr>
              <w:t>السياسة المالية وأدوات السياسة المالية</w:t>
            </w:r>
          </w:p>
        </w:tc>
        <w:tc>
          <w:tcPr>
            <w:tcW w:w="1880" w:type="dxa"/>
          </w:tcPr>
          <w:p w14:paraId="0C917F2D" w14:textId="1FBEA5D6" w:rsidR="00733549" w:rsidRPr="00733549" w:rsidRDefault="00733549" w:rsidP="00733549">
            <w:pPr>
              <w:bidi/>
              <w:spacing w:line="360" w:lineRule="auto"/>
              <w:jc w:val="center"/>
              <w:rPr>
                <w:rFonts w:asciiTheme="majorBidi" w:hAnsiTheme="majorBidi" w:cstheme="majorBidi"/>
                <w:sz w:val="28"/>
                <w:szCs w:val="28"/>
                <w:rtl/>
                <w:lang w:val="en-US"/>
              </w:rPr>
            </w:pPr>
            <w:r>
              <w:rPr>
                <w:rFonts w:asciiTheme="majorBidi" w:hAnsiTheme="majorBidi" w:cstheme="majorBidi" w:hint="cs"/>
                <w:sz w:val="28"/>
                <w:szCs w:val="28"/>
                <w:rtl/>
                <w:lang w:val="en-US"/>
              </w:rPr>
              <w:t>19</w:t>
            </w:r>
          </w:p>
        </w:tc>
      </w:tr>
      <w:tr w:rsidR="00733549" w:rsidRPr="00733549" w14:paraId="460620FE" w14:textId="77777777" w:rsidTr="00733549">
        <w:tc>
          <w:tcPr>
            <w:tcW w:w="1206" w:type="dxa"/>
            <w:gridSpan w:val="2"/>
          </w:tcPr>
          <w:p w14:paraId="78EB9C46" w14:textId="01365C8E" w:rsidR="00733549" w:rsidRPr="00733549" w:rsidRDefault="00733549" w:rsidP="00733549">
            <w:pPr>
              <w:bidi/>
              <w:spacing w:line="360" w:lineRule="auto"/>
              <w:jc w:val="center"/>
              <w:rPr>
                <w:rFonts w:asciiTheme="majorBidi" w:hAnsiTheme="majorBidi" w:cstheme="majorBidi"/>
                <w:sz w:val="28"/>
                <w:szCs w:val="28"/>
                <w:rtl/>
                <w:lang w:val="en-US"/>
              </w:rPr>
            </w:pPr>
            <w:r w:rsidRPr="00733549">
              <w:rPr>
                <w:rFonts w:asciiTheme="majorBidi" w:hAnsiTheme="majorBidi" w:cstheme="majorBidi"/>
                <w:sz w:val="28"/>
                <w:szCs w:val="28"/>
                <w:rtl/>
                <w:lang w:val="en-US"/>
              </w:rPr>
              <w:t>1.4</w:t>
            </w:r>
          </w:p>
        </w:tc>
        <w:tc>
          <w:tcPr>
            <w:tcW w:w="6840" w:type="dxa"/>
          </w:tcPr>
          <w:p w14:paraId="5E4CF0F6" w14:textId="6B951F7F" w:rsidR="00733549" w:rsidRPr="00733549" w:rsidRDefault="00733549" w:rsidP="00733549">
            <w:pPr>
              <w:bidi/>
              <w:spacing w:line="360" w:lineRule="auto"/>
              <w:jc w:val="both"/>
              <w:rPr>
                <w:rFonts w:asciiTheme="majorBidi" w:hAnsiTheme="majorBidi" w:cstheme="majorBidi"/>
                <w:b/>
                <w:bCs/>
                <w:sz w:val="28"/>
                <w:szCs w:val="28"/>
                <w:rtl/>
                <w:lang w:val="en-US"/>
              </w:rPr>
            </w:pPr>
            <w:r w:rsidRPr="00733549">
              <w:rPr>
                <w:rFonts w:asciiTheme="majorBidi" w:hAnsiTheme="majorBidi" w:cstheme="majorBidi"/>
                <w:color w:val="000000" w:themeColor="text1"/>
                <w:sz w:val="28"/>
                <w:szCs w:val="28"/>
                <w:rtl/>
                <w:lang w:val="en-US"/>
              </w:rPr>
              <w:t>أهداف السياسة المالية وأهميتها</w:t>
            </w:r>
          </w:p>
        </w:tc>
        <w:tc>
          <w:tcPr>
            <w:tcW w:w="1880" w:type="dxa"/>
          </w:tcPr>
          <w:p w14:paraId="48C4EEB3" w14:textId="5E4AB528" w:rsidR="00733549" w:rsidRPr="00733549" w:rsidRDefault="00733549" w:rsidP="00733549">
            <w:pPr>
              <w:bidi/>
              <w:spacing w:line="360" w:lineRule="auto"/>
              <w:jc w:val="center"/>
              <w:rPr>
                <w:rFonts w:asciiTheme="majorBidi" w:hAnsiTheme="majorBidi" w:cstheme="majorBidi"/>
                <w:sz w:val="28"/>
                <w:szCs w:val="28"/>
                <w:rtl/>
                <w:lang w:val="en-US"/>
              </w:rPr>
            </w:pPr>
            <w:r>
              <w:rPr>
                <w:rFonts w:asciiTheme="majorBidi" w:hAnsiTheme="majorBidi" w:cstheme="majorBidi" w:hint="cs"/>
                <w:sz w:val="28"/>
                <w:szCs w:val="28"/>
                <w:rtl/>
                <w:lang w:val="en-US"/>
              </w:rPr>
              <w:t>19</w:t>
            </w:r>
          </w:p>
        </w:tc>
      </w:tr>
      <w:tr w:rsidR="00733549" w:rsidRPr="00733549" w14:paraId="348B09CA" w14:textId="77777777" w:rsidTr="00733549">
        <w:tc>
          <w:tcPr>
            <w:tcW w:w="1206" w:type="dxa"/>
            <w:gridSpan w:val="2"/>
          </w:tcPr>
          <w:p w14:paraId="008C2A7A" w14:textId="2BD40350" w:rsidR="00733549" w:rsidRPr="00733549" w:rsidRDefault="00733549" w:rsidP="00733549">
            <w:pPr>
              <w:bidi/>
              <w:spacing w:line="360" w:lineRule="auto"/>
              <w:jc w:val="center"/>
              <w:rPr>
                <w:rFonts w:asciiTheme="majorBidi" w:hAnsiTheme="majorBidi" w:cstheme="majorBidi"/>
                <w:sz w:val="28"/>
                <w:szCs w:val="28"/>
                <w:rtl/>
                <w:lang w:val="en-US"/>
              </w:rPr>
            </w:pPr>
            <w:r w:rsidRPr="00733549">
              <w:rPr>
                <w:rFonts w:asciiTheme="majorBidi" w:hAnsiTheme="majorBidi" w:cstheme="majorBidi"/>
                <w:sz w:val="28"/>
                <w:szCs w:val="28"/>
                <w:rtl/>
                <w:lang w:val="en-US"/>
              </w:rPr>
              <w:t>2.4</w:t>
            </w:r>
          </w:p>
        </w:tc>
        <w:tc>
          <w:tcPr>
            <w:tcW w:w="6840" w:type="dxa"/>
          </w:tcPr>
          <w:p w14:paraId="1C464CB6" w14:textId="2A702849" w:rsidR="00733549" w:rsidRPr="00733549" w:rsidRDefault="00733549" w:rsidP="00733549">
            <w:pPr>
              <w:bidi/>
              <w:spacing w:line="360" w:lineRule="auto"/>
              <w:jc w:val="both"/>
              <w:rPr>
                <w:rFonts w:asciiTheme="majorBidi" w:hAnsiTheme="majorBidi" w:cstheme="majorBidi"/>
                <w:color w:val="000000" w:themeColor="text1"/>
                <w:sz w:val="28"/>
                <w:szCs w:val="28"/>
                <w:rtl/>
                <w:lang w:val="en-US"/>
              </w:rPr>
            </w:pPr>
            <w:r w:rsidRPr="00733549">
              <w:rPr>
                <w:rFonts w:asciiTheme="majorBidi" w:hAnsiTheme="majorBidi" w:cstheme="majorBidi"/>
                <w:color w:val="000000" w:themeColor="text1"/>
                <w:sz w:val="28"/>
                <w:szCs w:val="28"/>
                <w:rtl/>
                <w:lang w:val="en-US"/>
              </w:rPr>
              <w:t>السياق التاريخي وتطور السياسة المالية</w:t>
            </w:r>
          </w:p>
        </w:tc>
        <w:tc>
          <w:tcPr>
            <w:tcW w:w="1880" w:type="dxa"/>
          </w:tcPr>
          <w:p w14:paraId="4FF9930C" w14:textId="1E69C402" w:rsidR="00733549" w:rsidRPr="00733549" w:rsidRDefault="00733549" w:rsidP="00733549">
            <w:pPr>
              <w:bidi/>
              <w:spacing w:line="360" w:lineRule="auto"/>
              <w:jc w:val="center"/>
              <w:rPr>
                <w:rFonts w:asciiTheme="majorBidi" w:hAnsiTheme="majorBidi" w:cstheme="majorBidi"/>
                <w:sz w:val="28"/>
                <w:szCs w:val="28"/>
                <w:rtl/>
                <w:lang w:val="en-US"/>
              </w:rPr>
            </w:pPr>
            <w:r>
              <w:rPr>
                <w:rFonts w:asciiTheme="majorBidi" w:hAnsiTheme="majorBidi" w:cstheme="majorBidi" w:hint="cs"/>
                <w:sz w:val="28"/>
                <w:szCs w:val="28"/>
                <w:rtl/>
                <w:lang w:val="en-US"/>
              </w:rPr>
              <w:t>30</w:t>
            </w:r>
          </w:p>
        </w:tc>
      </w:tr>
      <w:tr w:rsidR="00733549" w:rsidRPr="00733549" w14:paraId="3F89C1F3" w14:textId="77777777" w:rsidTr="00733549">
        <w:tc>
          <w:tcPr>
            <w:tcW w:w="1206" w:type="dxa"/>
            <w:gridSpan w:val="2"/>
          </w:tcPr>
          <w:p w14:paraId="763A31AA" w14:textId="7C039B4A" w:rsidR="00733549" w:rsidRPr="00733549" w:rsidRDefault="00733549" w:rsidP="00733549">
            <w:pPr>
              <w:bidi/>
              <w:spacing w:line="360" w:lineRule="auto"/>
              <w:jc w:val="center"/>
              <w:rPr>
                <w:rFonts w:asciiTheme="majorBidi" w:hAnsiTheme="majorBidi" w:cstheme="majorBidi"/>
                <w:sz w:val="28"/>
                <w:szCs w:val="28"/>
                <w:rtl/>
                <w:lang w:val="en-US"/>
              </w:rPr>
            </w:pPr>
            <w:r w:rsidRPr="00733549">
              <w:rPr>
                <w:rFonts w:asciiTheme="majorBidi" w:hAnsiTheme="majorBidi" w:cstheme="majorBidi"/>
                <w:sz w:val="28"/>
                <w:szCs w:val="28"/>
                <w:rtl/>
                <w:lang w:val="en-US"/>
              </w:rPr>
              <w:t>3.4</w:t>
            </w:r>
          </w:p>
        </w:tc>
        <w:tc>
          <w:tcPr>
            <w:tcW w:w="6840" w:type="dxa"/>
          </w:tcPr>
          <w:p w14:paraId="3190367A" w14:textId="4D7DA5DC" w:rsidR="00733549" w:rsidRPr="00733549" w:rsidRDefault="00733549" w:rsidP="00733549">
            <w:pPr>
              <w:bidi/>
              <w:spacing w:line="360" w:lineRule="auto"/>
              <w:jc w:val="both"/>
              <w:rPr>
                <w:rFonts w:asciiTheme="majorBidi" w:hAnsiTheme="majorBidi" w:cstheme="majorBidi"/>
                <w:color w:val="000000" w:themeColor="text1"/>
                <w:sz w:val="28"/>
                <w:szCs w:val="28"/>
                <w:rtl/>
                <w:lang w:val="en-US"/>
              </w:rPr>
            </w:pPr>
            <w:r w:rsidRPr="00733549">
              <w:rPr>
                <w:rFonts w:asciiTheme="majorBidi" w:hAnsiTheme="majorBidi" w:cstheme="majorBidi"/>
                <w:color w:val="000000" w:themeColor="text1"/>
                <w:sz w:val="28"/>
                <w:szCs w:val="28"/>
                <w:rtl/>
                <w:lang w:val="en-US"/>
              </w:rPr>
              <w:t>كيفية استخدام أدوات السياسة المالية</w:t>
            </w:r>
          </w:p>
        </w:tc>
        <w:tc>
          <w:tcPr>
            <w:tcW w:w="1880" w:type="dxa"/>
          </w:tcPr>
          <w:p w14:paraId="0486B992" w14:textId="50D83BAC" w:rsidR="00733549" w:rsidRPr="00733549" w:rsidRDefault="00733549" w:rsidP="00733549">
            <w:pPr>
              <w:bidi/>
              <w:spacing w:line="360" w:lineRule="auto"/>
              <w:jc w:val="center"/>
              <w:rPr>
                <w:rFonts w:asciiTheme="majorBidi" w:hAnsiTheme="majorBidi" w:cstheme="majorBidi"/>
                <w:sz w:val="28"/>
                <w:szCs w:val="28"/>
                <w:rtl/>
                <w:lang w:val="en-US"/>
              </w:rPr>
            </w:pPr>
            <w:r>
              <w:rPr>
                <w:rFonts w:asciiTheme="majorBidi" w:hAnsiTheme="majorBidi" w:cstheme="majorBidi" w:hint="cs"/>
                <w:sz w:val="28"/>
                <w:szCs w:val="28"/>
                <w:rtl/>
                <w:lang w:val="en-US"/>
              </w:rPr>
              <w:t>32</w:t>
            </w:r>
          </w:p>
        </w:tc>
      </w:tr>
      <w:tr w:rsidR="00733549" w:rsidRPr="00733549" w14:paraId="610EEE6A" w14:textId="77777777" w:rsidTr="00733549">
        <w:tc>
          <w:tcPr>
            <w:tcW w:w="756" w:type="dxa"/>
          </w:tcPr>
          <w:p w14:paraId="1DCDD4CE" w14:textId="5C41803A" w:rsidR="00733549" w:rsidRPr="00733549" w:rsidRDefault="00733549" w:rsidP="00733549">
            <w:pPr>
              <w:bidi/>
              <w:spacing w:line="360" w:lineRule="auto"/>
              <w:jc w:val="center"/>
              <w:rPr>
                <w:rFonts w:asciiTheme="majorBidi" w:hAnsiTheme="majorBidi" w:cstheme="majorBidi"/>
                <w:b/>
                <w:bCs/>
                <w:sz w:val="28"/>
                <w:szCs w:val="28"/>
                <w:rtl/>
                <w:lang w:val="en-US"/>
              </w:rPr>
            </w:pPr>
            <w:r w:rsidRPr="00733549">
              <w:rPr>
                <w:rFonts w:asciiTheme="majorBidi" w:hAnsiTheme="majorBidi" w:cstheme="majorBidi"/>
                <w:b/>
                <w:bCs/>
                <w:sz w:val="28"/>
                <w:szCs w:val="28"/>
                <w:rtl/>
                <w:lang w:val="en-US"/>
              </w:rPr>
              <w:t>5</w:t>
            </w:r>
          </w:p>
        </w:tc>
        <w:tc>
          <w:tcPr>
            <w:tcW w:w="7290" w:type="dxa"/>
            <w:gridSpan w:val="2"/>
          </w:tcPr>
          <w:p w14:paraId="7C69ABBD" w14:textId="641859E0" w:rsidR="00733549" w:rsidRPr="00733549" w:rsidRDefault="00733549" w:rsidP="00733549">
            <w:pPr>
              <w:bidi/>
              <w:spacing w:line="360" w:lineRule="auto"/>
              <w:jc w:val="both"/>
              <w:rPr>
                <w:rFonts w:asciiTheme="majorBidi" w:hAnsiTheme="majorBidi" w:cstheme="majorBidi"/>
                <w:color w:val="000000" w:themeColor="text1"/>
                <w:sz w:val="28"/>
                <w:szCs w:val="28"/>
                <w:rtl/>
                <w:lang w:val="en-US"/>
              </w:rPr>
            </w:pPr>
            <w:r w:rsidRPr="00733549">
              <w:rPr>
                <w:rFonts w:asciiTheme="majorBidi" w:hAnsiTheme="majorBidi" w:cstheme="majorBidi"/>
                <w:b/>
                <w:bCs/>
                <w:color w:val="000000" w:themeColor="text1"/>
                <w:sz w:val="28"/>
                <w:szCs w:val="28"/>
                <w:rtl/>
                <w:lang w:val="en-US"/>
              </w:rPr>
              <w:t>تجارب بعض الدول في مواجهة الازمات</w:t>
            </w:r>
          </w:p>
        </w:tc>
        <w:tc>
          <w:tcPr>
            <w:tcW w:w="1880" w:type="dxa"/>
          </w:tcPr>
          <w:p w14:paraId="7CEE67BE" w14:textId="0BE13459" w:rsidR="00733549" w:rsidRPr="00733549" w:rsidRDefault="00733549" w:rsidP="00733549">
            <w:pPr>
              <w:bidi/>
              <w:spacing w:line="360" w:lineRule="auto"/>
              <w:jc w:val="center"/>
              <w:rPr>
                <w:rFonts w:asciiTheme="majorBidi" w:hAnsiTheme="majorBidi" w:cstheme="majorBidi"/>
                <w:sz w:val="28"/>
                <w:szCs w:val="28"/>
                <w:rtl/>
                <w:lang w:val="en-US"/>
              </w:rPr>
            </w:pPr>
            <w:r>
              <w:rPr>
                <w:rFonts w:asciiTheme="majorBidi" w:hAnsiTheme="majorBidi" w:cstheme="majorBidi" w:hint="cs"/>
                <w:sz w:val="28"/>
                <w:szCs w:val="28"/>
                <w:rtl/>
                <w:lang w:val="en-US"/>
              </w:rPr>
              <w:t>52</w:t>
            </w:r>
          </w:p>
        </w:tc>
      </w:tr>
      <w:tr w:rsidR="00733549" w:rsidRPr="00733549" w14:paraId="6CE41905" w14:textId="77777777" w:rsidTr="00733549">
        <w:tc>
          <w:tcPr>
            <w:tcW w:w="756" w:type="dxa"/>
          </w:tcPr>
          <w:p w14:paraId="4B990ABF" w14:textId="7D09BF0E" w:rsidR="00733549" w:rsidRPr="00733549" w:rsidRDefault="00733549" w:rsidP="00733549">
            <w:pPr>
              <w:bidi/>
              <w:spacing w:line="360" w:lineRule="auto"/>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6</w:t>
            </w:r>
          </w:p>
        </w:tc>
        <w:tc>
          <w:tcPr>
            <w:tcW w:w="7290" w:type="dxa"/>
            <w:gridSpan w:val="2"/>
          </w:tcPr>
          <w:p w14:paraId="493E18C1" w14:textId="64C2E82E" w:rsidR="00733549" w:rsidRPr="00733549" w:rsidRDefault="00733549" w:rsidP="00733549">
            <w:pPr>
              <w:bidi/>
              <w:spacing w:line="360" w:lineRule="auto"/>
              <w:jc w:val="both"/>
              <w:rPr>
                <w:rFonts w:asciiTheme="majorBidi" w:hAnsiTheme="majorBidi" w:cstheme="majorBidi"/>
                <w:b/>
                <w:bCs/>
                <w:color w:val="000000" w:themeColor="text1"/>
                <w:sz w:val="28"/>
                <w:szCs w:val="28"/>
                <w:rtl/>
                <w:lang w:val="en-US"/>
              </w:rPr>
            </w:pPr>
            <w:r w:rsidRPr="00733549">
              <w:rPr>
                <w:rFonts w:asciiTheme="majorBidi" w:hAnsiTheme="majorBidi" w:cstheme="majorBidi"/>
                <w:b/>
                <w:bCs/>
                <w:color w:val="000000" w:themeColor="text1"/>
                <w:sz w:val="28"/>
                <w:szCs w:val="28"/>
                <w:rtl/>
                <w:lang w:val="en-US"/>
              </w:rPr>
              <w:t>تحديات</w:t>
            </w:r>
            <w:r w:rsidRPr="00733549">
              <w:rPr>
                <w:rFonts w:asciiTheme="majorBidi" w:hAnsiTheme="majorBidi" w:cstheme="majorBidi"/>
                <w:sz w:val="28"/>
                <w:szCs w:val="28"/>
                <w:rtl/>
              </w:rPr>
              <w:t xml:space="preserve"> </w:t>
            </w:r>
            <w:r w:rsidRPr="00733549">
              <w:rPr>
                <w:rFonts w:asciiTheme="majorBidi" w:hAnsiTheme="majorBidi" w:cstheme="majorBidi"/>
                <w:b/>
                <w:bCs/>
                <w:color w:val="000000" w:themeColor="text1"/>
                <w:sz w:val="28"/>
                <w:szCs w:val="28"/>
                <w:rtl/>
                <w:lang w:val="en-US"/>
              </w:rPr>
              <w:t>تطبيق السياسات المالية</w:t>
            </w:r>
          </w:p>
        </w:tc>
        <w:tc>
          <w:tcPr>
            <w:tcW w:w="1880" w:type="dxa"/>
          </w:tcPr>
          <w:p w14:paraId="6E487602" w14:textId="78A189D8" w:rsidR="00733549" w:rsidRPr="00733549" w:rsidRDefault="00733549" w:rsidP="00733549">
            <w:pPr>
              <w:bidi/>
              <w:spacing w:line="360" w:lineRule="auto"/>
              <w:jc w:val="center"/>
              <w:rPr>
                <w:rFonts w:asciiTheme="majorBidi" w:hAnsiTheme="majorBidi" w:cstheme="majorBidi"/>
                <w:sz w:val="28"/>
                <w:szCs w:val="28"/>
                <w:rtl/>
                <w:lang w:val="en-US"/>
              </w:rPr>
            </w:pPr>
            <w:r>
              <w:rPr>
                <w:rFonts w:asciiTheme="majorBidi" w:hAnsiTheme="majorBidi" w:cstheme="majorBidi" w:hint="cs"/>
                <w:sz w:val="28"/>
                <w:szCs w:val="28"/>
                <w:rtl/>
                <w:lang w:val="en-US"/>
              </w:rPr>
              <w:t>58</w:t>
            </w:r>
          </w:p>
        </w:tc>
      </w:tr>
      <w:tr w:rsidR="00733549" w:rsidRPr="00733549" w14:paraId="0862CB1B" w14:textId="77777777" w:rsidTr="00733549">
        <w:tc>
          <w:tcPr>
            <w:tcW w:w="756" w:type="dxa"/>
          </w:tcPr>
          <w:p w14:paraId="6655A26D" w14:textId="103E9DE4" w:rsidR="00733549" w:rsidRPr="00733549" w:rsidRDefault="00733549" w:rsidP="00733549">
            <w:pPr>
              <w:bidi/>
              <w:spacing w:line="360" w:lineRule="auto"/>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7</w:t>
            </w:r>
          </w:p>
        </w:tc>
        <w:tc>
          <w:tcPr>
            <w:tcW w:w="7290" w:type="dxa"/>
            <w:gridSpan w:val="2"/>
          </w:tcPr>
          <w:p w14:paraId="7E4526CE" w14:textId="6D2E8A0B" w:rsidR="00733549" w:rsidRPr="00733549" w:rsidRDefault="00733549" w:rsidP="00733549">
            <w:pPr>
              <w:bidi/>
              <w:spacing w:line="360" w:lineRule="auto"/>
              <w:jc w:val="both"/>
              <w:rPr>
                <w:rFonts w:asciiTheme="majorBidi" w:hAnsiTheme="majorBidi" w:cstheme="majorBidi"/>
                <w:b/>
                <w:bCs/>
                <w:color w:val="000000" w:themeColor="text1"/>
                <w:sz w:val="28"/>
                <w:szCs w:val="28"/>
                <w:rtl/>
                <w:lang w:val="en-US"/>
              </w:rPr>
            </w:pPr>
            <w:r w:rsidRPr="00733549">
              <w:rPr>
                <w:rFonts w:asciiTheme="majorBidi" w:hAnsiTheme="majorBidi" w:cstheme="majorBidi"/>
                <w:b/>
                <w:bCs/>
                <w:color w:val="000000" w:themeColor="text1"/>
                <w:sz w:val="28"/>
                <w:szCs w:val="28"/>
                <w:rtl/>
                <w:lang w:val="en-US"/>
              </w:rPr>
              <w:t>الخاتمة والتوصيات</w:t>
            </w:r>
          </w:p>
        </w:tc>
        <w:tc>
          <w:tcPr>
            <w:tcW w:w="1880" w:type="dxa"/>
          </w:tcPr>
          <w:p w14:paraId="3DEEACAA" w14:textId="72926982" w:rsidR="00733549" w:rsidRPr="00733549" w:rsidRDefault="00733549" w:rsidP="00733549">
            <w:pPr>
              <w:bidi/>
              <w:spacing w:line="360" w:lineRule="auto"/>
              <w:jc w:val="center"/>
              <w:rPr>
                <w:rFonts w:asciiTheme="majorBidi" w:hAnsiTheme="majorBidi" w:cstheme="majorBidi"/>
                <w:sz w:val="28"/>
                <w:szCs w:val="28"/>
                <w:rtl/>
                <w:lang w:val="en-US"/>
              </w:rPr>
            </w:pPr>
            <w:r>
              <w:rPr>
                <w:rFonts w:asciiTheme="majorBidi" w:hAnsiTheme="majorBidi" w:cstheme="majorBidi" w:hint="cs"/>
                <w:sz w:val="28"/>
                <w:szCs w:val="28"/>
                <w:rtl/>
                <w:lang w:val="en-US"/>
              </w:rPr>
              <w:t>59</w:t>
            </w:r>
          </w:p>
        </w:tc>
      </w:tr>
      <w:tr w:rsidR="00733549" w:rsidRPr="00733549" w14:paraId="757B56A5" w14:textId="77777777" w:rsidTr="00733549">
        <w:tc>
          <w:tcPr>
            <w:tcW w:w="756" w:type="dxa"/>
          </w:tcPr>
          <w:p w14:paraId="196025A4" w14:textId="1CBEDFFD" w:rsidR="00733549" w:rsidRPr="00733549" w:rsidRDefault="00733549" w:rsidP="00733549">
            <w:pPr>
              <w:bidi/>
              <w:spacing w:line="360" w:lineRule="auto"/>
              <w:jc w:val="center"/>
              <w:rPr>
                <w:rFonts w:asciiTheme="majorBidi" w:hAnsiTheme="majorBidi" w:cstheme="majorBidi"/>
                <w:b/>
                <w:bCs/>
                <w:sz w:val="28"/>
                <w:szCs w:val="28"/>
                <w:rtl/>
                <w:lang w:val="en-US"/>
              </w:rPr>
            </w:pPr>
            <w:r>
              <w:rPr>
                <w:rFonts w:asciiTheme="majorBidi" w:hAnsiTheme="majorBidi" w:cstheme="majorBidi" w:hint="cs"/>
                <w:b/>
                <w:bCs/>
                <w:sz w:val="28"/>
                <w:szCs w:val="28"/>
                <w:rtl/>
                <w:lang w:val="en-US"/>
              </w:rPr>
              <w:t>8</w:t>
            </w:r>
          </w:p>
        </w:tc>
        <w:tc>
          <w:tcPr>
            <w:tcW w:w="7290" w:type="dxa"/>
            <w:gridSpan w:val="2"/>
          </w:tcPr>
          <w:p w14:paraId="1890D44E" w14:textId="5F7D986C" w:rsidR="00733549" w:rsidRPr="00733549" w:rsidRDefault="00733549" w:rsidP="00733549">
            <w:pPr>
              <w:bidi/>
              <w:spacing w:line="360" w:lineRule="auto"/>
              <w:jc w:val="both"/>
              <w:rPr>
                <w:rFonts w:asciiTheme="majorBidi" w:hAnsiTheme="majorBidi" w:cstheme="majorBidi"/>
                <w:b/>
                <w:bCs/>
                <w:color w:val="000000" w:themeColor="text1"/>
                <w:sz w:val="28"/>
                <w:szCs w:val="28"/>
                <w:rtl/>
                <w:lang w:val="en-US"/>
              </w:rPr>
            </w:pPr>
            <w:r w:rsidRPr="00733549">
              <w:rPr>
                <w:rFonts w:asciiTheme="majorBidi" w:hAnsiTheme="majorBidi" w:cstheme="majorBidi"/>
                <w:b/>
                <w:bCs/>
                <w:color w:val="000000" w:themeColor="text1"/>
                <w:sz w:val="28"/>
                <w:szCs w:val="28"/>
                <w:rtl/>
                <w:lang w:val="en-US"/>
              </w:rPr>
              <w:t>المراجع</w:t>
            </w:r>
          </w:p>
        </w:tc>
        <w:tc>
          <w:tcPr>
            <w:tcW w:w="1880" w:type="dxa"/>
          </w:tcPr>
          <w:p w14:paraId="072D7201" w14:textId="4F60ED06" w:rsidR="00733549" w:rsidRPr="00733549" w:rsidRDefault="00733549" w:rsidP="00733549">
            <w:pPr>
              <w:bidi/>
              <w:spacing w:line="360" w:lineRule="auto"/>
              <w:jc w:val="center"/>
              <w:rPr>
                <w:rFonts w:asciiTheme="majorBidi" w:hAnsiTheme="majorBidi" w:cstheme="majorBidi"/>
                <w:sz w:val="28"/>
                <w:szCs w:val="28"/>
                <w:rtl/>
                <w:lang w:val="en-US"/>
              </w:rPr>
            </w:pPr>
            <w:r>
              <w:rPr>
                <w:rFonts w:asciiTheme="majorBidi" w:hAnsiTheme="majorBidi" w:cstheme="majorBidi" w:hint="cs"/>
                <w:sz w:val="28"/>
                <w:szCs w:val="28"/>
                <w:rtl/>
                <w:lang w:val="en-US"/>
              </w:rPr>
              <w:t>62</w:t>
            </w:r>
          </w:p>
        </w:tc>
      </w:tr>
    </w:tbl>
    <w:p w14:paraId="79630321" w14:textId="651C9DE5" w:rsidR="000D7B2B" w:rsidRDefault="000D7B2B" w:rsidP="007D088D">
      <w:pPr>
        <w:bidi/>
        <w:spacing w:line="440" w:lineRule="atLeast"/>
        <w:rPr>
          <w:rtl/>
          <w:lang w:val="en-US"/>
        </w:rPr>
      </w:pPr>
    </w:p>
    <w:p w14:paraId="00607AC5" w14:textId="1C2214A7" w:rsidR="000D7B2B" w:rsidRDefault="000D7B2B" w:rsidP="007D088D">
      <w:pPr>
        <w:bidi/>
        <w:spacing w:line="440" w:lineRule="atLeast"/>
        <w:rPr>
          <w:rtl/>
          <w:lang w:val="en-US"/>
        </w:rPr>
      </w:pPr>
    </w:p>
    <w:p w14:paraId="0AEE3B21" w14:textId="506A00CC" w:rsidR="00733549" w:rsidRDefault="00A35F6A" w:rsidP="00733549">
      <w:pPr>
        <w:pStyle w:val="Heading1"/>
        <w:bidi/>
        <w:spacing w:line="440" w:lineRule="atLeast"/>
        <w:jc w:val="center"/>
        <w:rPr>
          <w:b/>
          <w:bCs/>
          <w:color w:val="002060"/>
          <w:sz w:val="36"/>
          <w:szCs w:val="36"/>
          <w:rtl/>
          <w:lang w:val="en-US"/>
        </w:rPr>
      </w:pPr>
      <w:r w:rsidRPr="00733549">
        <w:rPr>
          <w:b/>
          <w:bCs/>
          <w:color w:val="002060"/>
          <w:sz w:val="36"/>
          <w:szCs w:val="36"/>
          <w:rtl/>
          <w:lang w:val="en-US"/>
        </w:rPr>
        <w:t>قائمة الرسوم البيانية</w:t>
      </w:r>
    </w:p>
    <w:p w14:paraId="2AC6F327" w14:textId="77777777" w:rsidR="00733549" w:rsidRPr="00733549" w:rsidRDefault="00733549" w:rsidP="00733549">
      <w:pPr>
        <w:bidi/>
        <w:rPr>
          <w:rtl/>
          <w:lang w:val="en-US"/>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5580"/>
        <w:gridCol w:w="1880"/>
      </w:tblGrid>
      <w:tr w:rsidR="00733549" w14:paraId="1ABBD6F8" w14:textId="77777777" w:rsidTr="00733549">
        <w:tc>
          <w:tcPr>
            <w:tcW w:w="2466" w:type="dxa"/>
          </w:tcPr>
          <w:p w14:paraId="189D1105" w14:textId="199FB3B5" w:rsidR="00733549" w:rsidRPr="00733549" w:rsidRDefault="00733549" w:rsidP="00733549">
            <w:pPr>
              <w:bidi/>
              <w:spacing w:line="440" w:lineRule="atLeast"/>
              <w:rPr>
                <w:rFonts w:asciiTheme="majorBidi" w:hAnsiTheme="majorBidi" w:cs="Times New Roman"/>
                <w:b/>
                <w:bCs/>
                <w:color w:val="3B3838" w:themeColor="background2" w:themeShade="40"/>
                <w:sz w:val="28"/>
                <w:szCs w:val="28"/>
                <w:rtl/>
                <w:lang w:val="en-US"/>
              </w:rPr>
            </w:pPr>
            <w:r w:rsidRPr="00733549">
              <w:rPr>
                <w:rFonts w:asciiTheme="majorBidi" w:hAnsiTheme="majorBidi" w:cs="Times New Roman"/>
                <w:color w:val="808080" w:themeColor="background1" w:themeShade="80"/>
                <w:sz w:val="28"/>
                <w:szCs w:val="28"/>
                <w:rtl/>
                <w:lang w:val="en-US"/>
              </w:rPr>
              <w:t>الرسم البياني رقم</w:t>
            </w:r>
            <w:r w:rsidRPr="00733549">
              <w:rPr>
                <w:rFonts w:asciiTheme="majorBidi" w:hAnsiTheme="majorBidi" w:cs="Times New Roman"/>
                <w:color w:val="808080" w:themeColor="background1" w:themeShade="80"/>
                <w:sz w:val="28"/>
                <w:szCs w:val="28"/>
                <w:lang w:val="en-US"/>
              </w:rPr>
              <w:t xml:space="preserve"> </w:t>
            </w:r>
            <w:r w:rsidRPr="00733549">
              <w:rPr>
                <w:rFonts w:asciiTheme="majorBidi" w:hAnsiTheme="majorBidi" w:cs="Times New Roman"/>
                <w:color w:val="808080" w:themeColor="background1" w:themeShade="80"/>
                <w:sz w:val="28"/>
                <w:szCs w:val="28"/>
                <w:rtl/>
                <w:lang w:val="en-US"/>
              </w:rPr>
              <w:t>1</w:t>
            </w:r>
          </w:p>
        </w:tc>
        <w:tc>
          <w:tcPr>
            <w:tcW w:w="5580" w:type="dxa"/>
          </w:tcPr>
          <w:p w14:paraId="7812A5F9" w14:textId="7A419D59" w:rsidR="00733549" w:rsidRPr="00733549" w:rsidRDefault="00733549" w:rsidP="00733549">
            <w:pPr>
              <w:bidi/>
              <w:spacing w:line="440" w:lineRule="atLeast"/>
              <w:rPr>
                <w:rFonts w:asciiTheme="majorBidi" w:hAnsiTheme="majorBidi" w:cs="Times New Roman"/>
                <w:b/>
                <w:bCs/>
                <w:color w:val="3B3838" w:themeColor="background2" w:themeShade="40"/>
                <w:sz w:val="28"/>
                <w:szCs w:val="28"/>
                <w:rtl/>
                <w:lang w:val="en-US"/>
              </w:rPr>
            </w:pPr>
            <w:r w:rsidRPr="00733549">
              <w:rPr>
                <w:rFonts w:asciiTheme="majorBidi" w:hAnsiTheme="majorBidi" w:cs="Times New Roman" w:hint="cs"/>
                <w:color w:val="808080" w:themeColor="background1" w:themeShade="80"/>
                <w:sz w:val="28"/>
                <w:szCs w:val="28"/>
                <w:rtl/>
                <w:lang w:val="en-US"/>
              </w:rPr>
              <w:t>هيكل</w:t>
            </w:r>
            <w:r w:rsidRPr="00733549">
              <w:rPr>
                <w:rFonts w:asciiTheme="majorBidi" w:hAnsiTheme="majorBidi" w:cs="Times New Roman"/>
                <w:color w:val="808080" w:themeColor="background1" w:themeShade="80"/>
                <w:sz w:val="28"/>
                <w:szCs w:val="28"/>
                <w:rtl/>
                <w:lang w:val="en-US"/>
              </w:rPr>
              <w:t xml:space="preserve"> </w:t>
            </w:r>
            <w:r w:rsidRPr="00733549">
              <w:rPr>
                <w:rFonts w:asciiTheme="majorBidi" w:hAnsiTheme="majorBidi" w:cs="Times New Roman" w:hint="cs"/>
                <w:color w:val="808080" w:themeColor="background1" w:themeShade="80"/>
                <w:sz w:val="28"/>
                <w:szCs w:val="28"/>
                <w:rtl/>
                <w:lang w:val="en-US"/>
              </w:rPr>
              <w:t>القطاع</w:t>
            </w:r>
            <w:r w:rsidRPr="00733549">
              <w:rPr>
                <w:rFonts w:asciiTheme="majorBidi" w:hAnsiTheme="majorBidi" w:cs="Times New Roman"/>
                <w:color w:val="808080" w:themeColor="background1" w:themeShade="80"/>
                <w:sz w:val="28"/>
                <w:szCs w:val="28"/>
                <w:rtl/>
                <w:lang w:val="en-US"/>
              </w:rPr>
              <w:t xml:space="preserve"> </w:t>
            </w:r>
            <w:r w:rsidRPr="00733549">
              <w:rPr>
                <w:rFonts w:asciiTheme="majorBidi" w:hAnsiTheme="majorBidi" w:cs="Times New Roman" w:hint="cs"/>
                <w:color w:val="808080" w:themeColor="background1" w:themeShade="80"/>
                <w:sz w:val="28"/>
                <w:szCs w:val="28"/>
                <w:rtl/>
                <w:lang w:val="en-US"/>
              </w:rPr>
              <w:t>العام</w:t>
            </w:r>
            <w:r w:rsidRPr="00733549">
              <w:rPr>
                <w:rFonts w:asciiTheme="majorBidi" w:hAnsiTheme="majorBidi" w:cs="Times New Roman"/>
                <w:color w:val="808080" w:themeColor="background1" w:themeShade="80"/>
                <w:sz w:val="28"/>
                <w:szCs w:val="28"/>
                <w:rtl/>
                <w:lang w:val="en-US"/>
              </w:rPr>
              <w:t xml:space="preserve"> </w:t>
            </w:r>
            <w:r w:rsidRPr="00733549">
              <w:rPr>
                <w:rFonts w:asciiTheme="majorBidi" w:hAnsiTheme="majorBidi" w:cs="Times New Roman" w:hint="cs"/>
                <w:color w:val="808080" w:themeColor="background1" w:themeShade="80"/>
                <w:sz w:val="28"/>
                <w:szCs w:val="28"/>
                <w:rtl/>
                <w:lang w:val="en-US"/>
              </w:rPr>
              <w:t>في</w:t>
            </w:r>
            <w:r w:rsidRPr="00733549">
              <w:rPr>
                <w:rFonts w:asciiTheme="majorBidi" w:hAnsiTheme="majorBidi" w:cs="Times New Roman"/>
                <w:color w:val="808080" w:themeColor="background1" w:themeShade="80"/>
                <w:sz w:val="28"/>
                <w:szCs w:val="28"/>
                <w:rtl/>
                <w:lang w:val="en-US"/>
              </w:rPr>
              <w:t xml:space="preserve"> </w:t>
            </w:r>
            <w:r w:rsidRPr="00733549">
              <w:rPr>
                <w:rFonts w:asciiTheme="majorBidi" w:hAnsiTheme="majorBidi" w:cs="Times New Roman" w:hint="cs"/>
                <w:color w:val="808080" w:themeColor="background1" w:themeShade="80"/>
                <w:sz w:val="28"/>
                <w:szCs w:val="28"/>
                <w:rtl/>
                <w:lang w:val="en-US"/>
              </w:rPr>
              <w:t>دليل</w:t>
            </w:r>
            <w:r w:rsidRPr="00733549">
              <w:rPr>
                <w:rFonts w:asciiTheme="majorBidi" w:hAnsiTheme="majorBidi" w:cs="Times New Roman"/>
                <w:color w:val="808080" w:themeColor="background1" w:themeShade="80"/>
                <w:sz w:val="28"/>
                <w:szCs w:val="28"/>
                <w:rtl/>
                <w:lang w:val="en-US"/>
              </w:rPr>
              <w:t xml:space="preserve"> </w:t>
            </w:r>
            <w:r w:rsidRPr="00733549">
              <w:rPr>
                <w:rFonts w:asciiTheme="majorBidi" w:hAnsiTheme="majorBidi" w:cs="Times New Roman" w:hint="cs"/>
                <w:color w:val="808080" w:themeColor="background1" w:themeShade="80"/>
                <w:sz w:val="28"/>
                <w:szCs w:val="28"/>
                <w:rtl/>
                <w:lang w:val="en-US"/>
              </w:rPr>
              <w:t>مالية</w:t>
            </w:r>
            <w:r w:rsidRPr="00733549">
              <w:rPr>
                <w:rFonts w:asciiTheme="majorBidi" w:hAnsiTheme="majorBidi" w:cs="Times New Roman"/>
                <w:color w:val="808080" w:themeColor="background1" w:themeShade="80"/>
                <w:sz w:val="28"/>
                <w:szCs w:val="28"/>
                <w:rtl/>
                <w:lang w:val="en-US"/>
              </w:rPr>
              <w:t xml:space="preserve"> </w:t>
            </w:r>
            <w:r w:rsidRPr="00733549">
              <w:rPr>
                <w:rFonts w:asciiTheme="majorBidi" w:hAnsiTheme="majorBidi" w:cs="Times New Roman" w:hint="cs"/>
                <w:color w:val="808080" w:themeColor="background1" w:themeShade="80"/>
                <w:sz w:val="28"/>
                <w:szCs w:val="28"/>
                <w:rtl/>
                <w:lang w:val="en-US"/>
              </w:rPr>
              <w:t>الحكومة</w:t>
            </w:r>
            <w:r w:rsidRPr="00733549">
              <w:rPr>
                <w:rFonts w:asciiTheme="majorBidi" w:hAnsiTheme="majorBidi" w:cs="Times New Roman"/>
                <w:color w:val="808080" w:themeColor="background1" w:themeShade="80"/>
                <w:sz w:val="28"/>
                <w:szCs w:val="28"/>
                <w:rtl/>
                <w:lang w:val="en-US"/>
              </w:rPr>
              <w:t xml:space="preserve"> 2014</w:t>
            </w:r>
          </w:p>
        </w:tc>
        <w:tc>
          <w:tcPr>
            <w:tcW w:w="1880" w:type="dxa"/>
          </w:tcPr>
          <w:p w14:paraId="7E76482D" w14:textId="65199C96" w:rsidR="00733549" w:rsidRPr="00733549" w:rsidRDefault="00733549" w:rsidP="00733549">
            <w:pPr>
              <w:bidi/>
              <w:spacing w:line="440" w:lineRule="atLeast"/>
              <w:jc w:val="center"/>
              <w:rPr>
                <w:rFonts w:asciiTheme="majorBidi" w:hAnsiTheme="majorBidi" w:cs="Times New Roman"/>
                <w:color w:val="808080" w:themeColor="background1" w:themeShade="80"/>
                <w:sz w:val="28"/>
                <w:szCs w:val="28"/>
                <w:rtl/>
                <w:lang w:val="en-US"/>
              </w:rPr>
            </w:pPr>
            <w:r w:rsidRPr="00733549">
              <w:rPr>
                <w:rFonts w:asciiTheme="majorBidi" w:hAnsiTheme="majorBidi" w:cs="Times New Roman" w:hint="cs"/>
                <w:color w:val="808080" w:themeColor="background1" w:themeShade="80"/>
                <w:sz w:val="28"/>
                <w:szCs w:val="28"/>
                <w:rtl/>
                <w:lang w:val="en-US"/>
              </w:rPr>
              <w:t>8</w:t>
            </w:r>
          </w:p>
        </w:tc>
      </w:tr>
      <w:tr w:rsidR="00733549" w14:paraId="0A732413" w14:textId="77777777" w:rsidTr="00733549">
        <w:tc>
          <w:tcPr>
            <w:tcW w:w="2466" w:type="dxa"/>
          </w:tcPr>
          <w:p w14:paraId="6595F2CC" w14:textId="4B6F00F6" w:rsidR="00733549" w:rsidRPr="00733549" w:rsidRDefault="00733549" w:rsidP="00733549">
            <w:pPr>
              <w:bidi/>
              <w:spacing w:line="440" w:lineRule="atLeast"/>
              <w:rPr>
                <w:rFonts w:asciiTheme="majorBidi" w:hAnsiTheme="majorBidi" w:cs="Times New Roman"/>
                <w:b/>
                <w:bCs/>
                <w:color w:val="3B3838" w:themeColor="background2" w:themeShade="40"/>
                <w:sz w:val="28"/>
                <w:szCs w:val="28"/>
                <w:rtl/>
                <w:lang w:val="en-US"/>
              </w:rPr>
            </w:pPr>
            <w:r w:rsidRPr="00733549">
              <w:rPr>
                <w:rFonts w:asciiTheme="majorBidi" w:hAnsiTheme="majorBidi" w:cs="Times New Roman"/>
                <w:color w:val="808080" w:themeColor="background1" w:themeShade="80"/>
                <w:sz w:val="28"/>
                <w:szCs w:val="28"/>
                <w:rtl/>
                <w:lang w:val="en-US"/>
              </w:rPr>
              <w:t>الرسم البياني رقم</w:t>
            </w:r>
            <w:r w:rsidRPr="00733549">
              <w:rPr>
                <w:rFonts w:asciiTheme="majorBidi" w:hAnsiTheme="majorBidi" w:cs="Times New Roman"/>
                <w:color w:val="808080" w:themeColor="background1" w:themeShade="80"/>
                <w:sz w:val="28"/>
                <w:szCs w:val="28"/>
                <w:lang w:val="en-US"/>
              </w:rPr>
              <w:t xml:space="preserve"> </w:t>
            </w:r>
            <w:r w:rsidRPr="00733549">
              <w:rPr>
                <w:rFonts w:asciiTheme="majorBidi" w:hAnsiTheme="majorBidi" w:cs="Times New Roman" w:hint="cs"/>
                <w:color w:val="808080" w:themeColor="background1" w:themeShade="80"/>
                <w:sz w:val="28"/>
                <w:szCs w:val="28"/>
                <w:rtl/>
                <w:lang w:val="en-US"/>
              </w:rPr>
              <w:t>2</w:t>
            </w:r>
          </w:p>
        </w:tc>
        <w:tc>
          <w:tcPr>
            <w:tcW w:w="5580" w:type="dxa"/>
          </w:tcPr>
          <w:p w14:paraId="33329BDF" w14:textId="482E627A" w:rsidR="00733549" w:rsidRPr="00733549" w:rsidRDefault="00733549" w:rsidP="00733549">
            <w:pPr>
              <w:bidi/>
              <w:spacing w:line="440" w:lineRule="atLeast"/>
              <w:rPr>
                <w:rFonts w:asciiTheme="majorBidi" w:hAnsiTheme="majorBidi" w:cs="Times New Roman"/>
                <w:b/>
                <w:bCs/>
                <w:color w:val="3B3838" w:themeColor="background2" w:themeShade="40"/>
                <w:sz w:val="28"/>
                <w:szCs w:val="28"/>
                <w:rtl/>
                <w:lang w:val="en-US"/>
              </w:rPr>
            </w:pPr>
            <w:r w:rsidRPr="00733549">
              <w:rPr>
                <w:rFonts w:asciiTheme="majorBidi" w:hAnsiTheme="majorBidi" w:cs="Times New Roman" w:hint="cs"/>
                <w:color w:val="808080" w:themeColor="background1" w:themeShade="80"/>
                <w:sz w:val="28"/>
                <w:szCs w:val="28"/>
                <w:rtl/>
                <w:lang w:val="en-US"/>
              </w:rPr>
              <w:t>أنواع</w:t>
            </w:r>
            <w:r w:rsidRPr="00733549">
              <w:rPr>
                <w:rFonts w:asciiTheme="majorBidi" w:hAnsiTheme="majorBidi" w:cs="Times New Roman"/>
                <w:color w:val="808080" w:themeColor="background1" w:themeShade="80"/>
                <w:sz w:val="28"/>
                <w:szCs w:val="28"/>
                <w:rtl/>
                <w:lang w:val="en-US"/>
              </w:rPr>
              <w:t xml:space="preserve"> </w:t>
            </w:r>
            <w:r w:rsidRPr="00733549">
              <w:rPr>
                <w:rFonts w:asciiTheme="majorBidi" w:hAnsiTheme="majorBidi" w:cs="Times New Roman" w:hint="cs"/>
                <w:color w:val="808080" w:themeColor="background1" w:themeShade="80"/>
                <w:sz w:val="28"/>
                <w:szCs w:val="28"/>
                <w:rtl/>
                <w:lang w:val="en-US"/>
              </w:rPr>
              <w:t>السياسات</w:t>
            </w:r>
            <w:r w:rsidRPr="00733549">
              <w:rPr>
                <w:rFonts w:asciiTheme="majorBidi" w:hAnsiTheme="majorBidi" w:cs="Times New Roman"/>
                <w:color w:val="808080" w:themeColor="background1" w:themeShade="80"/>
                <w:sz w:val="28"/>
                <w:szCs w:val="28"/>
                <w:rtl/>
                <w:lang w:val="en-US"/>
              </w:rPr>
              <w:t xml:space="preserve"> </w:t>
            </w:r>
            <w:r w:rsidRPr="00733549">
              <w:rPr>
                <w:rFonts w:asciiTheme="majorBidi" w:hAnsiTheme="majorBidi" w:cs="Times New Roman" w:hint="cs"/>
                <w:color w:val="808080" w:themeColor="background1" w:themeShade="80"/>
                <w:sz w:val="28"/>
                <w:szCs w:val="28"/>
                <w:rtl/>
                <w:lang w:val="en-US"/>
              </w:rPr>
              <w:t>المالية</w:t>
            </w:r>
            <w:r w:rsidRPr="00733549">
              <w:rPr>
                <w:rFonts w:asciiTheme="majorBidi" w:hAnsiTheme="majorBidi" w:cs="Times New Roman"/>
                <w:color w:val="808080" w:themeColor="background1" w:themeShade="80"/>
                <w:sz w:val="28"/>
                <w:szCs w:val="28"/>
                <w:rtl/>
                <w:lang w:val="en-US"/>
              </w:rPr>
              <w:t xml:space="preserve"> </w:t>
            </w:r>
            <w:r w:rsidRPr="00733549">
              <w:rPr>
                <w:rFonts w:asciiTheme="majorBidi" w:hAnsiTheme="majorBidi" w:cs="Times New Roman" w:hint="cs"/>
                <w:color w:val="808080" w:themeColor="background1" w:themeShade="80"/>
                <w:sz w:val="28"/>
                <w:szCs w:val="28"/>
                <w:rtl/>
                <w:lang w:val="en-US"/>
              </w:rPr>
              <w:t>وأدوات</w:t>
            </w:r>
            <w:r w:rsidRPr="00733549">
              <w:rPr>
                <w:rFonts w:asciiTheme="majorBidi" w:hAnsiTheme="majorBidi" w:cs="Times New Roman"/>
                <w:color w:val="808080" w:themeColor="background1" w:themeShade="80"/>
                <w:sz w:val="28"/>
                <w:szCs w:val="28"/>
                <w:rtl/>
                <w:lang w:val="en-US"/>
              </w:rPr>
              <w:t xml:space="preserve"> </w:t>
            </w:r>
            <w:r w:rsidRPr="00733549">
              <w:rPr>
                <w:rFonts w:asciiTheme="majorBidi" w:hAnsiTheme="majorBidi" w:cs="Times New Roman" w:hint="cs"/>
                <w:color w:val="808080" w:themeColor="background1" w:themeShade="80"/>
                <w:sz w:val="28"/>
                <w:szCs w:val="28"/>
                <w:rtl/>
                <w:lang w:val="en-US"/>
              </w:rPr>
              <w:t>السياسة</w:t>
            </w:r>
            <w:r w:rsidRPr="00733549">
              <w:rPr>
                <w:rFonts w:asciiTheme="majorBidi" w:hAnsiTheme="majorBidi" w:cs="Times New Roman"/>
                <w:color w:val="808080" w:themeColor="background1" w:themeShade="80"/>
                <w:sz w:val="28"/>
                <w:szCs w:val="28"/>
                <w:rtl/>
                <w:lang w:val="en-US"/>
              </w:rPr>
              <w:t xml:space="preserve"> </w:t>
            </w:r>
            <w:r w:rsidRPr="00733549">
              <w:rPr>
                <w:rFonts w:asciiTheme="majorBidi" w:hAnsiTheme="majorBidi" w:cs="Times New Roman" w:hint="cs"/>
                <w:color w:val="808080" w:themeColor="background1" w:themeShade="80"/>
                <w:sz w:val="28"/>
                <w:szCs w:val="28"/>
                <w:rtl/>
                <w:lang w:val="en-US"/>
              </w:rPr>
              <w:t>المالية</w:t>
            </w:r>
          </w:p>
        </w:tc>
        <w:tc>
          <w:tcPr>
            <w:tcW w:w="1880" w:type="dxa"/>
          </w:tcPr>
          <w:p w14:paraId="37928132" w14:textId="74B2C6EF" w:rsidR="00733549" w:rsidRPr="00733549" w:rsidRDefault="00733549" w:rsidP="00733549">
            <w:pPr>
              <w:bidi/>
              <w:spacing w:line="440" w:lineRule="atLeast"/>
              <w:jc w:val="center"/>
              <w:rPr>
                <w:rFonts w:asciiTheme="majorBidi" w:hAnsiTheme="majorBidi" w:cs="Times New Roman"/>
                <w:color w:val="808080" w:themeColor="background1" w:themeShade="80"/>
                <w:sz w:val="28"/>
                <w:szCs w:val="28"/>
                <w:rtl/>
                <w:lang w:val="en-US"/>
              </w:rPr>
            </w:pPr>
            <w:r>
              <w:rPr>
                <w:rFonts w:asciiTheme="majorBidi" w:hAnsiTheme="majorBidi" w:cs="Times New Roman" w:hint="cs"/>
                <w:color w:val="808080" w:themeColor="background1" w:themeShade="80"/>
                <w:sz w:val="28"/>
                <w:szCs w:val="28"/>
                <w:rtl/>
                <w:lang w:val="en-US"/>
              </w:rPr>
              <w:t>19</w:t>
            </w:r>
          </w:p>
        </w:tc>
      </w:tr>
    </w:tbl>
    <w:p w14:paraId="07EAF9AA" w14:textId="6AD68F73" w:rsidR="00733549" w:rsidRDefault="00733549" w:rsidP="00733549">
      <w:pPr>
        <w:bidi/>
        <w:spacing w:line="440" w:lineRule="atLeast"/>
        <w:rPr>
          <w:rFonts w:asciiTheme="majorBidi" w:hAnsiTheme="majorBidi" w:cs="Times New Roman"/>
          <w:b/>
          <w:bCs/>
          <w:color w:val="3B3838" w:themeColor="background2" w:themeShade="40"/>
          <w:sz w:val="36"/>
          <w:szCs w:val="36"/>
          <w:rtl/>
          <w:lang w:val="en-US"/>
        </w:rPr>
      </w:pPr>
    </w:p>
    <w:p w14:paraId="724C6F8F" w14:textId="77777777" w:rsidR="002B60B9" w:rsidRDefault="002B60B9" w:rsidP="007D088D">
      <w:pPr>
        <w:bidi/>
        <w:spacing w:line="440" w:lineRule="atLeast"/>
        <w:rPr>
          <w:rtl/>
          <w:lang w:val="en-US"/>
        </w:rPr>
      </w:pPr>
    </w:p>
    <w:p w14:paraId="4C64AE70" w14:textId="77777777" w:rsidR="007D088D" w:rsidRDefault="007D088D" w:rsidP="007D088D">
      <w:pPr>
        <w:bidi/>
        <w:spacing w:line="440" w:lineRule="atLeast"/>
        <w:rPr>
          <w:rtl/>
          <w:lang w:val="en-US"/>
        </w:rPr>
      </w:pPr>
    </w:p>
    <w:p w14:paraId="07CB9CF1" w14:textId="4EC37D37" w:rsidR="00FF5023" w:rsidRPr="00310EAA" w:rsidRDefault="00FF5023" w:rsidP="006B3810">
      <w:pPr>
        <w:pStyle w:val="Heading1"/>
        <w:numPr>
          <w:ilvl w:val="0"/>
          <w:numId w:val="1"/>
        </w:numPr>
        <w:bidi/>
        <w:spacing w:line="440" w:lineRule="atLeast"/>
        <w:ind w:left="36" w:firstLine="0"/>
        <w:rPr>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0EAA">
        <w:rPr>
          <w:rFonts w:hint="cs"/>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المقدمة</w:t>
      </w:r>
    </w:p>
    <w:p w14:paraId="3CA77CD9" w14:textId="1D4B0205" w:rsidR="00FF5023" w:rsidRDefault="00FF5023" w:rsidP="006B3810">
      <w:pPr>
        <w:bidi/>
        <w:spacing w:line="440" w:lineRule="atLeast"/>
        <w:ind w:left="36"/>
        <w:rPr>
          <w:rtl/>
          <w:lang w:val="en-US"/>
        </w:rPr>
      </w:pPr>
    </w:p>
    <w:p w14:paraId="2790CBDB" w14:textId="35144F80" w:rsidR="00EF451E" w:rsidRPr="00310EAA" w:rsidRDefault="00DB493B" w:rsidP="00310EAA">
      <w:pPr>
        <w:bidi/>
        <w:spacing w:line="440" w:lineRule="exact"/>
        <w:ind w:left="43"/>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تعمل</w:t>
      </w:r>
      <w:r w:rsidR="00EF451E" w:rsidRPr="00310EAA">
        <w:rPr>
          <w:rFonts w:asciiTheme="majorBidi" w:hAnsiTheme="majorBidi" w:cstheme="majorBidi"/>
          <w:color w:val="222222"/>
          <w:sz w:val="28"/>
          <w:szCs w:val="28"/>
          <w:rtl/>
        </w:rPr>
        <w:t xml:space="preserve"> الدول </w:t>
      </w:r>
      <w:r w:rsidR="00BF2826" w:rsidRPr="00310EAA">
        <w:rPr>
          <w:rFonts w:asciiTheme="majorBidi" w:hAnsiTheme="majorBidi" w:cstheme="majorBidi" w:hint="cs"/>
          <w:color w:val="222222"/>
          <w:sz w:val="28"/>
          <w:szCs w:val="28"/>
          <w:rtl/>
        </w:rPr>
        <w:t>من خلال تطبيق السياسات المالية المناسبة</w:t>
      </w:r>
      <w:r w:rsidR="00D013C7" w:rsidRPr="00310EAA">
        <w:rPr>
          <w:rFonts w:asciiTheme="majorBidi" w:hAnsiTheme="majorBidi" w:cstheme="majorBidi" w:hint="cs"/>
          <w:color w:val="222222"/>
          <w:sz w:val="28"/>
          <w:szCs w:val="28"/>
          <w:rtl/>
        </w:rPr>
        <w:t xml:space="preserve"> على</w:t>
      </w:r>
      <w:r w:rsidR="00BF2826" w:rsidRPr="00310EAA">
        <w:rPr>
          <w:rFonts w:asciiTheme="majorBidi" w:hAnsiTheme="majorBidi" w:cstheme="majorBidi" w:hint="cs"/>
          <w:color w:val="222222"/>
          <w:sz w:val="28"/>
          <w:szCs w:val="28"/>
          <w:rtl/>
        </w:rPr>
        <w:t xml:space="preserve"> </w:t>
      </w:r>
      <w:r w:rsidR="00EF451E" w:rsidRPr="00310EAA">
        <w:rPr>
          <w:rFonts w:asciiTheme="majorBidi" w:hAnsiTheme="majorBidi" w:cstheme="majorBidi"/>
          <w:color w:val="222222"/>
          <w:sz w:val="28"/>
          <w:szCs w:val="28"/>
          <w:rtl/>
        </w:rPr>
        <w:t>تحقيق التنمية الاقتصادية المستدامة</w:t>
      </w:r>
      <w:r w:rsidR="00D013C7" w:rsidRPr="00310EAA">
        <w:rPr>
          <w:rFonts w:asciiTheme="majorBidi" w:hAnsiTheme="majorBidi" w:cstheme="majorBidi" w:hint="cs"/>
          <w:color w:val="222222"/>
          <w:sz w:val="28"/>
          <w:szCs w:val="28"/>
          <w:rtl/>
        </w:rPr>
        <w:t>،</w:t>
      </w:r>
      <w:r w:rsidR="00EF451E" w:rsidRPr="00310EAA">
        <w:rPr>
          <w:rFonts w:asciiTheme="majorBidi" w:hAnsiTheme="majorBidi" w:cstheme="majorBidi"/>
          <w:color w:val="222222"/>
          <w:sz w:val="28"/>
          <w:szCs w:val="28"/>
          <w:rtl/>
        </w:rPr>
        <w:t xml:space="preserve"> و</w:t>
      </w:r>
      <w:r w:rsidR="00D013C7" w:rsidRPr="00310EAA">
        <w:rPr>
          <w:rFonts w:asciiTheme="majorBidi" w:hAnsiTheme="majorBidi" w:cstheme="majorBidi" w:hint="cs"/>
          <w:color w:val="222222"/>
          <w:sz w:val="28"/>
          <w:szCs w:val="28"/>
          <w:rtl/>
        </w:rPr>
        <w:t>ال</w:t>
      </w:r>
      <w:r w:rsidR="00EF451E" w:rsidRPr="00310EAA">
        <w:rPr>
          <w:rFonts w:asciiTheme="majorBidi" w:hAnsiTheme="majorBidi" w:cstheme="majorBidi"/>
          <w:color w:val="222222"/>
          <w:sz w:val="28"/>
          <w:szCs w:val="28"/>
          <w:rtl/>
        </w:rPr>
        <w:t xml:space="preserve">رفع من مستويات </w:t>
      </w:r>
      <w:r w:rsidRPr="00310EAA">
        <w:rPr>
          <w:rFonts w:asciiTheme="majorBidi" w:hAnsiTheme="majorBidi" w:cstheme="majorBidi"/>
          <w:color w:val="222222"/>
          <w:sz w:val="28"/>
          <w:szCs w:val="28"/>
          <w:rtl/>
        </w:rPr>
        <w:t>ال</w:t>
      </w:r>
      <w:r w:rsidR="006606FA" w:rsidRPr="00310EAA">
        <w:rPr>
          <w:rFonts w:asciiTheme="majorBidi" w:hAnsiTheme="majorBidi" w:cstheme="majorBidi"/>
          <w:color w:val="222222"/>
          <w:sz w:val="28"/>
          <w:szCs w:val="28"/>
          <w:rtl/>
        </w:rPr>
        <w:t>ق</w:t>
      </w:r>
      <w:r w:rsidRPr="00310EAA">
        <w:rPr>
          <w:rFonts w:asciiTheme="majorBidi" w:hAnsiTheme="majorBidi" w:cstheme="majorBidi"/>
          <w:color w:val="222222"/>
          <w:sz w:val="28"/>
          <w:szCs w:val="28"/>
          <w:rtl/>
        </w:rPr>
        <w:t>طاعات وال</w:t>
      </w:r>
      <w:r w:rsidR="001C3571" w:rsidRPr="00310EAA">
        <w:rPr>
          <w:rFonts w:asciiTheme="majorBidi" w:hAnsiTheme="majorBidi" w:cstheme="majorBidi" w:hint="cs"/>
          <w:color w:val="222222"/>
          <w:sz w:val="28"/>
          <w:szCs w:val="28"/>
          <w:rtl/>
        </w:rPr>
        <w:t>أنشط</w:t>
      </w:r>
      <w:r w:rsidRPr="00310EAA">
        <w:rPr>
          <w:rFonts w:asciiTheme="majorBidi" w:hAnsiTheme="majorBidi" w:cstheme="majorBidi"/>
          <w:color w:val="222222"/>
          <w:sz w:val="28"/>
          <w:szCs w:val="28"/>
          <w:rtl/>
        </w:rPr>
        <w:t>ة الاقتصادية</w:t>
      </w:r>
      <w:r w:rsidR="00D013C7" w:rsidRPr="00310EAA">
        <w:rPr>
          <w:rFonts w:asciiTheme="majorBidi" w:hAnsiTheme="majorBidi" w:cstheme="majorBidi" w:hint="cs"/>
          <w:color w:val="222222"/>
          <w:sz w:val="28"/>
          <w:szCs w:val="28"/>
          <w:rtl/>
        </w:rPr>
        <w:t>،</w:t>
      </w:r>
      <w:r w:rsidR="00EF451E" w:rsidRPr="00310EAA">
        <w:rPr>
          <w:rFonts w:asciiTheme="majorBidi" w:hAnsiTheme="majorBidi" w:cstheme="majorBidi"/>
          <w:color w:val="222222"/>
          <w:sz w:val="28"/>
          <w:szCs w:val="28"/>
          <w:rtl/>
        </w:rPr>
        <w:t xml:space="preserve"> </w:t>
      </w:r>
      <w:r w:rsidR="00895F29" w:rsidRPr="00310EAA">
        <w:rPr>
          <w:rFonts w:asciiTheme="majorBidi" w:hAnsiTheme="majorBidi" w:cstheme="majorBidi"/>
          <w:color w:val="222222"/>
          <w:sz w:val="28"/>
          <w:szCs w:val="28"/>
          <w:rtl/>
        </w:rPr>
        <w:t xml:space="preserve">والوصول </w:t>
      </w:r>
      <w:r w:rsidR="00EF451E" w:rsidRPr="00310EAA">
        <w:rPr>
          <w:rFonts w:asciiTheme="majorBidi" w:hAnsiTheme="majorBidi" w:cstheme="majorBidi"/>
          <w:color w:val="222222"/>
          <w:sz w:val="28"/>
          <w:szCs w:val="28"/>
          <w:rtl/>
        </w:rPr>
        <w:t>إلى مستو</w:t>
      </w:r>
      <w:r w:rsidR="00895F29" w:rsidRPr="00310EAA">
        <w:rPr>
          <w:rFonts w:asciiTheme="majorBidi" w:hAnsiTheme="majorBidi" w:cstheme="majorBidi"/>
          <w:color w:val="222222"/>
          <w:sz w:val="28"/>
          <w:szCs w:val="28"/>
          <w:rtl/>
        </w:rPr>
        <w:t>يات</w:t>
      </w:r>
      <w:r w:rsidR="00EF451E" w:rsidRPr="00310EAA">
        <w:rPr>
          <w:rFonts w:asciiTheme="majorBidi" w:hAnsiTheme="majorBidi" w:cstheme="majorBidi"/>
          <w:color w:val="222222"/>
          <w:sz w:val="28"/>
          <w:szCs w:val="28"/>
          <w:rtl/>
        </w:rPr>
        <w:t xml:space="preserve"> التوظ</w:t>
      </w:r>
      <w:r w:rsidR="00895F29" w:rsidRPr="00310EAA">
        <w:rPr>
          <w:rFonts w:asciiTheme="majorBidi" w:hAnsiTheme="majorBidi" w:cstheme="majorBidi"/>
          <w:color w:val="222222"/>
          <w:sz w:val="28"/>
          <w:szCs w:val="28"/>
          <w:rtl/>
        </w:rPr>
        <w:t>ي</w:t>
      </w:r>
      <w:r w:rsidR="00EF451E" w:rsidRPr="00310EAA">
        <w:rPr>
          <w:rFonts w:asciiTheme="majorBidi" w:hAnsiTheme="majorBidi" w:cstheme="majorBidi"/>
          <w:color w:val="222222"/>
          <w:sz w:val="28"/>
          <w:szCs w:val="28"/>
          <w:rtl/>
        </w:rPr>
        <w:t>ف الكامل</w:t>
      </w:r>
      <w:r w:rsidR="00BF2826" w:rsidRPr="00310EAA">
        <w:rPr>
          <w:rFonts w:asciiTheme="majorBidi" w:hAnsiTheme="majorBidi" w:cstheme="majorBidi" w:hint="cs"/>
          <w:color w:val="222222"/>
          <w:sz w:val="28"/>
          <w:szCs w:val="28"/>
          <w:rtl/>
        </w:rPr>
        <w:t>،</w:t>
      </w:r>
      <w:r w:rsidR="00895F29" w:rsidRPr="00310EAA">
        <w:rPr>
          <w:rFonts w:asciiTheme="majorBidi" w:hAnsiTheme="majorBidi" w:cstheme="majorBidi"/>
          <w:color w:val="222222"/>
          <w:sz w:val="28"/>
          <w:szCs w:val="28"/>
          <w:rtl/>
        </w:rPr>
        <w:t xml:space="preserve"> إضافة إلى تحقيق </w:t>
      </w:r>
      <w:r w:rsidR="00EF451E" w:rsidRPr="00310EAA">
        <w:rPr>
          <w:rFonts w:asciiTheme="majorBidi" w:hAnsiTheme="majorBidi" w:cstheme="majorBidi"/>
          <w:color w:val="222222"/>
          <w:sz w:val="28"/>
          <w:szCs w:val="28"/>
          <w:rtl/>
        </w:rPr>
        <w:t xml:space="preserve">الاستقرار في مستوى </w:t>
      </w:r>
      <w:r w:rsidR="00666941" w:rsidRPr="00310EAA">
        <w:rPr>
          <w:rFonts w:asciiTheme="majorBidi" w:hAnsiTheme="majorBidi" w:cstheme="majorBidi"/>
          <w:color w:val="222222"/>
          <w:sz w:val="28"/>
          <w:szCs w:val="28"/>
          <w:rtl/>
        </w:rPr>
        <w:t>الأسعار</w:t>
      </w:r>
      <w:r w:rsidR="00D013C7" w:rsidRPr="00310EAA">
        <w:rPr>
          <w:rFonts w:asciiTheme="majorBidi" w:hAnsiTheme="majorBidi" w:cstheme="majorBidi" w:hint="cs"/>
          <w:color w:val="222222"/>
          <w:sz w:val="28"/>
          <w:szCs w:val="28"/>
          <w:rtl/>
        </w:rPr>
        <w:t>،</w:t>
      </w:r>
      <w:r w:rsidR="00895F29" w:rsidRPr="00310EAA">
        <w:rPr>
          <w:rFonts w:asciiTheme="majorBidi" w:hAnsiTheme="majorBidi" w:cstheme="majorBidi"/>
          <w:color w:val="222222"/>
          <w:sz w:val="28"/>
          <w:szCs w:val="28"/>
          <w:rtl/>
        </w:rPr>
        <w:t xml:space="preserve"> و</w:t>
      </w:r>
      <w:r w:rsidR="00830793" w:rsidRPr="00310EAA">
        <w:rPr>
          <w:rFonts w:asciiTheme="majorBidi" w:hAnsiTheme="majorBidi" w:cstheme="majorBidi"/>
          <w:color w:val="222222"/>
          <w:sz w:val="28"/>
          <w:szCs w:val="28"/>
          <w:rtl/>
        </w:rPr>
        <w:t>ال</w:t>
      </w:r>
      <w:r w:rsidR="00895F29" w:rsidRPr="00310EAA">
        <w:rPr>
          <w:rFonts w:asciiTheme="majorBidi" w:hAnsiTheme="majorBidi" w:cstheme="majorBidi"/>
          <w:color w:val="222222"/>
          <w:sz w:val="28"/>
          <w:szCs w:val="28"/>
          <w:rtl/>
        </w:rPr>
        <w:t>تخفيف من الفجو</w:t>
      </w:r>
      <w:r w:rsidR="00830793" w:rsidRPr="00310EAA">
        <w:rPr>
          <w:rFonts w:asciiTheme="majorBidi" w:hAnsiTheme="majorBidi" w:cstheme="majorBidi"/>
          <w:color w:val="222222"/>
          <w:sz w:val="28"/>
          <w:szCs w:val="28"/>
          <w:rtl/>
        </w:rPr>
        <w:t>ة</w:t>
      </w:r>
      <w:r w:rsidR="00895F29" w:rsidRPr="00310EAA">
        <w:rPr>
          <w:rFonts w:asciiTheme="majorBidi" w:hAnsiTheme="majorBidi" w:cstheme="majorBidi"/>
          <w:color w:val="222222"/>
          <w:sz w:val="28"/>
          <w:szCs w:val="28"/>
          <w:rtl/>
        </w:rPr>
        <w:t xml:space="preserve"> التضخمية، و</w:t>
      </w:r>
      <w:r w:rsidR="00EF451E" w:rsidRPr="00310EAA">
        <w:rPr>
          <w:rFonts w:asciiTheme="majorBidi" w:hAnsiTheme="majorBidi" w:cstheme="majorBidi"/>
          <w:color w:val="222222"/>
          <w:sz w:val="28"/>
          <w:szCs w:val="28"/>
          <w:rtl/>
        </w:rPr>
        <w:t>تحقيق العدالة في توزيع الدخل</w:t>
      </w:r>
      <w:r w:rsidR="00002355" w:rsidRPr="00310EAA">
        <w:rPr>
          <w:rFonts w:asciiTheme="majorBidi" w:hAnsiTheme="majorBidi" w:cstheme="majorBidi" w:hint="cs"/>
          <w:color w:val="222222"/>
          <w:sz w:val="28"/>
          <w:szCs w:val="28"/>
          <w:rtl/>
        </w:rPr>
        <w:t xml:space="preserve">، </w:t>
      </w:r>
      <w:r w:rsidR="00D013C7" w:rsidRPr="00310EAA">
        <w:rPr>
          <w:rFonts w:asciiTheme="majorBidi" w:hAnsiTheme="majorBidi" w:cstheme="majorBidi" w:hint="cs"/>
          <w:color w:val="222222"/>
          <w:sz w:val="28"/>
          <w:szCs w:val="28"/>
          <w:rtl/>
        </w:rPr>
        <w:t xml:space="preserve">وذلك في إطار </w:t>
      </w:r>
      <w:r w:rsidR="00BF2826" w:rsidRPr="00310EAA">
        <w:rPr>
          <w:rFonts w:asciiTheme="majorBidi" w:hAnsiTheme="majorBidi" w:cstheme="majorBidi" w:hint="cs"/>
          <w:color w:val="222222"/>
          <w:sz w:val="28"/>
          <w:szCs w:val="28"/>
          <w:rtl/>
        </w:rPr>
        <w:t>تحقيق أهداف الاقتصاد الكلي والاستقرار الاقتصادي</w:t>
      </w:r>
      <w:r w:rsidR="00895F29" w:rsidRPr="00310EAA">
        <w:rPr>
          <w:rFonts w:asciiTheme="majorBidi" w:hAnsiTheme="majorBidi" w:cstheme="majorBidi"/>
          <w:color w:val="222222"/>
          <w:sz w:val="28"/>
          <w:szCs w:val="28"/>
          <w:rtl/>
        </w:rPr>
        <w:t>.</w:t>
      </w:r>
    </w:p>
    <w:p w14:paraId="345FDDA8" w14:textId="3900DBF7" w:rsidR="003612E8" w:rsidRPr="00310EAA" w:rsidRDefault="00D013C7" w:rsidP="00310EAA">
      <w:pPr>
        <w:bidi/>
        <w:spacing w:line="440" w:lineRule="exact"/>
        <w:ind w:left="43"/>
        <w:jc w:val="both"/>
        <w:rPr>
          <w:rFonts w:asciiTheme="majorBidi" w:hAnsiTheme="majorBidi" w:cstheme="majorBidi"/>
          <w:color w:val="222222"/>
          <w:sz w:val="28"/>
          <w:szCs w:val="28"/>
          <w:rtl/>
        </w:rPr>
      </w:pPr>
      <w:r w:rsidRPr="00310EAA">
        <w:rPr>
          <w:rFonts w:asciiTheme="majorBidi" w:hAnsiTheme="majorBidi" w:cstheme="majorBidi" w:hint="cs"/>
          <w:color w:val="222222"/>
          <w:sz w:val="28"/>
          <w:szCs w:val="28"/>
          <w:rtl/>
        </w:rPr>
        <w:t xml:space="preserve">وتعتبر </w:t>
      </w:r>
      <w:r w:rsidRPr="00310EAA">
        <w:rPr>
          <w:rFonts w:asciiTheme="majorBidi" w:hAnsiTheme="majorBidi" w:cstheme="majorBidi"/>
          <w:color w:val="222222"/>
          <w:sz w:val="28"/>
          <w:szCs w:val="28"/>
          <w:rtl/>
        </w:rPr>
        <w:t>السياسات</w:t>
      </w:r>
      <w:r w:rsidR="00F0697B" w:rsidRPr="00310EAA">
        <w:rPr>
          <w:rFonts w:asciiTheme="majorBidi" w:hAnsiTheme="majorBidi" w:cstheme="majorBidi"/>
          <w:color w:val="222222"/>
          <w:sz w:val="28"/>
          <w:szCs w:val="28"/>
          <w:rtl/>
        </w:rPr>
        <w:t xml:space="preserve"> </w:t>
      </w:r>
      <w:r w:rsidR="00FF5023" w:rsidRPr="00310EAA">
        <w:rPr>
          <w:rFonts w:asciiTheme="majorBidi" w:hAnsiTheme="majorBidi" w:cstheme="majorBidi"/>
          <w:color w:val="222222"/>
          <w:sz w:val="28"/>
          <w:szCs w:val="28"/>
          <w:rtl/>
        </w:rPr>
        <w:t xml:space="preserve">المالية </w:t>
      </w:r>
      <w:r w:rsidR="003E2474" w:rsidRPr="00310EAA">
        <w:rPr>
          <w:rFonts w:asciiTheme="majorBidi" w:hAnsiTheme="majorBidi" w:cstheme="majorBidi"/>
          <w:color w:val="222222"/>
          <w:sz w:val="28"/>
          <w:szCs w:val="28"/>
          <w:rtl/>
        </w:rPr>
        <w:t>إجراء</w:t>
      </w:r>
      <w:r w:rsidR="00830793" w:rsidRPr="00310EAA">
        <w:rPr>
          <w:rFonts w:asciiTheme="majorBidi" w:hAnsiTheme="majorBidi" w:cstheme="majorBidi"/>
          <w:color w:val="222222"/>
          <w:sz w:val="28"/>
          <w:szCs w:val="28"/>
          <w:rtl/>
        </w:rPr>
        <w:t>ات</w:t>
      </w:r>
      <w:r w:rsidR="00FF5023" w:rsidRPr="00310EAA">
        <w:rPr>
          <w:rFonts w:asciiTheme="majorBidi" w:hAnsiTheme="majorBidi" w:cstheme="majorBidi"/>
          <w:color w:val="222222"/>
          <w:sz w:val="28"/>
          <w:szCs w:val="28"/>
          <w:rtl/>
        </w:rPr>
        <w:t xml:space="preserve"> حكومية</w:t>
      </w:r>
      <w:r w:rsidR="00F0697B" w:rsidRPr="00310EAA">
        <w:rPr>
          <w:rFonts w:asciiTheme="majorBidi" w:hAnsiTheme="majorBidi" w:cstheme="majorBidi"/>
          <w:color w:val="222222"/>
          <w:sz w:val="28"/>
          <w:szCs w:val="28"/>
          <w:rtl/>
        </w:rPr>
        <w:t xml:space="preserve"> </w:t>
      </w:r>
      <w:r w:rsidR="00002355" w:rsidRPr="00310EAA">
        <w:rPr>
          <w:rFonts w:asciiTheme="majorBidi" w:hAnsiTheme="majorBidi" w:cstheme="majorBidi" w:hint="cs"/>
          <w:color w:val="222222"/>
          <w:sz w:val="28"/>
          <w:szCs w:val="28"/>
          <w:rtl/>
        </w:rPr>
        <w:t xml:space="preserve">تعتمدها الدولة </w:t>
      </w:r>
      <w:r w:rsidR="00F0697B" w:rsidRPr="00310EAA">
        <w:rPr>
          <w:rFonts w:asciiTheme="majorBidi" w:hAnsiTheme="majorBidi" w:cstheme="majorBidi"/>
          <w:color w:val="222222"/>
          <w:sz w:val="28"/>
          <w:szCs w:val="28"/>
          <w:rtl/>
        </w:rPr>
        <w:t>لمواجهة التطورات الاقتصادية</w:t>
      </w:r>
      <w:r w:rsidR="003612E8" w:rsidRPr="00310EAA">
        <w:rPr>
          <w:rFonts w:asciiTheme="majorBidi" w:hAnsiTheme="majorBidi" w:cstheme="majorBidi"/>
          <w:color w:val="222222"/>
          <w:sz w:val="28"/>
          <w:szCs w:val="28"/>
          <w:rtl/>
        </w:rPr>
        <w:t xml:space="preserve">، </w:t>
      </w:r>
      <w:r w:rsidR="00F0697B" w:rsidRPr="00310EAA">
        <w:rPr>
          <w:rFonts w:asciiTheme="majorBidi" w:hAnsiTheme="majorBidi" w:cstheme="majorBidi"/>
          <w:color w:val="222222"/>
          <w:sz w:val="28"/>
          <w:szCs w:val="28"/>
          <w:rtl/>
        </w:rPr>
        <w:t xml:space="preserve">حيث </w:t>
      </w:r>
      <w:r w:rsidR="00BF2826" w:rsidRPr="00310EAA">
        <w:rPr>
          <w:rFonts w:asciiTheme="majorBidi" w:hAnsiTheme="majorBidi" w:cstheme="majorBidi" w:hint="cs"/>
          <w:color w:val="222222"/>
          <w:sz w:val="28"/>
          <w:szCs w:val="28"/>
          <w:rtl/>
        </w:rPr>
        <w:t xml:space="preserve">تستخدم من خلالها </w:t>
      </w:r>
      <w:r w:rsidR="00FF5023" w:rsidRPr="00310EAA">
        <w:rPr>
          <w:rFonts w:asciiTheme="majorBidi" w:hAnsiTheme="majorBidi" w:cstheme="majorBidi"/>
          <w:color w:val="222222"/>
          <w:sz w:val="28"/>
          <w:szCs w:val="28"/>
          <w:rtl/>
        </w:rPr>
        <w:t xml:space="preserve">أدوات السياسة المالية المتمثلة في </w:t>
      </w:r>
      <w:r w:rsidR="008C1DB2" w:rsidRPr="00310EAA">
        <w:rPr>
          <w:rFonts w:asciiTheme="majorBidi" w:hAnsiTheme="majorBidi" w:cstheme="majorBidi"/>
          <w:color w:val="222222"/>
          <w:sz w:val="28"/>
          <w:szCs w:val="28"/>
          <w:rtl/>
        </w:rPr>
        <w:t>الإنفاق</w:t>
      </w:r>
      <w:r w:rsidR="00FF5023" w:rsidRPr="00310EAA">
        <w:rPr>
          <w:rFonts w:asciiTheme="majorBidi" w:hAnsiTheme="majorBidi" w:cstheme="majorBidi"/>
          <w:color w:val="222222"/>
          <w:sz w:val="28"/>
          <w:szCs w:val="28"/>
          <w:rtl/>
        </w:rPr>
        <w:t xml:space="preserve"> الحكومي و</w:t>
      </w:r>
      <w:r w:rsidR="00460707" w:rsidRPr="00310EAA">
        <w:rPr>
          <w:rFonts w:asciiTheme="majorBidi" w:hAnsiTheme="majorBidi" w:cstheme="majorBidi"/>
          <w:color w:val="222222"/>
          <w:sz w:val="28"/>
          <w:szCs w:val="28"/>
          <w:rtl/>
        </w:rPr>
        <w:t>السياسات الضريبية</w:t>
      </w:r>
      <w:r w:rsidR="004F188D" w:rsidRPr="00310EAA">
        <w:rPr>
          <w:rFonts w:asciiTheme="majorBidi" w:hAnsiTheme="majorBidi" w:cstheme="majorBidi" w:hint="cs"/>
          <w:color w:val="222222"/>
          <w:sz w:val="28"/>
          <w:szCs w:val="28"/>
          <w:rtl/>
        </w:rPr>
        <w:t xml:space="preserve"> والدين العام</w:t>
      </w:r>
      <w:r w:rsidRPr="00310EAA">
        <w:rPr>
          <w:rFonts w:asciiTheme="majorBidi" w:hAnsiTheme="majorBidi" w:cstheme="majorBidi" w:hint="cs"/>
          <w:color w:val="222222"/>
          <w:sz w:val="28"/>
          <w:szCs w:val="28"/>
          <w:rtl/>
        </w:rPr>
        <w:t>،</w:t>
      </w:r>
      <w:r w:rsidR="006606FA" w:rsidRPr="00310EAA">
        <w:rPr>
          <w:rFonts w:asciiTheme="majorBidi" w:hAnsiTheme="majorBidi" w:cstheme="majorBidi"/>
          <w:color w:val="222222"/>
          <w:sz w:val="28"/>
          <w:szCs w:val="28"/>
          <w:rtl/>
        </w:rPr>
        <w:t xml:space="preserve"> </w:t>
      </w:r>
      <w:r w:rsidR="004F188D" w:rsidRPr="00310EAA">
        <w:rPr>
          <w:rFonts w:asciiTheme="majorBidi" w:hAnsiTheme="majorBidi" w:cstheme="majorBidi" w:hint="cs"/>
          <w:color w:val="222222"/>
          <w:sz w:val="28"/>
          <w:szCs w:val="28"/>
          <w:rtl/>
        </w:rPr>
        <w:t>للتأثير</w:t>
      </w:r>
      <w:r w:rsidR="003612E8" w:rsidRPr="00310EAA">
        <w:rPr>
          <w:rFonts w:asciiTheme="majorBidi" w:hAnsiTheme="majorBidi" w:cstheme="majorBidi"/>
          <w:color w:val="222222"/>
          <w:sz w:val="28"/>
          <w:szCs w:val="28"/>
          <w:rtl/>
        </w:rPr>
        <w:t xml:space="preserve"> على مستوى ال</w:t>
      </w:r>
      <w:r w:rsidR="001C3571" w:rsidRPr="00310EAA">
        <w:rPr>
          <w:rFonts w:asciiTheme="majorBidi" w:hAnsiTheme="majorBidi" w:cstheme="majorBidi"/>
          <w:color w:val="222222"/>
          <w:sz w:val="28"/>
          <w:szCs w:val="28"/>
          <w:rtl/>
        </w:rPr>
        <w:t>أنشط</w:t>
      </w:r>
      <w:r w:rsidR="003612E8" w:rsidRPr="00310EAA">
        <w:rPr>
          <w:rFonts w:asciiTheme="majorBidi" w:hAnsiTheme="majorBidi" w:cstheme="majorBidi"/>
          <w:color w:val="222222"/>
          <w:sz w:val="28"/>
          <w:szCs w:val="28"/>
          <w:rtl/>
        </w:rPr>
        <w:t xml:space="preserve">ة الاقتصادية </w:t>
      </w:r>
      <w:r w:rsidR="00BF2826" w:rsidRPr="00310EAA">
        <w:rPr>
          <w:rFonts w:asciiTheme="majorBidi" w:hAnsiTheme="majorBidi" w:cstheme="majorBidi" w:hint="cs"/>
          <w:color w:val="222222"/>
          <w:sz w:val="28"/>
          <w:szCs w:val="28"/>
          <w:rtl/>
        </w:rPr>
        <w:t>و</w:t>
      </w:r>
      <w:r w:rsidR="00BF2826" w:rsidRPr="00310EAA">
        <w:rPr>
          <w:rFonts w:asciiTheme="majorBidi" w:hAnsiTheme="majorBidi" w:cstheme="majorBidi"/>
          <w:color w:val="222222"/>
          <w:sz w:val="28"/>
          <w:szCs w:val="28"/>
          <w:rtl/>
        </w:rPr>
        <w:t>الطلب الكلي</w:t>
      </w:r>
      <w:r w:rsidRPr="00310EAA">
        <w:rPr>
          <w:rFonts w:asciiTheme="majorBidi" w:hAnsiTheme="majorBidi" w:cstheme="majorBidi" w:hint="cs"/>
          <w:color w:val="222222"/>
          <w:sz w:val="28"/>
          <w:szCs w:val="28"/>
          <w:rtl/>
        </w:rPr>
        <w:t>،</w:t>
      </w:r>
      <w:r w:rsidR="00BF2826" w:rsidRPr="00310EAA">
        <w:rPr>
          <w:rFonts w:asciiTheme="majorBidi" w:hAnsiTheme="majorBidi" w:cstheme="majorBidi"/>
          <w:color w:val="222222"/>
          <w:sz w:val="28"/>
          <w:szCs w:val="28"/>
          <w:rtl/>
        </w:rPr>
        <w:t xml:space="preserve"> </w:t>
      </w:r>
      <w:r w:rsidR="003612E8" w:rsidRPr="00310EAA">
        <w:rPr>
          <w:rFonts w:asciiTheme="majorBidi" w:hAnsiTheme="majorBidi" w:cstheme="majorBidi"/>
          <w:color w:val="222222"/>
          <w:sz w:val="28"/>
          <w:szCs w:val="28"/>
          <w:rtl/>
        </w:rPr>
        <w:t>وتحسين مستويات</w:t>
      </w:r>
      <w:r w:rsidR="00BF2826" w:rsidRPr="00310EAA">
        <w:rPr>
          <w:rFonts w:asciiTheme="majorBidi" w:hAnsiTheme="majorBidi" w:cstheme="majorBidi" w:hint="cs"/>
          <w:color w:val="222222"/>
          <w:sz w:val="28"/>
          <w:szCs w:val="28"/>
          <w:rtl/>
        </w:rPr>
        <w:t xml:space="preserve"> التوظيف، </w:t>
      </w:r>
      <w:r w:rsidR="003612E8" w:rsidRPr="00310EAA">
        <w:rPr>
          <w:rFonts w:asciiTheme="majorBidi" w:hAnsiTheme="majorBidi" w:cstheme="majorBidi"/>
          <w:color w:val="222222"/>
          <w:sz w:val="28"/>
          <w:szCs w:val="28"/>
          <w:rtl/>
        </w:rPr>
        <w:t>لتحقيق الاستقرار</w:t>
      </w:r>
      <w:r w:rsidR="004F188D" w:rsidRPr="00310EAA">
        <w:rPr>
          <w:rFonts w:asciiTheme="majorBidi" w:hAnsiTheme="majorBidi" w:cstheme="majorBidi" w:hint="cs"/>
          <w:color w:val="222222"/>
          <w:sz w:val="28"/>
          <w:szCs w:val="28"/>
          <w:rtl/>
        </w:rPr>
        <w:t xml:space="preserve"> والنمو</w:t>
      </w:r>
      <w:r w:rsidR="003612E8" w:rsidRPr="00310EAA">
        <w:rPr>
          <w:rFonts w:asciiTheme="majorBidi" w:hAnsiTheme="majorBidi" w:cstheme="majorBidi"/>
          <w:color w:val="222222"/>
          <w:sz w:val="28"/>
          <w:szCs w:val="28"/>
          <w:rtl/>
        </w:rPr>
        <w:t xml:space="preserve"> الاقتصادي</w:t>
      </w:r>
      <w:r w:rsidR="00BF2826" w:rsidRPr="00310EAA">
        <w:rPr>
          <w:rFonts w:asciiTheme="majorBidi" w:hAnsiTheme="majorBidi" w:cstheme="majorBidi" w:hint="cs"/>
          <w:color w:val="222222"/>
          <w:sz w:val="28"/>
          <w:szCs w:val="28"/>
          <w:rtl/>
        </w:rPr>
        <w:t xml:space="preserve"> </w:t>
      </w:r>
      <w:r w:rsidRPr="00310EAA">
        <w:rPr>
          <w:rFonts w:asciiTheme="majorBidi" w:hAnsiTheme="majorBidi" w:cstheme="majorBidi" w:hint="cs"/>
          <w:color w:val="222222"/>
          <w:sz w:val="28"/>
          <w:szCs w:val="28"/>
          <w:rtl/>
        </w:rPr>
        <w:t xml:space="preserve">والحفاظ على مستوى مقبول من التضخم، </w:t>
      </w:r>
      <w:r w:rsidR="004F188D" w:rsidRPr="00310EAA">
        <w:rPr>
          <w:rFonts w:asciiTheme="majorBidi" w:hAnsiTheme="majorBidi" w:cstheme="majorBidi" w:hint="cs"/>
          <w:color w:val="222222"/>
          <w:sz w:val="28"/>
          <w:szCs w:val="28"/>
          <w:rtl/>
        </w:rPr>
        <w:t>ومستوى مستدام</w:t>
      </w:r>
      <w:r w:rsidRPr="00310EAA">
        <w:rPr>
          <w:rFonts w:asciiTheme="majorBidi" w:hAnsiTheme="majorBidi" w:cstheme="majorBidi" w:hint="cs"/>
          <w:color w:val="222222"/>
          <w:sz w:val="28"/>
          <w:szCs w:val="28"/>
          <w:rtl/>
        </w:rPr>
        <w:t xml:space="preserve"> من</w:t>
      </w:r>
      <w:r w:rsidR="003612E8" w:rsidRPr="00310EAA">
        <w:rPr>
          <w:rFonts w:asciiTheme="majorBidi" w:hAnsiTheme="majorBidi" w:cstheme="majorBidi"/>
          <w:color w:val="222222"/>
          <w:sz w:val="28"/>
          <w:szCs w:val="28"/>
          <w:rtl/>
        </w:rPr>
        <w:t xml:space="preserve"> الدين العام</w:t>
      </w:r>
      <w:r w:rsidR="00FF5023" w:rsidRPr="00310EAA">
        <w:rPr>
          <w:rFonts w:asciiTheme="majorBidi" w:hAnsiTheme="majorBidi" w:cstheme="majorBidi"/>
          <w:color w:val="222222"/>
          <w:sz w:val="28"/>
          <w:szCs w:val="28"/>
          <w:rtl/>
        </w:rPr>
        <w:t xml:space="preserve">. </w:t>
      </w:r>
    </w:p>
    <w:p w14:paraId="09A18923" w14:textId="5DB8E51D" w:rsidR="00FF5023" w:rsidRPr="00310EAA" w:rsidRDefault="004F188D" w:rsidP="00310EAA">
      <w:pPr>
        <w:bidi/>
        <w:spacing w:line="440" w:lineRule="exact"/>
        <w:ind w:left="43"/>
        <w:jc w:val="both"/>
        <w:rPr>
          <w:rFonts w:asciiTheme="majorBidi" w:hAnsiTheme="majorBidi" w:cstheme="majorBidi"/>
          <w:color w:val="222222"/>
          <w:sz w:val="28"/>
          <w:szCs w:val="28"/>
          <w:rtl/>
        </w:rPr>
      </w:pPr>
      <w:r w:rsidRPr="00310EAA">
        <w:rPr>
          <w:rFonts w:asciiTheme="majorBidi" w:hAnsiTheme="majorBidi" w:cstheme="majorBidi" w:hint="cs"/>
          <w:color w:val="222222"/>
          <w:sz w:val="28"/>
          <w:szCs w:val="28"/>
          <w:rtl/>
        </w:rPr>
        <w:t>و</w:t>
      </w:r>
      <w:r w:rsidR="003612E8" w:rsidRPr="00310EAA">
        <w:rPr>
          <w:rFonts w:asciiTheme="majorBidi" w:hAnsiTheme="majorBidi" w:cstheme="majorBidi"/>
          <w:color w:val="222222"/>
          <w:sz w:val="28"/>
          <w:szCs w:val="28"/>
          <w:rtl/>
        </w:rPr>
        <w:t xml:space="preserve">تتمثل أدوات </w:t>
      </w:r>
      <w:r w:rsidR="00FF5023" w:rsidRPr="00310EAA">
        <w:rPr>
          <w:rFonts w:asciiTheme="majorBidi" w:hAnsiTheme="majorBidi" w:cstheme="majorBidi"/>
          <w:color w:val="222222"/>
          <w:sz w:val="28"/>
          <w:szCs w:val="28"/>
          <w:rtl/>
        </w:rPr>
        <w:t>السياسة المالية</w:t>
      </w:r>
      <w:r w:rsidR="003612E8" w:rsidRPr="00310EAA">
        <w:rPr>
          <w:rFonts w:asciiTheme="majorBidi" w:hAnsiTheme="majorBidi" w:cstheme="majorBidi"/>
          <w:color w:val="222222"/>
          <w:sz w:val="28"/>
          <w:szCs w:val="28"/>
          <w:rtl/>
        </w:rPr>
        <w:t xml:space="preserve"> في عنصرين، ا</w:t>
      </w:r>
      <w:r w:rsidR="00F0697B" w:rsidRPr="00310EAA">
        <w:rPr>
          <w:rFonts w:asciiTheme="majorBidi" w:hAnsiTheme="majorBidi" w:cstheme="majorBidi"/>
          <w:color w:val="222222"/>
          <w:sz w:val="28"/>
          <w:szCs w:val="28"/>
          <w:rtl/>
        </w:rPr>
        <w:t>لأ</w:t>
      </w:r>
      <w:r w:rsidR="003612E8" w:rsidRPr="00310EAA">
        <w:rPr>
          <w:rFonts w:asciiTheme="majorBidi" w:hAnsiTheme="majorBidi" w:cstheme="majorBidi"/>
          <w:color w:val="222222"/>
          <w:sz w:val="28"/>
          <w:szCs w:val="28"/>
          <w:rtl/>
        </w:rPr>
        <w:t xml:space="preserve">ول </w:t>
      </w:r>
      <w:r w:rsidR="00FF5023" w:rsidRPr="00310EAA">
        <w:rPr>
          <w:rFonts w:asciiTheme="majorBidi" w:hAnsiTheme="majorBidi" w:cstheme="majorBidi"/>
          <w:color w:val="222222"/>
          <w:sz w:val="28"/>
          <w:szCs w:val="28"/>
          <w:rtl/>
        </w:rPr>
        <w:t xml:space="preserve">هو </w:t>
      </w:r>
      <w:r w:rsidR="008C1DB2" w:rsidRPr="00310EAA">
        <w:rPr>
          <w:rFonts w:asciiTheme="majorBidi" w:hAnsiTheme="majorBidi" w:cstheme="majorBidi"/>
          <w:color w:val="222222"/>
          <w:sz w:val="28"/>
          <w:szCs w:val="28"/>
          <w:rtl/>
        </w:rPr>
        <w:t>الإنفاق</w:t>
      </w:r>
      <w:r w:rsidR="00FF5023" w:rsidRPr="00310EAA">
        <w:rPr>
          <w:rFonts w:asciiTheme="majorBidi" w:hAnsiTheme="majorBidi" w:cstheme="majorBidi"/>
          <w:color w:val="222222"/>
          <w:sz w:val="28"/>
          <w:szCs w:val="28"/>
          <w:rtl/>
        </w:rPr>
        <w:t xml:space="preserve"> الحكومي</w:t>
      </w:r>
      <w:r w:rsidR="003612E8" w:rsidRPr="00310EAA">
        <w:rPr>
          <w:rFonts w:asciiTheme="majorBidi" w:hAnsiTheme="majorBidi" w:cstheme="majorBidi"/>
          <w:color w:val="222222"/>
          <w:sz w:val="28"/>
          <w:szCs w:val="28"/>
          <w:rtl/>
        </w:rPr>
        <w:t xml:space="preserve"> </w:t>
      </w:r>
      <w:r w:rsidR="00FF5023" w:rsidRPr="00310EAA">
        <w:rPr>
          <w:rFonts w:asciiTheme="majorBidi" w:hAnsiTheme="majorBidi" w:cstheme="majorBidi"/>
          <w:color w:val="222222"/>
          <w:sz w:val="28"/>
          <w:szCs w:val="28"/>
          <w:rtl/>
        </w:rPr>
        <w:t>وي</w:t>
      </w:r>
      <w:r w:rsidR="003612E8" w:rsidRPr="00310EAA">
        <w:rPr>
          <w:rFonts w:asciiTheme="majorBidi" w:hAnsiTheme="majorBidi" w:cstheme="majorBidi"/>
          <w:color w:val="222222"/>
          <w:sz w:val="28"/>
          <w:szCs w:val="28"/>
          <w:rtl/>
        </w:rPr>
        <w:t xml:space="preserve">تضمن </w:t>
      </w:r>
      <w:r w:rsidR="008C1DB2" w:rsidRPr="00310EAA">
        <w:rPr>
          <w:rFonts w:asciiTheme="majorBidi" w:hAnsiTheme="majorBidi" w:cstheme="majorBidi"/>
          <w:color w:val="222222"/>
          <w:sz w:val="28"/>
          <w:szCs w:val="28"/>
          <w:rtl/>
        </w:rPr>
        <w:t>الإنفاق</w:t>
      </w:r>
      <w:r w:rsidR="00FF5023" w:rsidRPr="00310EAA">
        <w:rPr>
          <w:rFonts w:asciiTheme="majorBidi" w:hAnsiTheme="majorBidi" w:cstheme="majorBidi"/>
          <w:color w:val="222222"/>
          <w:sz w:val="28"/>
          <w:szCs w:val="28"/>
          <w:rtl/>
        </w:rPr>
        <w:t xml:space="preserve"> على السلع والخدمات، والخدمات العامة. </w:t>
      </w:r>
      <w:r w:rsidRPr="00310EAA">
        <w:rPr>
          <w:rFonts w:asciiTheme="majorBidi" w:hAnsiTheme="majorBidi" w:cstheme="majorBidi" w:hint="cs"/>
          <w:color w:val="222222"/>
          <w:sz w:val="28"/>
          <w:szCs w:val="28"/>
          <w:rtl/>
        </w:rPr>
        <w:t>و</w:t>
      </w:r>
      <w:r w:rsidR="00FF5023" w:rsidRPr="00310EAA">
        <w:rPr>
          <w:rFonts w:asciiTheme="majorBidi" w:hAnsiTheme="majorBidi" w:cstheme="majorBidi"/>
          <w:color w:val="222222"/>
          <w:sz w:val="28"/>
          <w:szCs w:val="28"/>
          <w:rtl/>
        </w:rPr>
        <w:t xml:space="preserve">يمثل </w:t>
      </w:r>
      <w:r w:rsidR="008C1DB2" w:rsidRPr="00310EAA">
        <w:rPr>
          <w:rFonts w:asciiTheme="majorBidi" w:hAnsiTheme="majorBidi" w:cstheme="majorBidi"/>
          <w:color w:val="222222"/>
          <w:sz w:val="28"/>
          <w:szCs w:val="28"/>
          <w:rtl/>
        </w:rPr>
        <w:t>الإنفاق</w:t>
      </w:r>
      <w:r w:rsidR="00FF5023" w:rsidRPr="00310EAA">
        <w:rPr>
          <w:rFonts w:asciiTheme="majorBidi" w:hAnsiTheme="majorBidi" w:cstheme="majorBidi"/>
          <w:color w:val="222222"/>
          <w:sz w:val="28"/>
          <w:szCs w:val="28"/>
          <w:rtl/>
        </w:rPr>
        <w:t xml:space="preserve"> العام</w:t>
      </w:r>
      <w:r w:rsidR="004A09D5" w:rsidRPr="00310EAA">
        <w:rPr>
          <w:rFonts w:asciiTheme="majorBidi" w:hAnsiTheme="majorBidi" w:cstheme="majorBidi"/>
          <w:color w:val="222222"/>
          <w:sz w:val="28"/>
          <w:szCs w:val="28"/>
          <w:rtl/>
        </w:rPr>
        <w:t xml:space="preserve"> الذي </w:t>
      </w:r>
      <w:r w:rsidR="00460707" w:rsidRPr="00310EAA">
        <w:rPr>
          <w:rFonts w:asciiTheme="majorBidi" w:hAnsiTheme="majorBidi" w:cstheme="majorBidi"/>
          <w:color w:val="222222"/>
          <w:sz w:val="28"/>
          <w:szCs w:val="28"/>
          <w:rtl/>
        </w:rPr>
        <w:t xml:space="preserve">هو </w:t>
      </w:r>
      <w:r w:rsidR="00FF5023" w:rsidRPr="00310EAA">
        <w:rPr>
          <w:rFonts w:asciiTheme="majorBidi" w:hAnsiTheme="majorBidi" w:cstheme="majorBidi"/>
          <w:color w:val="222222"/>
          <w:sz w:val="28"/>
          <w:szCs w:val="28"/>
          <w:rtl/>
        </w:rPr>
        <w:t xml:space="preserve">أحد مكونات الطلب الكلي، </w:t>
      </w:r>
      <w:r w:rsidR="006606FA" w:rsidRPr="00310EAA">
        <w:rPr>
          <w:rFonts w:asciiTheme="majorBidi" w:hAnsiTheme="majorBidi" w:cstheme="majorBidi"/>
          <w:color w:val="222222"/>
          <w:sz w:val="28"/>
          <w:szCs w:val="28"/>
          <w:rtl/>
        </w:rPr>
        <w:t xml:space="preserve">حيث تقوم الدولة على </w:t>
      </w:r>
      <w:r w:rsidR="00FF5023" w:rsidRPr="00310EAA">
        <w:rPr>
          <w:rFonts w:asciiTheme="majorBidi" w:hAnsiTheme="majorBidi" w:cstheme="majorBidi"/>
          <w:color w:val="222222"/>
          <w:sz w:val="28"/>
          <w:szCs w:val="28"/>
          <w:rtl/>
        </w:rPr>
        <w:t>ت</w:t>
      </w:r>
      <w:r w:rsidR="00460707" w:rsidRPr="00310EAA">
        <w:rPr>
          <w:rFonts w:asciiTheme="majorBidi" w:hAnsiTheme="majorBidi" w:cstheme="majorBidi"/>
          <w:color w:val="222222"/>
          <w:sz w:val="28"/>
          <w:szCs w:val="28"/>
          <w:rtl/>
        </w:rPr>
        <w:t>عديل مستويات</w:t>
      </w:r>
      <w:r w:rsidR="00F0697B" w:rsidRPr="00310EAA">
        <w:rPr>
          <w:rFonts w:asciiTheme="majorBidi" w:hAnsiTheme="majorBidi" w:cstheme="majorBidi"/>
          <w:color w:val="222222"/>
          <w:sz w:val="28"/>
          <w:szCs w:val="28"/>
          <w:rtl/>
        </w:rPr>
        <w:t xml:space="preserve"> </w:t>
      </w:r>
      <w:r w:rsidR="008C1DB2" w:rsidRPr="00310EAA">
        <w:rPr>
          <w:rFonts w:asciiTheme="majorBidi" w:hAnsiTheme="majorBidi" w:cstheme="majorBidi"/>
          <w:color w:val="222222"/>
          <w:sz w:val="28"/>
          <w:szCs w:val="28"/>
          <w:rtl/>
        </w:rPr>
        <w:t>الإنفاق</w:t>
      </w:r>
      <w:r w:rsidR="00FF5023" w:rsidRPr="00310EAA">
        <w:rPr>
          <w:rFonts w:asciiTheme="majorBidi" w:hAnsiTheme="majorBidi" w:cstheme="majorBidi"/>
          <w:color w:val="222222"/>
          <w:sz w:val="28"/>
          <w:szCs w:val="28"/>
          <w:rtl/>
        </w:rPr>
        <w:t xml:space="preserve"> الحكومي</w:t>
      </w:r>
      <w:r w:rsidR="00F0697B" w:rsidRPr="00310EAA">
        <w:rPr>
          <w:rFonts w:asciiTheme="majorBidi" w:hAnsiTheme="majorBidi" w:cstheme="majorBidi"/>
          <w:color w:val="222222"/>
          <w:sz w:val="28"/>
          <w:szCs w:val="28"/>
          <w:rtl/>
        </w:rPr>
        <w:t xml:space="preserve"> من أجل </w:t>
      </w:r>
      <w:r w:rsidR="004A09D5" w:rsidRPr="00310EAA">
        <w:rPr>
          <w:rFonts w:asciiTheme="majorBidi" w:hAnsiTheme="majorBidi" w:cstheme="majorBidi"/>
          <w:color w:val="222222"/>
          <w:sz w:val="28"/>
          <w:szCs w:val="28"/>
          <w:rtl/>
        </w:rPr>
        <w:t xml:space="preserve">تحفيز </w:t>
      </w:r>
      <w:r w:rsidR="00FF5023" w:rsidRPr="00310EAA">
        <w:rPr>
          <w:rFonts w:asciiTheme="majorBidi" w:hAnsiTheme="majorBidi" w:cstheme="majorBidi"/>
          <w:color w:val="222222"/>
          <w:sz w:val="28"/>
          <w:szCs w:val="28"/>
          <w:rtl/>
        </w:rPr>
        <w:t xml:space="preserve">مستوى الطلب الكلي، وبالتالي التأثير </w:t>
      </w:r>
      <w:r w:rsidR="00F0697B" w:rsidRPr="00310EAA">
        <w:rPr>
          <w:rFonts w:asciiTheme="majorBidi" w:hAnsiTheme="majorBidi" w:cstheme="majorBidi"/>
          <w:color w:val="222222"/>
          <w:sz w:val="28"/>
          <w:szCs w:val="28"/>
          <w:rtl/>
        </w:rPr>
        <w:t>على</w:t>
      </w:r>
      <w:r w:rsidR="00FF5023" w:rsidRPr="00310EAA">
        <w:rPr>
          <w:rFonts w:asciiTheme="majorBidi" w:hAnsiTheme="majorBidi" w:cstheme="majorBidi"/>
          <w:color w:val="222222"/>
          <w:sz w:val="28"/>
          <w:szCs w:val="28"/>
          <w:rtl/>
        </w:rPr>
        <w:t xml:space="preserve"> مستوى الناتج </w:t>
      </w:r>
      <w:r w:rsidR="004A09D5" w:rsidRPr="00310EAA">
        <w:rPr>
          <w:rFonts w:asciiTheme="majorBidi" w:hAnsiTheme="majorBidi" w:cstheme="majorBidi"/>
          <w:color w:val="222222"/>
          <w:sz w:val="28"/>
          <w:szCs w:val="28"/>
          <w:rtl/>
        </w:rPr>
        <w:t xml:space="preserve">المحلي </w:t>
      </w:r>
      <w:r w:rsidR="001C3571" w:rsidRPr="00310EAA">
        <w:rPr>
          <w:rFonts w:asciiTheme="majorBidi" w:hAnsiTheme="majorBidi" w:cstheme="majorBidi"/>
          <w:color w:val="222222"/>
          <w:sz w:val="28"/>
          <w:szCs w:val="28"/>
          <w:rtl/>
        </w:rPr>
        <w:t>الإجمالي</w:t>
      </w:r>
      <w:r w:rsidR="00FF5023" w:rsidRPr="00310EAA">
        <w:rPr>
          <w:rFonts w:asciiTheme="majorBidi" w:hAnsiTheme="majorBidi" w:cstheme="majorBidi"/>
          <w:color w:val="222222"/>
          <w:sz w:val="28"/>
          <w:szCs w:val="28"/>
          <w:rtl/>
        </w:rPr>
        <w:t xml:space="preserve"> ومستوى التوظ</w:t>
      </w:r>
      <w:r w:rsidR="004F4D7A" w:rsidRPr="00310EAA">
        <w:rPr>
          <w:rFonts w:asciiTheme="majorBidi" w:hAnsiTheme="majorBidi" w:cstheme="majorBidi"/>
          <w:color w:val="222222"/>
          <w:sz w:val="28"/>
          <w:szCs w:val="28"/>
          <w:rtl/>
        </w:rPr>
        <w:t>ي</w:t>
      </w:r>
      <w:r w:rsidR="00FF5023" w:rsidRPr="00310EAA">
        <w:rPr>
          <w:rFonts w:asciiTheme="majorBidi" w:hAnsiTheme="majorBidi" w:cstheme="majorBidi"/>
          <w:color w:val="222222"/>
          <w:sz w:val="28"/>
          <w:szCs w:val="28"/>
          <w:rtl/>
        </w:rPr>
        <w:t>ف والمستوى العام للأسعار</w:t>
      </w:r>
      <w:r w:rsidR="00FF5023" w:rsidRPr="00310EAA">
        <w:rPr>
          <w:rFonts w:asciiTheme="majorBidi" w:hAnsiTheme="majorBidi" w:cstheme="majorBidi"/>
          <w:color w:val="222222"/>
          <w:sz w:val="28"/>
          <w:szCs w:val="28"/>
        </w:rPr>
        <w:t>.</w:t>
      </w:r>
    </w:p>
    <w:p w14:paraId="61994318" w14:textId="71EBD58F" w:rsidR="00FF5023" w:rsidRPr="00310EAA" w:rsidRDefault="004F188D" w:rsidP="00310EAA">
      <w:pPr>
        <w:bidi/>
        <w:spacing w:line="440" w:lineRule="exact"/>
        <w:ind w:left="43"/>
        <w:jc w:val="both"/>
        <w:rPr>
          <w:rFonts w:asciiTheme="majorBidi" w:hAnsiTheme="majorBidi" w:cstheme="majorBidi"/>
          <w:color w:val="222222"/>
          <w:sz w:val="28"/>
          <w:szCs w:val="28"/>
          <w:rtl/>
        </w:rPr>
      </w:pPr>
      <w:r w:rsidRPr="00310EAA">
        <w:rPr>
          <w:rFonts w:asciiTheme="majorBidi" w:hAnsiTheme="majorBidi" w:cstheme="majorBidi" w:hint="cs"/>
          <w:color w:val="222222"/>
          <w:sz w:val="28"/>
          <w:szCs w:val="28"/>
          <w:rtl/>
        </w:rPr>
        <w:t xml:space="preserve">أما </w:t>
      </w:r>
      <w:r w:rsidR="004A09D5" w:rsidRPr="00310EAA">
        <w:rPr>
          <w:rFonts w:asciiTheme="majorBidi" w:hAnsiTheme="majorBidi" w:cstheme="majorBidi"/>
          <w:color w:val="222222"/>
          <w:sz w:val="28"/>
          <w:szCs w:val="28"/>
          <w:rtl/>
        </w:rPr>
        <w:t xml:space="preserve">العنصر الثاني، </w:t>
      </w:r>
      <w:r w:rsidRPr="00310EAA">
        <w:rPr>
          <w:rFonts w:asciiTheme="majorBidi" w:hAnsiTheme="majorBidi" w:cstheme="majorBidi" w:hint="cs"/>
          <w:color w:val="222222"/>
          <w:sz w:val="28"/>
          <w:szCs w:val="28"/>
          <w:rtl/>
        </w:rPr>
        <w:t>ف</w:t>
      </w:r>
      <w:r w:rsidR="004A09D5" w:rsidRPr="00310EAA">
        <w:rPr>
          <w:rFonts w:asciiTheme="majorBidi" w:hAnsiTheme="majorBidi" w:cstheme="majorBidi"/>
          <w:color w:val="222222"/>
          <w:sz w:val="28"/>
          <w:szCs w:val="28"/>
          <w:rtl/>
        </w:rPr>
        <w:t xml:space="preserve">يتمثل في </w:t>
      </w:r>
      <w:r w:rsidR="00FF5023" w:rsidRPr="00310EAA">
        <w:rPr>
          <w:rFonts w:asciiTheme="majorBidi" w:hAnsiTheme="majorBidi" w:cstheme="majorBidi"/>
          <w:color w:val="222222"/>
          <w:sz w:val="28"/>
          <w:szCs w:val="28"/>
          <w:rtl/>
        </w:rPr>
        <w:t>الضرائب</w:t>
      </w:r>
      <w:r w:rsidR="004A09D5" w:rsidRPr="00310EAA">
        <w:rPr>
          <w:rFonts w:asciiTheme="majorBidi" w:hAnsiTheme="majorBidi" w:cstheme="majorBidi"/>
          <w:color w:val="222222"/>
          <w:sz w:val="28"/>
          <w:szCs w:val="28"/>
          <w:rtl/>
        </w:rPr>
        <w:t>، وي</w:t>
      </w:r>
      <w:r w:rsidR="00F0697B" w:rsidRPr="00310EAA">
        <w:rPr>
          <w:rFonts w:asciiTheme="majorBidi" w:hAnsiTheme="majorBidi" w:cstheme="majorBidi"/>
          <w:color w:val="222222"/>
          <w:sz w:val="28"/>
          <w:szCs w:val="28"/>
          <w:rtl/>
        </w:rPr>
        <w:t xml:space="preserve">شمل </w:t>
      </w:r>
      <w:r w:rsidR="004A09D5" w:rsidRPr="00310EAA">
        <w:rPr>
          <w:rFonts w:asciiTheme="majorBidi" w:hAnsiTheme="majorBidi" w:cstheme="majorBidi"/>
          <w:color w:val="222222"/>
          <w:sz w:val="28"/>
          <w:szCs w:val="28"/>
          <w:rtl/>
        </w:rPr>
        <w:t xml:space="preserve">كل من </w:t>
      </w:r>
      <w:r w:rsidR="00FF5023" w:rsidRPr="00310EAA">
        <w:rPr>
          <w:rFonts w:asciiTheme="majorBidi" w:hAnsiTheme="majorBidi" w:cstheme="majorBidi"/>
          <w:color w:val="222222"/>
          <w:sz w:val="28"/>
          <w:szCs w:val="28"/>
          <w:rtl/>
        </w:rPr>
        <w:t>الضرائب المباشرة</w:t>
      </w:r>
      <w:r w:rsidR="004A09D5" w:rsidRPr="00310EAA">
        <w:rPr>
          <w:rFonts w:asciiTheme="majorBidi" w:hAnsiTheme="majorBidi" w:cstheme="majorBidi"/>
          <w:color w:val="222222"/>
          <w:sz w:val="28"/>
          <w:szCs w:val="28"/>
          <w:rtl/>
        </w:rPr>
        <w:t xml:space="preserve"> والمتعلقة بالضرائب </w:t>
      </w:r>
      <w:r w:rsidR="00F0697B" w:rsidRPr="00310EAA">
        <w:rPr>
          <w:rFonts w:asciiTheme="majorBidi" w:hAnsiTheme="majorBidi" w:cstheme="majorBidi"/>
          <w:color w:val="222222"/>
          <w:sz w:val="28"/>
          <w:szCs w:val="28"/>
          <w:rtl/>
        </w:rPr>
        <w:t>ع</w:t>
      </w:r>
      <w:r w:rsidR="004A09D5" w:rsidRPr="00310EAA">
        <w:rPr>
          <w:rFonts w:asciiTheme="majorBidi" w:hAnsiTheme="majorBidi" w:cstheme="majorBidi"/>
          <w:color w:val="222222"/>
          <w:sz w:val="28"/>
          <w:szCs w:val="28"/>
          <w:rtl/>
        </w:rPr>
        <w:t>لى دخل</w:t>
      </w:r>
      <w:r w:rsidR="00002355" w:rsidRPr="00310EAA">
        <w:rPr>
          <w:rFonts w:asciiTheme="majorBidi" w:hAnsiTheme="majorBidi" w:cstheme="majorBidi" w:hint="cs"/>
          <w:color w:val="222222"/>
          <w:sz w:val="28"/>
          <w:szCs w:val="28"/>
          <w:rtl/>
        </w:rPr>
        <w:t xml:space="preserve"> ا</w:t>
      </w:r>
      <w:r w:rsidR="004A09D5" w:rsidRPr="00310EAA">
        <w:rPr>
          <w:rFonts w:asciiTheme="majorBidi" w:hAnsiTheme="majorBidi" w:cstheme="majorBidi"/>
          <w:color w:val="222222"/>
          <w:sz w:val="28"/>
          <w:szCs w:val="28"/>
          <w:rtl/>
        </w:rPr>
        <w:t>لافراد والشركات،</w:t>
      </w:r>
      <w:r w:rsidR="00FF5023" w:rsidRPr="00310EAA">
        <w:rPr>
          <w:rFonts w:asciiTheme="majorBidi" w:hAnsiTheme="majorBidi" w:cstheme="majorBidi"/>
          <w:color w:val="222222"/>
          <w:sz w:val="28"/>
          <w:szCs w:val="28"/>
          <w:rtl/>
        </w:rPr>
        <w:t xml:space="preserve"> والضرائب غير المباشرة</w:t>
      </w:r>
      <w:r w:rsidR="004A09D5" w:rsidRPr="00310EAA">
        <w:rPr>
          <w:rFonts w:asciiTheme="majorBidi" w:hAnsiTheme="majorBidi" w:cstheme="majorBidi"/>
          <w:color w:val="222222"/>
          <w:sz w:val="28"/>
          <w:szCs w:val="28"/>
          <w:rtl/>
        </w:rPr>
        <w:t xml:space="preserve"> التي تفرض على السلع والخدمات</w:t>
      </w:r>
      <w:r w:rsidR="00BF2826" w:rsidRPr="00310EAA">
        <w:rPr>
          <w:rFonts w:asciiTheme="majorBidi" w:hAnsiTheme="majorBidi" w:cstheme="majorBidi" w:hint="cs"/>
          <w:color w:val="222222"/>
          <w:sz w:val="28"/>
          <w:szCs w:val="28"/>
          <w:rtl/>
        </w:rPr>
        <w:t xml:space="preserve">. </w:t>
      </w:r>
      <w:r w:rsidRPr="00310EAA">
        <w:rPr>
          <w:rFonts w:asciiTheme="majorBidi" w:hAnsiTheme="majorBidi" w:cstheme="majorBidi" w:hint="cs"/>
          <w:color w:val="222222"/>
          <w:sz w:val="28"/>
          <w:szCs w:val="28"/>
          <w:rtl/>
        </w:rPr>
        <w:t>و</w:t>
      </w:r>
      <w:r w:rsidR="006606FA" w:rsidRPr="00310EAA">
        <w:rPr>
          <w:rFonts w:asciiTheme="majorBidi" w:hAnsiTheme="majorBidi" w:cstheme="majorBidi"/>
          <w:color w:val="222222"/>
          <w:sz w:val="28"/>
          <w:szCs w:val="28"/>
          <w:rtl/>
        </w:rPr>
        <w:t xml:space="preserve">تعمل الحكومات على </w:t>
      </w:r>
      <w:r w:rsidR="004A09D5" w:rsidRPr="00310EAA">
        <w:rPr>
          <w:rFonts w:asciiTheme="majorBidi" w:hAnsiTheme="majorBidi" w:cstheme="majorBidi"/>
          <w:color w:val="222222"/>
          <w:sz w:val="28"/>
          <w:szCs w:val="28"/>
          <w:rtl/>
        </w:rPr>
        <w:t>تعديل</w:t>
      </w:r>
      <w:r w:rsidR="00FF5023" w:rsidRPr="00310EAA">
        <w:rPr>
          <w:rFonts w:asciiTheme="majorBidi" w:hAnsiTheme="majorBidi" w:cstheme="majorBidi"/>
          <w:color w:val="222222"/>
          <w:sz w:val="28"/>
          <w:szCs w:val="28"/>
          <w:rtl/>
        </w:rPr>
        <w:t xml:space="preserve"> الضرائب </w:t>
      </w:r>
      <w:r w:rsidR="00F0697B" w:rsidRPr="00310EAA">
        <w:rPr>
          <w:rFonts w:asciiTheme="majorBidi" w:hAnsiTheme="majorBidi" w:cstheme="majorBidi"/>
          <w:color w:val="222222"/>
          <w:sz w:val="28"/>
          <w:szCs w:val="28"/>
          <w:rtl/>
        </w:rPr>
        <w:t>التي تؤثر في</w:t>
      </w:r>
      <w:r w:rsidR="00FF5023" w:rsidRPr="00310EAA">
        <w:rPr>
          <w:rFonts w:asciiTheme="majorBidi" w:hAnsiTheme="majorBidi" w:cstheme="majorBidi"/>
          <w:color w:val="222222"/>
          <w:sz w:val="28"/>
          <w:szCs w:val="28"/>
          <w:rtl/>
        </w:rPr>
        <w:t xml:space="preserve"> الطلب الكلي</w:t>
      </w:r>
      <w:r w:rsidR="00F0697B" w:rsidRPr="00310EAA">
        <w:rPr>
          <w:rFonts w:asciiTheme="majorBidi" w:hAnsiTheme="majorBidi" w:cstheme="majorBidi"/>
          <w:color w:val="222222"/>
          <w:sz w:val="28"/>
          <w:szCs w:val="28"/>
          <w:rtl/>
        </w:rPr>
        <w:t>، و</w:t>
      </w:r>
      <w:r w:rsidR="00FF5023" w:rsidRPr="00310EAA">
        <w:rPr>
          <w:rFonts w:asciiTheme="majorBidi" w:hAnsiTheme="majorBidi" w:cstheme="majorBidi"/>
          <w:color w:val="222222"/>
          <w:sz w:val="28"/>
          <w:szCs w:val="28"/>
          <w:rtl/>
        </w:rPr>
        <w:t xml:space="preserve">في مستوى الاستهلاك والاستثمار </w:t>
      </w:r>
      <w:r w:rsidR="004A09D5" w:rsidRPr="00310EAA">
        <w:rPr>
          <w:rFonts w:asciiTheme="majorBidi" w:hAnsiTheme="majorBidi" w:cstheme="majorBidi"/>
          <w:color w:val="222222"/>
          <w:sz w:val="28"/>
          <w:szCs w:val="28"/>
          <w:rtl/>
        </w:rPr>
        <w:t>التي</w:t>
      </w:r>
      <w:r w:rsidR="009D4872" w:rsidRPr="00310EAA">
        <w:rPr>
          <w:rFonts w:asciiTheme="majorBidi" w:hAnsiTheme="majorBidi" w:cstheme="majorBidi"/>
          <w:color w:val="222222"/>
          <w:sz w:val="28"/>
          <w:szCs w:val="28"/>
          <w:rtl/>
        </w:rPr>
        <w:t xml:space="preserve"> </w:t>
      </w:r>
      <w:r w:rsidR="004A09D5" w:rsidRPr="00310EAA">
        <w:rPr>
          <w:rFonts w:asciiTheme="majorBidi" w:hAnsiTheme="majorBidi" w:cstheme="majorBidi"/>
          <w:color w:val="222222"/>
          <w:sz w:val="28"/>
          <w:szCs w:val="28"/>
          <w:rtl/>
        </w:rPr>
        <w:t xml:space="preserve">تعتبر أحد مكونات الطلب الكلي، والتي </w:t>
      </w:r>
      <w:r w:rsidR="008C1DB2" w:rsidRPr="00310EAA">
        <w:rPr>
          <w:rFonts w:asciiTheme="majorBidi" w:hAnsiTheme="majorBidi" w:cstheme="majorBidi"/>
          <w:color w:val="222222"/>
          <w:sz w:val="28"/>
          <w:szCs w:val="28"/>
          <w:rtl/>
        </w:rPr>
        <w:t>تسهم</w:t>
      </w:r>
      <w:r w:rsidR="00F0697B" w:rsidRPr="00310EAA">
        <w:rPr>
          <w:rFonts w:asciiTheme="majorBidi" w:hAnsiTheme="majorBidi" w:cstheme="majorBidi"/>
          <w:color w:val="222222"/>
          <w:sz w:val="28"/>
          <w:szCs w:val="28"/>
          <w:rtl/>
        </w:rPr>
        <w:t xml:space="preserve"> بدرجة </w:t>
      </w:r>
      <w:r w:rsidRPr="00310EAA">
        <w:rPr>
          <w:rFonts w:asciiTheme="majorBidi" w:hAnsiTheme="majorBidi" w:cstheme="majorBidi" w:hint="cs"/>
          <w:color w:val="222222"/>
          <w:sz w:val="28"/>
          <w:szCs w:val="28"/>
          <w:rtl/>
        </w:rPr>
        <w:t>كبيرة في</w:t>
      </w:r>
      <w:r w:rsidR="004A09D5" w:rsidRPr="00310EAA">
        <w:rPr>
          <w:rFonts w:asciiTheme="majorBidi" w:hAnsiTheme="majorBidi" w:cstheme="majorBidi"/>
          <w:color w:val="222222"/>
          <w:sz w:val="28"/>
          <w:szCs w:val="28"/>
          <w:rtl/>
        </w:rPr>
        <w:t xml:space="preserve"> </w:t>
      </w:r>
      <w:r w:rsidR="004F4D7A" w:rsidRPr="00310EAA">
        <w:rPr>
          <w:rFonts w:asciiTheme="majorBidi" w:hAnsiTheme="majorBidi" w:cstheme="majorBidi"/>
          <w:color w:val="222222"/>
          <w:sz w:val="28"/>
          <w:szCs w:val="28"/>
          <w:rtl/>
        </w:rPr>
        <w:t>ا</w:t>
      </w:r>
      <w:r w:rsidR="00FF5023" w:rsidRPr="00310EAA">
        <w:rPr>
          <w:rFonts w:asciiTheme="majorBidi" w:hAnsiTheme="majorBidi" w:cstheme="majorBidi"/>
          <w:color w:val="222222"/>
          <w:sz w:val="28"/>
          <w:szCs w:val="28"/>
          <w:rtl/>
        </w:rPr>
        <w:t>لناتج</w:t>
      </w:r>
      <w:r w:rsidR="004A09D5" w:rsidRPr="00310EAA">
        <w:rPr>
          <w:rFonts w:asciiTheme="majorBidi" w:hAnsiTheme="majorBidi" w:cstheme="majorBidi"/>
          <w:color w:val="222222"/>
          <w:sz w:val="28"/>
          <w:szCs w:val="28"/>
          <w:rtl/>
        </w:rPr>
        <w:t xml:space="preserve"> المحلي </w:t>
      </w:r>
      <w:r w:rsidR="001C3571" w:rsidRPr="00310EAA">
        <w:rPr>
          <w:rFonts w:asciiTheme="majorBidi" w:hAnsiTheme="majorBidi" w:cstheme="majorBidi"/>
          <w:color w:val="222222"/>
          <w:sz w:val="28"/>
          <w:szCs w:val="28"/>
          <w:rtl/>
        </w:rPr>
        <w:t>الإجمالي</w:t>
      </w:r>
      <w:r w:rsidR="004A09D5" w:rsidRPr="00310EAA">
        <w:rPr>
          <w:rFonts w:asciiTheme="majorBidi" w:hAnsiTheme="majorBidi" w:cstheme="majorBidi"/>
          <w:color w:val="222222"/>
          <w:sz w:val="28"/>
          <w:szCs w:val="28"/>
          <w:rtl/>
        </w:rPr>
        <w:t xml:space="preserve"> </w:t>
      </w:r>
      <w:r w:rsidR="00FF5023" w:rsidRPr="00310EAA">
        <w:rPr>
          <w:rFonts w:asciiTheme="majorBidi" w:hAnsiTheme="majorBidi" w:cstheme="majorBidi"/>
          <w:color w:val="222222"/>
          <w:sz w:val="28"/>
          <w:szCs w:val="28"/>
          <w:rtl/>
        </w:rPr>
        <w:t>ومستوى التوظ</w:t>
      </w:r>
      <w:r w:rsidR="004A09D5" w:rsidRPr="00310EAA">
        <w:rPr>
          <w:rFonts w:asciiTheme="majorBidi" w:hAnsiTheme="majorBidi" w:cstheme="majorBidi"/>
          <w:color w:val="222222"/>
          <w:sz w:val="28"/>
          <w:szCs w:val="28"/>
          <w:rtl/>
        </w:rPr>
        <w:t>ي</w:t>
      </w:r>
      <w:r w:rsidR="00FF5023" w:rsidRPr="00310EAA">
        <w:rPr>
          <w:rFonts w:asciiTheme="majorBidi" w:hAnsiTheme="majorBidi" w:cstheme="majorBidi"/>
          <w:color w:val="222222"/>
          <w:sz w:val="28"/>
          <w:szCs w:val="28"/>
          <w:rtl/>
        </w:rPr>
        <w:t xml:space="preserve">ف </w:t>
      </w:r>
      <w:r w:rsidR="004A09D5" w:rsidRPr="00310EAA">
        <w:rPr>
          <w:rFonts w:asciiTheme="majorBidi" w:hAnsiTheme="majorBidi" w:cstheme="majorBidi"/>
          <w:color w:val="222222"/>
          <w:sz w:val="28"/>
          <w:szCs w:val="28"/>
          <w:rtl/>
        </w:rPr>
        <w:t>والتضخم.</w:t>
      </w:r>
    </w:p>
    <w:p w14:paraId="44A3076D" w14:textId="0E3558A9" w:rsidR="004A09D5" w:rsidRPr="00BE1CFC" w:rsidRDefault="004A09D5" w:rsidP="007D088D">
      <w:pPr>
        <w:bidi/>
        <w:spacing w:line="440" w:lineRule="atLeast"/>
        <w:jc w:val="both"/>
        <w:rPr>
          <w:rFonts w:asciiTheme="majorBidi" w:hAnsiTheme="majorBidi" w:cstheme="majorBidi"/>
          <w:color w:val="222222"/>
          <w:sz w:val="27"/>
          <w:szCs w:val="27"/>
          <w:rtl/>
        </w:rPr>
      </w:pPr>
    </w:p>
    <w:p w14:paraId="2F96F8E1" w14:textId="6E44FC74" w:rsidR="004A09D5" w:rsidRDefault="004A09D5" w:rsidP="007D088D">
      <w:pPr>
        <w:bidi/>
        <w:spacing w:line="440" w:lineRule="atLeast"/>
        <w:jc w:val="both"/>
        <w:rPr>
          <w:rFonts w:asciiTheme="majorBidi" w:hAnsiTheme="majorBidi" w:cstheme="majorBidi"/>
          <w:color w:val="222222"/>
          <w:sz w:val="27"/>
          <w:szCs w:val="27"/>
          <w:rtl/>
        </w:rPr>
      </w:pPr>
    </w:p>
    <w:p w14:paraId="6795E9D8" w14:textId="07DFB792" w:rsidR="00BE1CFC" w:rsidRDefault="00BE1CFC" w:rsidP="007D088D">
      <w:pPr>
        <w:bidi/>
        <w:spacing w:line="440" w:lineRule="atLeast"/>
        <w:jc w:val="both"/>
        <w:rPr>
          <w:rFonts w:asciiTheme="majorBidi" w:hAnsiTheme="majorBidi" w:cstheme="majorBidi"/>
          <w:color w:val="222222"/>
          <w:sz w:val="27"/>
          <w:szCs w:val="27"/>
          <w:rtl/>
        </w:rPr>
      </w:pPr>
    </w:p>
    <w:p w14:paraId="2C9202A1" w14:textId="0216DCC9" w:rsidR="00BE1CFC" w:rsidRDefault="00BE1CFC" w:rsidP="007D088D">
      <w:pPr>
        <w:bidi/>
        <w:spacing w:line="440" w:lineRule="atLeast"/>
        <w:jc w:val="both"/>
        <w:rPr>
          <w:rFonts w:asciiTheme="majorBidi" w:hAnsiTheme="majorBidi" w:cstheme="majorBidi"/>
          <w:color w:val="222222"/>
          <w:sz w:val="27"/>
          <w:szCs w:val="27"/>
          <w:rtl/>
        </w:rPr>
      </w:pPr>
    </w:p>
    <w:p w14:paraId="4220B701" w14:textId="7BB7FEFD" w:rsidR="00BE1CFC" w:rsidRDefault="00BE1CFC" w:rsidP="007D088D">
      <w:pPr>
        <w:bidi/>
        <w:spacing w:line="440" w:lineRule="atLeast"/>
        <w:jc w:val="both"/>
        <w:rPr>
          <w:rFonts w:asciiTheme="majorBidi" w:hAnsiTheme="majorBidi" w:cstheme="majorBidi"/>
          <w:color w:val="222222"/>
          <w:sz w:val="27"/>
          <w:szCs w:val="27"/>
          <w:rtl/>
        </w:rPr>
      </w:pPr>
    </w:p>
    <w:p w14:paraId="5CBE3D4C" w14:textId="77777777" w:rsidR="00BE1CFC" w:rsidRPr="00BE1CFC" w:rsidRDefault="00BE1CFC" w:rsidP="007D088D">
      <w:pPr>
        <w:bidi/>
        <w:spacing w:line="440" w:lineRule="atLeast"/>
        <w:jc w:val="both"/>
        <w:rPr>
          <w:rFonts w:asciiTheme="majorBidi" w:hAnsiTheme="majorBidi" w:cstheme="majorBidi"/>
          <w:color w:val="222222"/>
          <w:sz w:val="27"/>
          <w:szCs w:val="27"/>
          <w:rtl/>
        </w:rPr>
      </w:pPr>
    </w:p>
    <w:p w14:paraId="4C1AD429" w14:textId="4ACBBBB4" w:rsidR="004A09D5" w:rsidRPr="00BE1CFC" w:rsidRDefault="004A09D5" w:rsidP="007D088D">
      <w:pPr>
        <w:bidi/>
        <w:spacing w:line="440" w:lineRule="atLeast"/>
        <w:jc w:val="both"/>
        <w:rPr>
          <w:rFonts w:asciiTheme="majorBidi" w:hAnsiTheme="majorBidi" w:cstheme="majorBidi"/>
          <w:color w:val="222222"/>
          <w:sz w:val="27"/>
          <w:szCs w:val="27"/>
          <w:rtl/>
        </w:rPr>
      </w:pPr>
    </w:p>
    <w:p w14:paraId="25269CAB" w14:textId="54BC6119" w:rsidR="008719C5" w:rsidRPr="00310EAA" w:rsidRDefault="008719C5" w:rsidP="006B3810">
      <w:pPr>
        <w:pStyle w:val="Heading1"/>
        <w:numPr>
          <w:ilvl w:val="0"/>
          <w:numId w:val="1"/>
        </w:numPr>
        <w:bidi/>
        <w:spacing w:line="440" w:lineRule="atLeast"/>
        <w:ind w:left="36" w:firstLine="0"/>
        <w:rPr>
          <w:rFonts w:asciiTheme="majorBidi" w:hAnsiTheme="majorBidi"/>
          <w:bCs/>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0EAA">
        <w:rPr>
          <w:rFonts w:asciiTheme="majorBidi" w:hAnsiTheme="majorBidi"/>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ال</w:t>
      </w:r>
      <w:r w:rsidR="001C3571" w:rsidRPr="00310EAA">
        <w:rPr>
          <w:rFonts w:asciiTheme="majorBidi" w:hAnsiTheme="majorBidi"/>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إحصاء</w:t>
      </w:r>
      <w:r w:rsidRPr="00310EAA">
        <w:rPr>
          <w:rFonts w:asciiTheme="majorBidi" w:hAnsiTheme="majorBidi"/>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ات الرسمية</w:t>
      </w:r>
      <w:r w:rsidR="00F0697B" w:rsidRPr="00310EAA">
        <w:rPr>
          <w:rFonts w:asciiTheme="majorBidi" w:hAnsiTheme="majorBidi"/>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وأهميتها</w:t>
      </w:r>
      <w:r w:rsidR="00002355" w:rsidRPr="00310EAA">
        <w:rPr>
          <w:rFonts w:asciiTheme="majorBidi" w:hAnsiTheme="majorBidi" w:hint="cs"/>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للدول</w:t>
      </w:r>
    </w:p>
    <w:p w14:paraId="5C0566E7" w14:textId="77777777" w:rsidR="008719C5" w:rsidRPr="00BE1CFC" w:rsidRDefault="008719C5" w:rsidP="006B3810">
      <w:pPr>
        <w:bidi/>
        <w:spacing w:line="440" w:lineRule="atLeast"/>
        <w:ind w:left="36"/>
        <w:jc w:val="both"/>
        <w:rPr>
          <w:rFonts w:asciiTheme="majorBidi" w:hAnsiTheme="majorBidi" w:cstheme="majorBidi"/>
          <w:sz w:val="27"/>
          <w:szCs w:val="27"/>
          <w:rtl/>
          <w:lang w:val="en-US"/>
        </w:rPr>
      </w:pPr>
    </w:p>
    <w:p w14:paraId="03D42056" w14:textId="7EF9EC64" w:rsidR="00C72DD2" w:rsidRPr="00310EAA" w:rsidRDefault="00C72DD2" w:rsidP="00310EAA">
      <w:pPr>
        <w:bidi/>
        <w:spacing w:line="440" w:lineRule="exact"/>
        <w:ind w:left="43"/>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تُستخدم الأدلة والمنهجيات والتصنيفات الإحصائية على نطاق واسع</w:t>
      </w:r>
      <w:r w:rsidR="004F188D"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عند تعريف القطاعات وا</w:t>
      </w:r>
      <w:r w:rsidR="006606FA" w:rsidRPr="00310EAA">
        <w:rPr>
          <w:rFonts w:asciiTheme="majorBidi" w:hAnsiTheme="majorBidi" w:cstheme="majorBidi"/>
          <w:color w:val="222222"/>
          <w:sz w:val="28"/>
          <w:szCs w:val="28"/>
          <w:rtl/>
        </w:rPr>
        <w:t>ل</w:t>
      </w:r>
      <w:r w:rsidR="001C3571" w:rsidRPr="00310EAA">
        <w:rPr>
          <w:rFonts w:asciiTheme="majorBidi" w:hAnsiTheme="majorBidi" w:cstheme="majorBidi"/>
          <w:color w:val="222222"/>
          <w:sz w:val="28"/>
          <w:szCs w:val="28"/>
          <w:rtl/>
        </w:rPr>
        <w:t>أنشط</w:t>
      </w:r>
      <w:r w:rsidRPr="00310EAA">
        <w:rPr>
          <w:rFonts w:asciiTheme="majorBidi" w:hAnsiTheme="majorBidi" w:cstheme="majorBidi"/>
          <w:color w:val="222222"/>
          <w:sz w:val="28"/>
          <w:szCs w:val="28"/>
          <w:rtl/>
        </w:rPr>
        <w:t>ة الاقتصادية والاجتماعية</w:t>
      </w:r>
      <w:r w:rsidRPr="00310EAA">
        <w:rPr>
          <w:rFonts w:asciiTheme="majorBidi" w:hAnsiTheme="majorBidi" w:cstheme="majorBidi"/>
          <w:color w:val="222222"/>
          <w:sz w:val="28"/>
          <w:szCs w:val="28"/>
          <w:rtl/>
          <w:lang w:val="fr-FR" w:bidi="ar-EG"/>
        </w:rPr>
        <w:t xml:space="preserve"> وغيرها من القطاعات </w:t>
      </w:r>
      <w:r w:rsidR="001C3571" w:rsidRPr="00310EAA">
        <w:rPr>
          <w:rFonts w:asciiTheme="majorBidi" w:hAnsiTheme="majorBidi" w:cstheme="majorBidi"/>
          <w:color w:val="222222"/>
          <w:sz w:val="28"/>
          <w:szCs w:val="28"/>
          <w:rtl/>
          <w:lang w:val="fr-FR" w:bidi="ar-EG"/>
        </w:rPr>
        <w:t>الأخرى</w:t>
      </w:r>
      <w:r w:rsidR="006606FA" w:rsidRPr="00310EAA">
        <w:rPr>
          <w:rFonts w:asciiTheme="majorBidi" w:hAnsiTheme="majorBidi" w:cstheme="majorBidi"/>
          <w:color w:val="222222"/>
          <w:sz w:val="28"/>
          <w:szCs w:val="28"/>
          <w:rtl/>
          <w:lang w:val="fr-FR" w:bidi="ar-EG"/>
        </w:rPr>
        <w:t xml:space="preserve">، </w:t>
      </w:r>
      <w:r w:rsidR="00BF2826" w:rsidRPr="00310EAA">
        <w:rPr>
          <w:rFonts w:asciiTheme="majorBidi" w:hAnsiTheme="majorBidi" w:cstheme="majorBidi" w:hint="cs"/>
          <w:color w:val="222222"/>
          <w:sz w:val="28"/>
          <w:szCs w:val="28"/>
          <w:rtl/>
          <w:lang w:val="fr-FR" w:bidi="ar-EG"/>
        </w:rPr>
        <w:t>و</w:t>
      </w:r>
      <w:r w:rsidR="006606FA" w:rsidRPr="00310EAA">
        <w:rPr>
          <w:rFonts w:asciiTheme="majorBidi" w:hAnsiTheme="majorBidi" w:cstheme="majorBidi"/>
          <w:color w:val="222222"/>
          <w:sz w:val="28"/>
          <w:szCs w:val="28"/>
          <w:rtl/>
          <w:lang w:val="fr-FR" w:bidi="ar-EG"/>
        </w:rPr>
        <w:t>ت</w:t>
      </w:r>
      <w:r w:rsidR="009D4872" w:rsidRPr="00310EAA">
        <w:rPr>
          <w:rFonts w:asciiTheme="majorBidi" w:hAnsiTheme="majorBidi" w:cstheme="majorBidi"/>
          <w:color w:val="222222"/>
          <w:sz w:val="28"/>
          <w:szCs w:val="28"/>
          <w:rtl/>
          <w:lang w:val="fr-FR" w:bidi="ar-EG"/>
        </w:rPr>
        <w:t xml:space="preserve">ساعد الدول على </w:t>
      </w:r>
      <w:r w:rsidR="004F188D" w:rsidRPr="00310EAA">
        <w:rPr>
          <w:rFonts w:asciiTheme="majorBidi" w:hAnsiTheme="majorBidi" w:cstheme="majorBidi" w:hint="cs"/>
          <w:color w:val="222222"/>
          <w:sz w:val="28"/>
          <w:szCs w:val="28"/>
          <w:rtl/>
          <w:lang w:val="fr-FR" w:bidi="ar-EG"/>
        </w:rPr>
        <w:t>إ</w:t>
      </w:r>
      <w:r w:rsidR="009D4872" w:rsidRPr="00310EAA">
        <w:rPr>
          <w:rFonts w:asciiTheme="majorBidi" w:hAnsiTheme="majorBidi" w:cstheme="majorBidi"/>
          <w:color w:val="222222"/>
          <w:sz w:val="28"/>
          <w:szCs w:val="28"/>
          <w:rtl/>
          <w:lang w:val="fr-FR" w:bidi="ar-EG"/>
        </w:rPr>
        <w:t>عداد ال</w:t>
      </w:r>
      <w:r w:rsidR="001C3571" w:rsidRPr="00310EAA">
        <w:rPr>
          <w:rFonts w:asciiTheme="majorBidi" w:hAnsiTheme="majorBidi" w:cstheme="majorBidi"/>
          <w:color w:val="222222"/>
          <w:sz w:val="28"/>
          <w:szCs w:val="28"/>
          <w:rtl/>
          <w:lang w:val="fr-FR" w:bidi="ar-EG"/>
        </w:rPr>
        <w:t>إحصاء</w:t>
      </w:r>
      <w:r w:rsidR="009D4872" w:rsidRPr="00310EAA">
        <w:rPr>
          <w:rFonts w:asciiTheme="majorBidi" w:hAnsiTheme="majorBidi" w:cstheme="majorBidi"/>
          <w:color w:val="222222"/>
          <w:sz w:val="28"/>
          <w:szCs w:val="28"/>
          <w:rtl/>
          <w:lang w:val="fr-FR" w:bidi="ar-EG"/>
        </w:rPr>
        <w:t>ات الرسمية الموثوقة</w:t>
      </w:r>
      <w:r w:rsidRPr="00310EAA">
        <w:rPr>
          <w:rFonts w:asciiTheme="majorBidi" w:hAnsiTheme="majorBidi" w:cstheme="majorBidi"/>
          <w:color w:val="222222"/>
          <w:sz w:val="28"/>
          <w:szCs w:val="28"/>
          <w:rtl/>
        </w:rPr>
        <w:t xml:space="preserve">. </w:t>
      </w:r>
      <w:r w:rsidR="00F205FF" w:rsidRPr="00310EAA">
        <w:rPr>
          <w:rFonts w:asciiTheme="majorBidi" w:hAnsiTheme="majorBidi" w:cstheme="majorBidi"/>
          <w:color w:val="222222"/>
          <w:sz w:val="28"/>
          <w:szCs w:val="28"/>
          <w:rtl/>
        </w:rPr>
        <w:t xml:space="preserve">تتم </w:t>
      </w:r>
      <w:r w:rsidRPr="00310EAA">
        <w:rPr>
          <w:rFonts w:asciiTheme="majorBidi" w:hAnsiTheme="majorBidi" w:cstheme="majorBidi"/>
          <w:color w:val="222222"/>
          <w:sz w:val="28"/>
          <w:szCs w:val="28"/>
          <w:rtl/>
        </w:rPr>
        <w:t>عمليــة تبويــب البيانات الإحصائية و</w:t>
      </w:r>
      <w:r w:rsidR="00572FCE" w:rsidRPr="00310EAA">
        <w:rPr>
          <w:rFonts w:asciiTheme="majorBidi" w:hAnsiTheme="majorBidi" w:cstheme="majorBidi"/>
          <w:color w:val="222222"/>
          <w:sz w:val="28"/>
          <w:szCs w:val="28"/>
          <w:rtl/>
        </w:rPr>
        <w:t>إنتاج</w:t>
      </w:r>
      <w:r w:rsidRPr="00310EAA">
        <w:rPr>
          <w:rFonts w:asciiTheme="majorBidi" w:hAnsiTheme="majorBidi" w:cstheme="majorBidi"/>
          <w:color w:val="222222"/>
          <w:sz w:val="28"/>
          <w:szCs w:val="28"/>
          <w:rtl/>
        </w:rPr>
        <w:t>ها من خلال مراحل، تبدأ من مرحلة المسح للمنش</w:t>
      </w:r>
      <w:r w:rsidR="004F188D" w:rsidRPr="00310EAA">
        <w:rPr>
          <w:rFonts w:asciiTheme="majorBidi" w:hAnsiTheme="majorBidi" w:cstheme="majorBidi" w:hint="cs"/>
          <w:color w:val="222222"/>
          <w:sz w:val="28"/>
          <w:szCs w:val="28"/>
          <w:rtl/>
        </w:rPr>
        <w:t>آ</w:t>
      </w:r>
      <w:r w:rsidRPr="00310EAA">
        <w:rPr>
          <w:rFonts w:asciiTheme="majorBidi" w:hAnsiTheme="majorBidi" w:cstheme="majorBidi"/>
          <w:color w:val="222222"/>
          <w:sz w:val="28"/>
          <w:szCs w:val="28"/>
          <w:rtl/>
        </w:rPr>
        <w:t>ت الاقتصادية (جمع البيانات)، ثم تحليل وتقييم البيانات وال</w:t>
      </w:r>
      <w:r w:rsidR="001C3571" w:rsidRPr="00310EAA">
        <w:rPr>
          <w:rFonts w:asciiTheme="majorBidi" w:hAnsiTheme="majorBidi" w:cstheme="majorBidi"/>
          <w:color w:val="222222"/>
          <w:sz w:val="28"/>
          <w:szCs w:val="28"/>
          <w:rtl/>
        </w:rPr>
        <w:t>إحصاء</w:t>
      </w:r>
      <w:r w:rsidRPr="00310EAA">
        <w:rPr>
          <w:rFonts w:asciiTheme="majorBidi" w:hAnsiTheme="majorBidi" w:cstheme="majorBidi"/>
          <w:color w:val="222222"/>
          <w:sz w:val="28"/>
          <w:szCs w:val="28"/>
          <w:rtl/>
        </w:rPr>
        <w:t>ات،</w:t>
      </w:r>
      <w:r w:rsidR="00355E25" w:rsidRPr="00310EAA">
        <w:rPr>
          <w:rFonts w:asciiTheme="majorBidi" w:hAnsiTheme="majorBidi" w:cstheme="majorBidi"/>
          <w:color w:val="222222"/>
          <w:sz w:val="28"/>
          <w:szCs w:val="28"/>
          <w:rtl/>
        </w:rPr>
        <w:t xml:space="preserve"> في حين </w:t>
      </w:r>
      <w:r w:rsidRPr="00310EAA">
        <w:rPr>
          <w:rFonts w:asciiTheme="majorBidi" w:hAnsiTheme="majorBidi" w:cstheme="majorBidi"/>
          <w:color w:val="222222"/>
          <w:sz w:val="28"/>
          <w:szCs w:val="28"/>
          <w:rtl/>
        </w:rPr>
        <w:t>تر</w:t>
      </w:r>
      <w:r w:rsidR="00355E25" w:rsidRPr="00310EAA">
        <w:rPr>
          <w:rFonts w:asciiTheme="majorBidi" w:hAnsiTheme="majorBidi" w:cstheme="majorBidi"/>
          <w:color w:val="222222"/>
          <w:sz w:val="28"/>
          <w:szCs w:val="28"/>
          <w:rtl/>
        </w:rPr>
        <w:t>ت</w:t>
      </w:r>
      <w:r w:rsidRPr="00310EAA">
        <w:rPr>
          <w:rFonts w:asciiTheme="majorBidi" w:hAnsiTheme="majorBidi" w:cstheme="majorBidi"/>
          <w:color w:val="222222"/>
          <w:sz w:val="28"/>
          <w:szCs w:val="28"/>
          <w:rtl/>
        </w:rPr>
        <w:t>كز عملية التحليل والتقييم على مراجعة كاملة للبيانات الاقتصادية أو الاجتماعية، إضافة إلى معالجة الأخطاء الواردة في المسوحات الاقتصادية.</w:t>
      </w:r>
    </w:p>
    <w:p w14:paraId="4ECE4C89" w14:textId="77777777" w:rsidR="00FD02D5" w:rsidRDefault="004F188D" w:rsidP="00FD02D5">
      <w:pPr>
        <w:bidi/>
        <w:spacing w:line="440" w:lineRule="exact"/>
        <w:ind w:left="43"/>
        <w:jc w:val="both"/>
        <w:rPr>
          <w:rFonts w:asciiTheme="majorBidi" w:hAnsiTheme="majorBidi" w:cs="Times New Roman"/>
          <w:color w:val="222222"/>
          <w:sz w:val="28"/>
          <w:szCs w:val="28"/>
          <w:rtl/>
        </w:rPr>
      </w:pPr>
      <w:r w:rsidRPr="00310EAA">
        <w:rPr>
          <w:rFonts w:asciiTheme="majorBidi" w:hAnsiTheme="majorBidi" w:cstheme="majorBidi" w:hint="cs"/>
          <w:color w:val="222222"/>
          <w:sz w:val="28"/>
          <w:szCs w:val="28"/>
          <w:rtl/>
        </w:rPr>
        <w:t>و</w:t>
      </w:r>
      <w:r w:rsidR="00C72DD2" w:rsidRPr="00310EAA">
        <w:rPr>
          <w:rFonts w:asciiTheme="majorBidi" w:hAnsiTheme="majorBidi" w:cstheme="majorBidi"/>
          <w:color w:val="222222"/>
          <w:sz w:val="28"/>
          <w:szCs w:val="28"/>
          <w:rtl/>
        </w:rPr>
        <w:t>في المرحلة النهائية</w:t>
      </w:r>
      <w:r w:rsidR="00355E25" w:rsidRPr="00310EAA">
        <w:rPr>
          <w:rFonts w:asciiTheme="majorBidi" w:hAnsiTheme="majorBidi" w:cstheme="majorBidi"/>
          <w:color w:val="222222"/>
          <w:sz w:val="28"/>
          <w:szCs w:val="28"/>
          <w:rtl/>
        </w:rPr>
        <w:t>،</w:t>
      </w:r>
      <w:r w:rsidR="00C72DD2" w:rsidRPr="00310EAA">
        <w:rPr>
          <w:rFonts w:asciiTheme="majorBidi" w:hAnsiTheme="majorBidi" w:cstheme="majorBidi"/>
          <w:color w:val="222222"/>
          <w:sz w:val="28"/>
          <w:szCs w:val="28"/>
          <w:rtl/>
        </w:rPr>
        <w:t xml:space="preserve"> </w:t>
      </w:r>
      <w:r w:rsidR="00F205FF" w:rsidRPr="00310EAA">
        <w:rPr>
          <w:rFonts w:asciiTheme="majorBidi" w:hAnsiTheme="majorBidi" w:cstheme="majorBidi"/>
          <w:color w:val="222222"/>
          <w:sz w:val="28"/>
          <w:szCs w:val="28"/>
          <w:rtl/>
        </w:rPr>
        <w:t xml:space="preserve">يتم </w:t>
      </w:r>
      <w:r w:rsidR="00C72DD2" w:rsidRPr="00310EAA">
        <w:rPr>
          <w:rFonts w:asciiTheme="majorBidi" w:hAnsiTheme="majorBidi" w:cstheme="majorBidi"/>
          <w:color w:val="222222"/>
          <w:sz w:val="28"/>
          <w:szCs w:val="28"/>
          <w:rtl/>
        </w:rPr>
        <w:t xml:space="preserve">نشر البيانات وإتاحتها لجميع </w:t>
      </w:r>
      <w:r w:rsidR="00355E25" w:rsidRPr="00310EAA">
        <w:rPr>
          <w:rFonts w:asciiTheme="majorBidi" w:hAnsiTheme="majorBidi" w:cstheme="majorBidi"/>
          <w:color w:val="222222"/>
          <w:sz w:val="28"/>
          <w:szCs w:val="28"/>
          <w:rtl/>
        </w:rPr>
        <w:t>و</w:t>
      </w:r>
      <w:r w:rsidR="00C72DD2" w:rsidRPr="00310EAA">
        <w:rPr>
          <w:rFonts w:asciiTheme="majorBidi" w:hAnsiTheme="majorBidi" w:cstheme="majorBidi"/>
          <w:color w:val="222222"/>
          <w:sz w:val="28"/>
          <w:szCs w:val="28"/>
          <w:rtl/>
        </w:rPr>
        <w:t>بما يتوافق مع المنهجيات المتعلقة بنظم نشر ال</w:t>
      </w:r>
      <w:r w:rsidR="001C3571" w:rsidRPr="00310EAA">
        <w:rPr>
          <w:rFonts w:asciiTheme="majorBidi" w:hAnsiTheme="majorBidi" w:cstheme="majorBidi"/>
          <w:color w:val="222222"/>
          <w:sz w:val="28"/>
          <w:szCs w:val="28"/>
          <w:rtl/>
        </w:rPr>
        <w:t>إحصاء</w:t>
      </w:r>
      <w:r w:rsidR="00C72DD2" w:rsidRPr="00310EAA">
        <w:rPr>
          <w:rFonts w:asciiTheme="majorBidi" w:hAnsiTheme="majorBidi" w:cstheme="majorBidi"/>
          <w:color w:val="222222"/>
          <w:sz w:val="28"/>
          <w:szCs w:val="28"/>
          <w:rtl/>
        </w:rPr>
        <w:t xml:space="preserve">ات الصادرة عن صندوق النقد الدولي أو المؤسسات الدولية </w:t>
      </w:r>
      <w:r w:rsidR="001C3571" w:rsidRPr="00310EAA">
        <w:rPr>
          <w:rFonts w:asciiTheme="majorBidi" w:hAnsiTheme="majorBidi" w:cstheme="majorBidi"/>
          <w:color w:val="222222"/>
          <w:sz w:val="28"/>
          <w:szCs w:val="28"/>
          <w:rtl/>
        </w:rPr>
        <w:t>الأخرى</w:t>
      </w:r>
      <w:r w:rsidR="00C72DD2" w:rsidRPr="00310EAA">
        <w:rPr>
          <w:rFonts w:asciiTheme="majorBidi" w:hAnsiTheme="majorBidi" w:cstheme="majorBidi"/>
          <w:color w:val="222222"/>
          <w:sz w:val="28"/>
          <w:szCs w:val="28"/>
          <w:rtl/>
        </w:rPr>
        <w:t xml:space="preserve">، </w:t>
      </w:r>
      <w:r w:rsidR="00355E25" w:rsidRPr="00310EAA">
        <w:rPr>
          <w:rFonts w:asciiTheme="majorBidi" w:hAnsiTheme="majorBidi" w:cstheme="majorBidi"/>
          <w:color w:val="222222"/>
          <w:sz w:val="28"/>
          <w:szCs w:val="28"/>
          <w:rtl/>
        </w:rPr>
        <w:t>و</w:t>
      </w:r>
      <w:r w:rsidR="00C72DD2" w:rsidRPr="00310EAA">
        <w:rPr>
          <w:rFonts w:asciiTheme="majorBidi" w:hAnsiTheme="majorBidi" w:cstheme="majorBidi"/>
          <w:color w:val="222222"/>
          <w:sz w:val="28"/>
          <w:szCs w:val="28"/>
          <w:rtl/>
        </w:rPr>
        <w:t xml:space="preserve">تبرز </w:t>
      </w:r>
      <w:r w:rsidR="00355E25" w:rsidRPr="00310EAA">
        <w:rPr>
          <w:rFonts w:asciiTheme="majorBidi" w:hAnsiTheme="majorBidi" w:cstheme="majorBidi"/>
          <w:color w:val="222222"/>
          <w:sz w:val="28"/>
          <w:szCs w:val="28"/>
          <w:rtl/>
        </w:rPr>
        <w:t xml:space="preserve">هنا </w:t>
      </w:r>
      <w:r w:rsidR="00C72DD2" w:rsidRPr="00310EAA">
        <w:rPr>
          <w:rFonts w:asciiTheme="majorBidi" w:hAnsiTheme="majorBidi" w:cstheme="majorBidi"/>
          <w:color w:val="222222"/>
          <w:sz w:val="28"/>
          <w:szCs w:val="28"/>
          <w:rtl/>
        </w:rPr>
        <w:t>أهمية موثوقية البيانات وال</w:t>
      </w:r>
      <w:r w:rsidR="001C3571" w:rsidRPr="00310EAA">
        <w:rPr>
          <w:rFonts w:asciiTheme="majorBidi" w:hAnsiTheme="majorBidi" w:cstheme="majorBidi"/>
          <w:color w:val="222222"/>
          <w:sz w:val="28"/>
          <w:szCs w:val="28"/>
          <w:rtl/>
        </w:rPr>
        <w:t>إحصاء</w:t>
      </w:r>
      <w:r w:rsidR="00C72DD2" w:rsidRPr="00310EAA">
        <w:rPr>
          <w:rFonts w:asciiTheme="majorBidi" w:hAnsiTheme="majorBidi" w:cstheme="majorBidi"/>
          <w:color w:val="222222"/>
          <w:sz w:val="28"/>
          <w:szCs w:val="28"/>
          <w:rtl/>
        </w:rPr>
        <w:t>ات، و</w:t>
      </w:r>
      <w:r w:rsidR="00355E25" w:rsidRPr="00310EAA">
        <w:rPr>
          <w:rFonts w:asciiTheme="majorBidi" w:hAnsiTheme="majorBidi" w:cstheme="majorBidi"/>
          <w:color w:val="222222"/>
          <w:sz w:val="28"/>
          <w:szCs w:val="28"/>
          <w:rtl/>
        </w:rPr>
        <w:t xml:space="preserve">كذلك </w:t>
      </w:r>
      <w:r w:rsidR="00C72DD2" w:rsidRPr="00310EAA">
        <w:rPr>
          <w:rFonts w:asciiTheme="majorBidi" w:hAnsiTheme="majorBidi" w:cstheme="majorBidi"/>
          <w:color w:val="222222"/>
          <w:sz w:val="28"/>
          <w:szCs w:val="28"/>
          <w:rtl/>
        </w:rPr>
        <w:t xml:space="preserve">نشرها بطريقــة موضوعيــة وفــي الأوقات المحددة مسبقا، </w:t>
      </w:r>
      <w:r w:rsidR="00FD02D5" w:rsidRPr="00FD02D5">
        <w:rPr>
          <w:rFonts w:asciiTheme="majorBidi" w:hAnsiTheme="majorBidi" w:cs="Times New Roman"/>
          <w:color w:val="222222"/>
          <w:sz w:val="28"/>
          <w:szCs w:val="28"/>
          <w:rtl/>
        </w:rPr>
        <w:t>وهو ما يستلزم قيام جميع الجهات المنتجة للبيانات والإحصاءات داخل الدولة تقديم البيانات إلى الجهة المختصة بإنتاج الإحصاءات الرسمية في الوقت المناسب.</w:t>
      </w:r>
    </w:p>
    <w:p w14:paraId="3AC42C66" w14:textId="1A3DC57F" w:rsidR="008719C5" w:rsidRPr="00310EAA" w:rsidRDefault="001C3571" w:rsidP="00FD02D5">
      <w:pPr>
        <w:bidi/>
        <w:spacing w:line="440" w:lineRule="exact"/>
        <w:ind w:left="43"/>
        <w:jc w:val="both"/>
        <w:rPr>
          <w:rFonts w:asciiTheme="majorBidi" w:hAnsiTheme="majorBidi" w:cstheme="majorBidi"/>
          <w:sz w:val="28"/>
          <w:szCs w:val="28"/>
          <w:lang w:val="en-US"/>
        </w:rPr>
      </w:pPr>
      <w:r w:rsidRPr="00310EAA">
        <w:rPr>
          <w:rFonts w:asciiTheme="majorBidi" w:hAnsiTheme="majorBidi" w:cstheme="majorBidi" w:hint="cs"/>
          <w:color w:val="222222"/>
          <w:sz w:val="28"/>
          <w:szCs w:val="28"/>
          <w:rtl/>
          <w:lang w:val="en-US" w:bidi="ar-AE"/>
        </w:rPr>
        <w:t>و</w:t>
      </w:r>
      <w:r w:rsidR="0028491B" w:rsidRPr="00310EAA">
        <w:rPr>
          <w:rFonts w:asciiTheme="majorBidi" w:hAnsiTheme="majorBidi" w:cstheme="majorBidi"/>
          <w:color w:val="222222"/>
          <w:sz w:val="28"/>
          <w:szCs w:val="28"/>
          <w:rtl/>
          <w:lang w:val="en-US" w:bidi="ar-AE"/>
        </w:rPr>
        <w:t>يتم</w:t>
      </w:r>
      <w:r w:rsidRPr="00310EAA">
        <w:rPr>
          <w:rFonts w:asciiTheme="majorBidi" w:hAnsiTheme="majorBidi" w:cstheme="majorBidi" w:hint="cs"/>
          <w:color w:val="222222"/>
          <w:sz w:val="28"/>
          <w:szCs w:val="28"/>
          <w:rtl/>
          <w:lang w:val="en-US" w:bidi="ar-AE"/>
        </w:rPr>
        <w:t xml:space="preserve"> </w:t>
      </w:r>
      <w:r w:rsidR="003E2474" w:rsidRPr="00310EAA">
        <w:rPr>
          <w:rFonts w:asciiTheme="majorBidi" w:hAnsiTheme="majorBidi" w:cstheme="majorBidi" w:hint="cs"/>
          <w:color w:val="222222"/>
          <w:sz w:val="28"/>
          <w:szCs w:val="28"/>
          <w:rtl/>
          <w:lang w:val="en-US" w:bidi="ar-AE"/>
        </w:rPr>
        <w:t>إجراء</w:t>
      </w:r>
      <w:r w:rsidR="0028491B" w:rsidRPr="00310EAA">
        <w:rPr>
          <w:rFonts w:asciiTheme="majorBidi" w:hAnsiTheme="majorBidi" w:cstheme="majorBidi"/>
          <w:color w:val="222222"/>
          <w:sz w:val="28"/>
          <w:szCs w:val="28"/>
          <w:rtl/>
          <w:lang w:val="en-US" w:bidi="ar-AE"/>
        </w:rPr>
        <w:t xml:space="preserve"> مراجعة </w:t>
      </w:r>
      <w:r w:rsidR="00C72DD2" w:rsidRPr="00310EAA">
        <w:rPr>
          <w:rFonts w:asciiTheme="majorBidi" w:hAnsiTheme="majorBidi" w:cstheme="majorBidi"/>
          <w:color w:val="222222"/>
          <w:sz w:val="28"/>
          <w:szCs w:val="28"/>
          <w:rtl/>
        </w:rPr>
        <w:t>دوري</w:t>
      </w:r>
      <w:r w:rsidR="0028491B" w:rsidRPr="00310EAA">
        <w:rPr>
          <w:rFonts w:asciiTheme="majorBidi" w:hAnsiTheme="majorBidi" w:cstheme="majorBidi"/>
          <w:color w:val="222222"/>
          <w:sz w:val="28"/>
          <w:szCs w:val="28"/>
          <w:rtl/>
        </w:rPr>
        <w:t>ة</w:t>
      </w:r>
      <w:r w:rsidR="00C72DD2" w:rsidRPr="00310EAA">
        <w:rPr>
          <w:rFonts w:asciiTheme="majorBidi" w:hAnsiTheme="majorBidi" w:cstheme="majorBidi"/>
          <w:color w:val="222222"/>
          <w:sz w:val="28"/>
          <w:szCs w:val="28"/>
          <w:rtl/>
        </w:rPr>
        <w:t xml:space="preserve"> </w:t>
      </w:r>
      <w:r w:rsidR="0028491B" w:rsidRPr="00310EAA">
        <w:rPr>
          <w:rFonts w:asciiTheme="majorBidi" w:hAnsiTheme="majorBidi" w:cstheme="majorBidi"/>
          <w:color w:val="222222"/>
          <w:sz w:val="28"/>
          <w:szCs w:val="28"/>
          <w:rtl/>
        </w:rPr>
        <w:t>ل</w:t>
      </w:r>
      <w:r w:rsidR="00C72DD2" w:rsidRPr="00310EAA">
        <w:rPr>
          <w:rFonts w:asciiTheme="majorBidi" w:hAnsiTheme="majorBidi" w:cstheme="majorBidi"/>
          <w:color w:val="222222"/>
          <w:sz w:val="28"/>
          <w:szCs w:val="28"/>
          <w:rtl/>
        </w:rPr>
        <w:t>لأدلة والمنهجيات والتصنيفات الإحصائية</w:t>
      </w:r>
      <w:r w:rsidR="0028491B" w:rsidRPr="00310EAA">
        <w:rPr>
          <w:rFonts w:asciiTheme="majorBidi" w:hAnsiTheme="majorBidi" w:cstheme="majorBidi"/>
          <w:color w:val="222222"/>
          <w:sz w:val="28"/>
          <w:szCs w:val="28"/>
          <w:rtl/>
        </w:rPr>
        <w:t xml:space="preserve"> من قبل المؤسسات الدولية المعنية</w:t>
      </w:r>
      <w:r w:rsidR="00C72DD2" w:rsidRPr="00310EAA">
        <w:rPr>
          <w:rFonts w:asciiTheme="majorBidi" w:hAnsiTheme="majorBidi" w:cstheme="majorBidi"/>
          <w:color w:val="222222"/>
          <w:sz w:val="28"/>
          <w:szCs w:val="28"/>
          <w:rtl/>
        </w:rPr>
        <w:t>، والعمل على مواكبة</w:t>
      </w:r>
      <w:r w:rsidR="004F188D" w:rsidRPr="00310EAA">
        <w:rPr>
          <w:rFonts w:asciiTheme="majorBidi" w:hAnsiTheme="majorBidi" w:cstheme="majorBidi" w:hint="cs"/>
          <w:color w:val="222222"/>
          <w:sz w:val="28"/>
          <w:szCs w:val="28"/>
          <w:rtl/>
        </w:rPr>
        <w:t xml:space="preserve"> </w:t>
      </w:r>
      <w:r w:rsidR="00C72DD2" w:rsidRPr="00310EAA">
        <w:rPr>
          <w:rFonts w:asciiTheme="majorBidi" w:hAnsiTheme="majorBidi" w:cstheme="majorBidi"/>
          <w:color w:val="222222"/>
          <w:sz w:val="28"/>
          <w:szCs w:val="28"/>
          <w:rtl/>
        </w:rPr>
        <w:t xml:space="preserve">المراجعات والتوصيات التي تقوم بها </w:t>
      </w:r>
      <w:r w:rsidR="0028491B" w:rsidRPr="00310EAA">
        <w:rPr>
          <w:rFonts w:asciiTheme="majorBidi" w:hAnsiTheme="majorBidi" w:cstheme="majorBidi"/>
          <w:color w:val="222222"/>
          <w:sz w:val="28"/>
          <w:szCs w:val="28"/>
          <w:rtl/>
        </w:rPr>
        <w:t xml:space="preserve">هذه </w:t>
      </w:r>
      <w:r w:rsidR="00C72DD2" w:rsidRPr="00310EAA">
        <w:rPr>
          <w:rFonts w:asciiTheme="majorBidi" w:hAnsiTheme="majorBidi" w:cstheme="majorBidi"/>
          <w:color w:val="222222"/>
          <w:sz w:val="28"/>
          <w:szCs w:val="28"/>
          <w:rtl/>
        </w:rPr>
        <w:t>المؤسسات.</w:t>
      </w:r>
      <w:r w:rsidR="0028491B" w:rsidRPr="00310EAA">
        <w:rPr>
          <w:rFonts w:asciiTheme="majorBidi" w:hAnsiTheme="majorBidi" w:cstheme="majorBidi"/>
          <w:color w:val="222222"/>
          <w:sz w:val="28"/>
          <w:szCs w:val="28"/>
          <w:rtl/>
        </w:rPr>
        <w:t xml:space="preserve"> </w:t>
      </w:r>
      <w:r w:rsidR="00BF2826" w:rsidRPr="00310EAA">
        <w:rPr>
          <w:rFonts w:asciiTheme="majorBidi" w:hAnsiTheme="majorBidi" w:cstheme="majorBidi" w:hint="cs"/>
          <w:color w:val="222222"/>
          <w:sz w:val="28"/>
          <w:szCs w:val="28"/>
          <w:rtl/>
        </w:rPr>
        <w:t>و</w:t>
      </w:r>
      <w:r w:rsidR="008719C5" w:rsidRPr="00310EAA">
        <w:rPr>
          <w:rFonts w:asciiTheme="majorBidi" w:hAnsiTheme="majorBidi" w:cstheme="majorBidi"/>
          <w:sz w:val="28"/>
          <w:szCs w:val="28"/>
          <w:rtl/>
          <w:lang w:val="en-US"/>
        </w:rPr>
        <w:t>تكمن أهمية الاحصائيات الرسمية الموثوقة ذات المصدا</w:t>
      </w:r>
      <w:r w:rsidR="00CA35ED" w:rsidRPr="00310EAA">
        <w:rPr>
          <w:rFonts w:asciiTheme="majorBidi" w:hAnsiTheme="majorBidi" w:cstheme="majorBidi"/>
          <w:sz w:val="28"/>
          <w:szCs w:val="28"/>
          <w:rtl/>
          <w:lang w:val="en-US"/>
        </w:rPr>
        <w:t>ق</w:t>
      </w:r>
      <w:r w:rsidR="008719C5" w:rsidRPr="00310EAA">
        <w:rPr>
          <w:rFonts w:asciiTheme="majorBidi" w:hAnsiTheme="majorBidi" w:cstheme="majorBidi"/>
          <w:sz w:val="28"/>
          <w:szCs w:val="28"/>
          <w:rtl/>
          <w:lang w:val="en-US"/>
        </w:rPr>
        <w:t xml:space="preserve">ية التي تصدر بصفة دورية من الجهات المعنية </w:t>
      </w:r>
      <w:r w:rsidR="004F188D" w:rsidRPr="00310EAA">
        <w:rPr>
          <w:rFonts w:asciiTheme="majorBidi" w:hAnsiTheme="majorBidi" w:cstheme="majorBidi" w:hint="cs"/>
          <w:sz w:val="28"/>
          <w:szCs w:val="28"/>
          <w:rtl/>
          <w:lang w:val="en-US"/>
        </w:rPr>
        <w:t xml:space="preserve">في </w:t>
      </w:r>
      <w:r w:rsidR="008719C5" w:rsidRPr="00310EAA">
        <w:rPr>
          <w:rFonts w:asciiTheme="majorBidi" w:hAnsiTheme="majorBidi" w:cstheme="majorBidi"/>
          <w:sz w:val="28"/>
          <w:szCs w:val="28"/>
          <w:rtl/>
          <w:lang w:val="en-US"/>
        </w:rPr>
        <w:t xml:space="preserve">تلبية احتياجات صناع القرار والسياسات الاقتصادية، </w:t>
      </w:r>
      <w:r w:rsidR="00BF2826" w:rsidRPr="00310EAA">
        <w:rPr>
          <w:rFonts w:asciiTheme="majorBidi" w:hAnsiTheme="majorBidi" w:cstheme="majorBidi" w:hint="cs"/>
          <w:sz w:val="28"/>
          <w:szCs w:val="28"/>
          <w:rtl/>
          <w:lang w:val="en-US"/>
        </w:rPr>
        <w:t xml:space="preserve">حيث </w:t>
      </w:r>
      <w:r w:rsidR="004F188D" w:rsidRPr="00310EAA">
        <w:rPr>
          <w:rFonts w:asciiTheme="majorBidi" w:hAnsiTheme="majorBidi" w:cstheme="majorBidi" w:hint="cs"/>
          <w:sz w:val="28"/>
          <w:szCs w:val="28"/>
          <w:rtl/>
          <w:lang w:val="en-US"/>
        </w:rPr>
        <w:t>تسهم</w:t>
      </w:r>
      <w:r w:rsidR="0028491B" w:rsidRPr="00310EAA">
        <w:rPr>
          <w:rFonts w:asciiTheme="majorBidi" w:hAnsiTheme="majorBidi" w:cstheme="majorBidi"/>
          <w:sz w:val="28"/>
          <w:szCs w:val="28"/>
          <w:rtl/>
          <w:lang w:val="en-US"/>
        </w:rPr>
        <w:t xml:space="preserve"> </w:t>
      </w:r>
      <w:r w:rsidR="008719C5" w:rsidRPr="00310EAA">
        <w:rPr>
          <w:rFonts w:asciiTheme="majorBidi" w:hAnsiTheme="majorBidi" w:cstheme="majorBidi"/>
          <w:sz w:val="28"/>
          <w:szCs w:val="28"/>
          <w:rtl/>
          <w:lang w:val="en-US"/>
        </w:rPr>
        <w:t>هذه ال</w:t>
      </w:r>
      <w:r w:rsidRPr="00310EAA">
        <w:rPr>
          <w:rFonts w:asciiTheme="majorBidi" w:hAnsiTheme="majorBidi" w:cstheme="majorBidi"/>
          <w:sz w:val="28"/>
          <w:szCs w:val="28"/>
          <w:rtl/>
          <w:lang w:val="en-US"/>
        </w:rPr>
        <w:t>إحصاء</w:t>
      </w:r>
      <w:r w:rsidR="008719C5" w:rsidRPr="00310EAA">
        <w:rPr>
          <w:rFonts w:asciiTheme="majorBidi" w:hAnsiTheme="majorBidi" w:cstheme="majorBidi"/>
          <w:sz w:val="28"/>
          <w:szCs w:val="28"/>
          <w:rtl/>
          <w:lang w:val="en-US"/>
        </w:rPr>
        <w:t>ات</w:t>
      </w:r>
      <w:r w:rsidR="0028491B" w:rsidRPr="00310EAA">
        <w:rPr>
          <w:rFonts w:asciiTheme="majorBidi" w:hAnsiTheme="majorBidi" w:cstheme="majorBidi"/>
          <w:sz w:val="28"/>
          <w:szCs w:val="28"/>
          <w:rtl/>
          <w:lang w:val="en-US"/>
        </w:rPr>
        <w:t xml:space="preserve"> </w:t>
      </w:r>
      <w:r w:rsidR="00BF2826" w:rsidRPr="00310EAA">
        <w:rPr>
          <w:rFonts w:asciiTheme="majorBidi" w:hAnsiTheme="majorBidi" w:cstheme="majorBidi" w:hint="cs"/>
          <w:sz w:val="28"/>
          <w:szCs w:val="28"/>
          <w:rtl/>
          <w:lang w:val="en-US"/>
        </w:rPr>
        <w:t>في</w:t>
      </w:r>
      <w:r w:rsidR="004F188D" w:rsidRPr="00310EAA">
        <w:rPr>
          <w:rFonts w:asciiTheme="majorBidi" w:hAnsiTheme="majorBidi" w:cstheme="majorBidi" w:hint="cs"/>
          <w:sz w:val="28"/>
          <w:szCs w:val="28"/>
          <w:rtl/>
          <w:lang w:val="en-US"/>
        </w:rPr>
        <w:t xml:space="preserve"> </w:t>
      </w:r>
      <w:r w:rsidR="008719C5" w:rsidRPr="00310EAA">
        <w:rPr>
          <w:rFonts w:asciiTheme="majorBidi" w:hAnsiTheme="majorBidi" w:cstheme="majorBidi"/>
          <w:sz w:val="28"/>
          <w:szCs w:val="28"/>
          <w:rtl/>
          <w:lang w:val="en-US"/>
        </w:rPr>
        <w:t>وضع السياسات الملائمة لمواجه التحديات و</w:t>
      </w:r>
      <w:r w:rsidRPr="00310EAA">
        <w:rPr>
          <w:rFonts w:asciiTheme="majorBidi" w:hAnsiTheme="majorBidi" w:cstheme="majorBidi"/>
          <w:sz w:val="28"/>
          <w:szCs w:val="28"/>
          <w:rtl/>
          <w:lang w:val="en-US"/>
        </w:rPr>
        <w:t>الأزمات</w:t>
      </w:r>
      <w:r w:rsidR="008719C5" w:rsidRPr="00310EAA">
        <w:rPr>
          <w:rFonts w:asciiTheme="majorBidi" w:hAnsiTheme="majorBidi" w:cstheme="majorBidi"/>
          <w:sz w:val="28"/>
          <w:szCs w:val="28"/>
          <w:rtl/>
          <w:lang w:val="en-US"/>
        </w:rPr>
        <w:t xml:space="preserve"> الاقتصادية التي تواجه الدول</w:t>
      </w:r>
      <w:r w:rsidR="00856891" w:rsidRPr="00310EAA">
        <w:rPr>
          <w:rFonts w:asciiTheme="majorBidi" w:hAnsiTheme="majorBidi" w:cstheme="majorBidi"/>
          <w:sz w:val="28"/>
          <w:szCs w:val="28"/>
          <w:rtl/>
          <w:lang w:val="en-US"/>
        </w:rPr>
        <w:t xml:space="preserve">، </w:t>
      </w:r>
      <w:r w:rsidR="004F188D" w:rsidRPr="00310EAA">
        <w:rPr>
          <w:rFonts w:asciiTheme="majorBidi" w:hAnsiTheme="majorBidi" w:cstheme="majorBidi" w:hint="cs"/>
          <w:sz w:val="28"/>
          <w:szCs w:val="28"/>
          <w:rtl/>
          <w:lang w:val="en-US"/>
        </w:rPr>
        <w:t>و</w:t>
      </w:r>
      <w:r w:rsidR="00856891" w:rsidRPr="00310EAA">
        <w:rPr>
          <w:rFonts w:asciiTheme="majorBidi" w:hAnsiTheme="majorBidi" w:cstheme="majorBidi"/>
          <w:sz w:val="28"/>
          <w:szCs w:val="28"/>
          <w:rtl/>
          <w:lang w:val="en-US"/>
        </w:rPr>
        <w:t xml:space="preserve">فيما </w:t>
      </w:r>
      <w:r w:rsidR="00C579FB" w:rsidRPr="00310EAA">
        <w:rPr>
          <w:rFonts w:asciiTheme="majorBidi" w:hAnsiTheme="majorBidi" w:cstheme="majorBidi"/>
          <w:sz w:val="28"/>
          <w:szCs w:val="28"/>
          <w:rtl/>
          <w:lang w:val="en-US"/>
        </w:rPr>
        <w:t xml:space="preserve">يلي نستعرض </w:t>
      </w:r>
      <w:r w:rsidR="00856891" w:rsidRPr="00310EAA">
        <w:rPr>
          <w:rFonts w:asciiTheme="majorBidi" w:hAnsiTheme="majorBidi" w:cstheme="majorBidi"/>
          <w:sz w:val="28"/>
          <w:szCs w:val="28"/>
          <w:rtl/>
          <w:lang w:val="en-US"/>
        </w:rPr>
        <w:t xml:space="preserve">بعض </w:t>
      </w:r>
      <w:r w:rsidR="00C579FB" w:rsidRPr="00310EAA">
        <w:rPr>
          <w:rFonts w:asciiTheme="majorBidi" w:hAnsiTheme="majorBidi" w:cstheme="majorBidi"/>
          <w:sz w:val="28"/>
          <w:szCs w:val="28"/>
          <w:rtl/>
          <w:lang w:val="en-US"/>
        </w:rPr>
        <w:t>ال</w:t>
      </w:r>
      <w:r w:rsidR="004F188D" w:rsidRPr="00310EAA">
        <w:rPr>
          <w:rFonts w:asciiTheme="majorBidi" w:hAnsiTheme="majorBidi" w:cstheme="majorBidi" w:hint="cs"/>
          <w:sz w:val="28"/>
          <w:szCs w:val="28"/>
          <w:rtl/>
          <w:lang w:val="en-US"/>
        </w:rPr>
        <w:t>أ</w:t>
      </w:r>
      <w:r w:rsidR="00C579FB" w:rsidRPr="00310EAA">
        <w:rPr>
          <w:rFonts w:asciiTheme="majorBidi" w:hAnsiTheme="majorBidi" w:cstheme="majorBidi"/>
          <w:sz w:val="28"/>
          <w:szCs w:val="28"/>
          <w:rtl/>
          <w:lang w:val="en-US"/>
        </w:rPr>
        <w:t xml:space="preserve">دلة والتصنيفات </w:t>
      </w:r>
      <w:r w:rsidR="008719C5" w:rsidRPr="00310EAA">
        <w:rPr>
          <w:rFonts w:asciiTheme="majorBidi" w:hAnsiTheme="majorBidi" w:cstheme="majorBidi"/>
          <w:sz w:val="28"/>
          <w:szCs w:val="28"/>
          <w:rtl/>
          <w:lang w:val="en-US"/>
        </w:rPr>
        <w:t>الاحصا</w:t>
      </w:r>
      <w:r w:rsidR="00C579FB" w:rsidRPr="00310EAA">
        <w:rPr>
          <w:rFonts w:asciiTheme="majorBidi" w:hAnsiTheme="majorBidi" w:cstheme="majorBidi"/>
          <w:sz w:val="28"/>
          <w:szCs w:val="28"/>
          <w:rtl/>
          <w:lang w:val="en-US"/>
        </w:rPr>
        <w:t>ئية</w:t>
      </w:r>
      <w:r w:rsidR="008719C5" w:rsidRPr="00310EAA">
        <w:rPr>
          <w:rFonts w:asciiTheme="majorBidi" w:hAnsiTheme="majorBidi" w:cstheme="majorBidi"/>
          <w:sz w:val="28"/>
          <w:szCs w:val="28"/>
          <w:rtl/>
          <w:lang w:val="en-US"/>
        </w:rPr>
        <w:t xml:space="preserve"> </w:t>
      </w:r>
      <w:r w:rsidR="004F188D" w:rsidRPr="00310EAA">
        <w:rPr>
          <w:rFonts w:asciiTheme="majorBidi" w:hAnsiTheme="majorBidi" w:cstheme="majorBidi" w:hint="cs"/>
          <w:sz w:val="28"/>
          <w:szCs w:val="28"/>
          <w:rtl/>
          <w:lang w:val="en-US"/>
        </w:rPr>
        <w:t>الرسمية:</w:t>
      </w:r>
    </w:p>
    <w:p w14:paraId="12E81887" w14:textId="763C98A8" w:rsidR="008719C5" w:rsidRPr="00310EAA" w:rsidRDefault="008719C5" w:rsidP="00310EAA">
      <w:pPr>
        <w:pStyle w:val="ListParagraph"/>
        <w:numPr>
          <w:ilvl w:val="0"/>
          <w:numId w:val="2"/>
        </w:numPr>
        <w:tabs>
          <w:tab w:val="right" w:pos="486"/>
        </w:tabs>
        <w:bidi/>
        <w:spacing w:line="440" w:lineRule="exact"/>
        <w:ind w:left="43" w:firstLine="0"/>
        <w:jc w:val="both"/>
        <w:rPr>
          <w:rFonts w:asciiTheme="majorBidi" w:hAnsiTheme="majorBidi" w:cstheme="majorBidi"/>
          <w:color w:val="000000" w:themeColor="text1"/>
          <w:sz w:val="28"/>
          <w:szCs w:val="28"/>
          <w:lang w:val="en-US"/>
        </w:rPr>
      </w:pPr>
      <w:r w:rsidRPr="00310EAA">
        <w:rPr>
          <w:rFonts w:asciiTheme="majorBidi" w:hAnsiTheme="majorBidi" w:cstheme="majorBidi"/>
          <w:color w:val="000000" w:themeColor="text1"/>
          <w:sz w:val="28"/>
          <w:szCs w:val="28"/>
          <w:rtl/>
          <w:lang w:val="en-US"/>
        </w:rPr>
        <w:t>نظام الحسابات القومية (</w:t>
      </w:r>
      <w:r w:rsidRPr="00310EAA">
        <w:rPr>
          <w:rFonts w:asciiTheme="majorBidi" w:hAnsiTheme="majorBidi" w:cstheme="majorBidi"/>
          <w:color w:val="000000" w:themeColor="text1"/>
          <w:sz w:val="28"/>
          <w:szCs w:val="28"/>
          <w:lang w:val="en-US"/>
        </w:rPr>
        <w:t>SNA</w:t>
      </w:r>
      <w:r w:rsidRPr="00310EAA">
        <w:rPr>
          <w:rFonts w:asciiTheme="majorBidi" w:hAnsiTheme="majorBidi" w:cstheme="majorBidi"/>
          <w:color w:val="000000" w:themeColor="text1"/>
          <w:sz w:val="28"/>
          <w:szCs w:val="28"/>
          <w:rtl/>
          <w:lang w:val="en-US"/>
        </w:rPr>
        <w:t>)</w:t>
      </w:r>
      <w:r w:rsidR="001C3571" w:rsidRPr="00310EAA">
        <w:rPr>
          <w:rFonts w:asciiTheme="majorBidi" w:hAnsiTheme="majorBidi" w:cstheme="majorBidi" w:hint="cs"/>
          <w:color w:val="000000" w:themeColor="text1"/>
          <w:sz w:val="28"/>
          <w:szCs w:val="28"/>
          <w:rtl/>
          <w:lang w:val="en-US"/>
        </w:rPr>
        <w:t>:</w:t>
      </w:r>
      <w:r w:rsidR="001205C5" w:rsidRPr="00310EAA">
        <w:rPr>
          <w:rFonts w:asciiTheme="majorBidi" w:hAnsiTheme="majorBidi" w:cstheme="majorBidi"/>
          <w:color w:val="000000" w:themeColor="text1"/>
          <w:sz w:val="28"/>
          <w:szCs w:val="28"/>
          <w:rtl/>
          <w:lang w:val="en-US"/>
        </w:rPr>
        <w:t xml:space="preserve"> وهي مجموعة من المبادئ المحاسب</w:t>
      </w:r>
      <w:r w:rsidR="001C3571" w:rsidRPr="00310EAA">
        <w:rPr>
          <w:rFonts w:asciiTheme="majorBidi" w:hAnsiTheme="majorBidi" w:cstheme="majorBidi" w:hint="cs"/>
          <w:color w:val="000000" w:themeColor="text1"/>
          <w:sz w:val="28"/>
          <w:szCs w:val="28"/>
          <w:rtl/>
          <w:lang w:val="en-US"/>
        </w:rPr>
        <w:t>ي</w:t>
      </w:r>
      <w:r w:rsidR="001205C5" w:rsidRPr="00310EAA">
        <w:rPr>
          <w:rFonts w:asciiTheme="majorBidi" w:hAnsiTheme="majorBidi" w:cstheme="majorBidi"/>
          <w:color w:val="000000" w:themeColor="text1"/>
          <w:sz w:val="28"/>
          <w:szCs w:val="28"/>
          <w:rtl/>
          <w:lang w:val="en-US"/>
        </w:rPr>
        <w:t>ة والإحصا</w:t>
      </w:r>
      <w:r w:rsidR="001C3571" w:rsidRPr="00310EAA">
        <w:rPr>
          <w:rFonts w:asciiTheme="majorBidi" w:hAnsiTheme="majorBidi" w:cstheme="majorBidi" w:hint="cs"/>
          <w:color w:val="000000" w:themeColor="text1"/>
          <w:sz w:val="28"/>
          <w:szCs w:val="28"/>
          <w:rtl/>
          <w:lang w:val="en-US"/>
        </w:rPr>
        <w:t>ئية</w:t>
      </w:r>
      <w:r w:rsidR="001205C5" w:rsidRPr="00310EAA">
        <w:rPr>
          <w:rFonts w:asciiTheme="majorBidi" w:hAnsiTheme="majorBidi" w:cstheme="majorBidi"/>
          <w:color w:val="000000" w:themeColor="text1"/>
          <w:sz w:val="28"/>
          <w:szCs w:val="28"/>
          <w:rtl/>
          <w:lang w:val="en-US"/>
        </w:rPr>
        <w:t xml:space="preserve"> التي </w:t>
      </w:r>
      <w:r w:rsidR="00BF2826" w:rsidRPr="00310EAA">
        <w:rPr>
          <w:rFonts w:asciiTheme="majorBidi" w:hAnsiTheme="majorBidi" w:cstheme="majorBidi" w:hint="cs"/>
          <w:color w:val="000000" w:themeColor="text1"/>
          <w:sz w:val="28"/>
          <w:szCs w:val="28"/>
          <w:rtl/>
          <w:lang w:val="en-US"/>
        </w:rPr>
        <w:t>تقيس النشاط الاقتصادي و</w:t>
      </w:r>
      <w:r w:rsidR="001205C5" w:rsidRPr="00310EAA">
        <w:rPr>
          <w:rFonts w:asciiTheme="majorBidi" w:hAnsiTheme="majorBidi" w:cstheme="majorBidi"/>
          <w:color w:val="000000" w:themeColor="text1"/>
          <w:sz w:val="28"/>
          <w:szCs w:val="28"/>
          <w:rtl/>
          <w:lang w:val="en-US"/>
        </w:rPr>
        <w:t>تقد</w:t>
      </w:r>
      <w:r w:rsidR="00BF2826" w:rsidRPr="00310EAA">
        <w:rPr>
          <w:rFonts w:asciiTheme="majorBidi" w:hAnsiTheme="majorBidi" w:cstheme="majorBidi" w:hint="cs"/>
          <w:color w:val="000000" w:themeColor="text1"/>
          <w:sz w:val="28"/>
          <w:szCs w:val="28"/>
          <w:rtl/>
          <w:lang w:val="en-US"/>
        </w:rPr>
        <w:t>ي</w:t>
      </w:r>
      <w:r w:rsidR="001205C5" w:rsidRPr="00310EAA">
        <w:rPr>
          <w:rFonts w:asciiTheme="majorBidi" w:hAnsiTheme="majorBidi" w:cstheme="majorBidi"/>
          <w:color w:val="000000" w:themeColor="text1"/>
          <w:sz w:val="28"/>
          <w:szCs w:val="28"/>
          <w:rtl/>
          <w:lang w:val="en-US"/>
        </w:rPr>
        <w:t>م صورة كاملة عن الاقتصاد الوطني و</w:t>
      </w:r>
      <w:r w:rsidR="00BF2826" w:rsidRPr="00310EAA">
        <w:rPr>
          <w:rFonts w:asciiTheme="majorBidi" w:hAnsiTheme="majorBidi" w:cstheme="majorBidi" w:hint="cs"/>
          <w:color w:val="000000" w:themeColor="text1"/>
          <w:sz w:val="28"/>
          <w:szCs w:val="28"/>
          <w:rtl/>
          <w:lang w:val="en-US"/>
        </w:rPr>
        <w:t xml:space="preserve">مدى </w:t>
      </w:r>
      <w:r w:rsidR="001205C5" w:rsidRPr="00310EAA">
        <w:rPr>
          <w:rFonts w:asciiTheme="majorBidi" w:hAnsiTheme="majorBidi" w:cstheme="majorBidi"/>
          <w:color w:val="000000" w:themeColor="text1"/>
          <w:sz w:val="28"/>
          <w:szCs w:val="28"/>
          <w:rtl/>
          <w:lang w:val="en-US"/>
        </w:rPr>
        <w:t xml:space="preserve">الترابط بين </w:t>
      </w:r>
      <w:r w:rsidR="001C3571" w:rsidRPr="00310EAA">
        <w:rPr>
          <w:rFonts w:asciiTheme="majorBidi" w:hAnsiTheme="majorBidi" w:cstheme="majorBidi"/>
          <w:color w:val="000000" w:themeColor="text1"/>
          <w:sz w:val="28"/>
          <w:szCs w:val="28"/>
          <w:rtl/>
          <w:lang w:val="en-US"/>
        </w:rPr>
        <w:t>أنشط</w:t>
      </w:r>
      <w:r w:rsidR="004F4D7A" w:rsidRPr="00310EAA">
        <w:rPr>
          <w:rFonts w:asciiTheme="majorBidi" w:hAnsiTheme="majorBidi" w:cstheme="majorBidi"/>
          <w:color w:val="000000" w:themeColor="text1"/>
          <w:sz w:val="28"/>
          <w:szCs w:val="28"/>
          <w:rtl/>
          <w:lang w:val="en-US"/>
        </w:rPr>
        <w:t>تها</w:t>
      </w:r>
      <w:r w:rsidR="001205C5" w:rsidRPr="00310EAA">
        <w:rPr>
          <w:rFonts w:asciiTheme="majorBidi" w:hAnsiTheme="majorBidi" w:cstheme="majorBidi"/>
          <w:color w:val="000000" w:themeColor="text1"/>
          <w:sz w:val="28"/>
          <w:szCs w:val="28"/>
          <w:rtl/>
          <w:lang w:val="en-US"/>
        </w:rPr>
        <w:t xml:space="preserve"> الاقتصادية خلال العام، </w:t>
      </w:r>
      <w:r w:rsidR="00BF2826" w:rsidRPr="00310EAA">
        <w:rPr>
          <w:rFonts w:asciiTheme="majorBidi" w:hAnsiTheme="majorBidi" w:cstheme="majorBidi" w:hint="cs"/>
          <w:color w:val="000000" w:themeColor="text1"/>
          <w:sz w:val="28"/>
          <w:szCs w:val="28"/>
          <w:rtl/>
          <w:lang w:val="en-US"/>
        </w:rPr>
        <w:t xml:space="preserve">حيث </w:t>
      </w:r>
      <w:r w:rsidR="001205C5" w:rsidRPr="00310EAA">
        <w:rPr>
          <w:rFonts w:asciiTheme="majorBidi" w:hAnsiTheme="majorBidi" w:cstheme="majorBidi"/>
          <w:color w:val="000000" w:themeColor="text1"/>
          <w:sz w:val="28"/>
          <w:szCs w:val="28"/>
          <w:rtl/>
          <w:lang w:val="en-US"/>
        </w:rPr>
        <w:t xml:space="preserve">يتم خلالها احتساب الناتج المحلي </w:t>
      </w:r>
      <w:r w:rsidR="001C3571" w:rsidRPr="00310EAA">
        <w:rPr>
          <w:rFonts w:asciiTheme="majorBidi" w:hAnsiTheme="majorBidi" w:cstheme="majorBidi"/>
          <w:color w:val="000000" w:themeColor="text1"/>
          <w:sz w:val="28"/>
          <w:szCs w:val="28"/>
          <w:rtl/>
          <w:lang w:val="en-US"/>
        </w:rPr>
        <w:t>الإجمالي</w:t>
      </w:r>
      <w:r w:rsidR="001205C5" w:rsidRPr="00310EAA">
        <w:rPr>
          <w:rFonts w:asciiTheme="majorBidi" w:hAnsiTheme="majorBidi" w:cstheme="majorBidi"/>
          <w:color w:val="000000" w:themeColor="text1"/>
          <w:sz w:val="28"/>
          <w:szCs w:val="28"/>
          <w:rtl/>
          <w:lang w:val="en-US"/>
        </w:rPr>
        <w:t xml:space="preserve"> وبقية المؤشرات الاقتصادية </w:t>
      </w:r>
      <w:r w:rsidR="001C3571" w:rsidRPr="00310EAA">
        <w:rPr>
          <w:rFonts w:asciiTheme="majorBidi" w:hAnsiTheme="majorBidi" w:cstheme="majorBidi"/>
          <w:color w:val="000000" w:themeColor="text1"/>
          <w:sz w:val="28"/>
          <w:szCs w:val="28"/>
          <w:rtl/>
          <w:lang w:val="en-US"/>
        </w:rPr>
        <w:t>الأخرى</w:t>
      </w:r>
      <w:r w:rsidR="001205C5" w:rsidRPr="00310EAA">
        <w:rPr>
          <w:rFonts w:asciiTheme="majorBidi" w:hAnsiTheme="majorBidi" w:cstheme="majorBidi"/>
          <w:color w:val="000000" w:themeColor="text1"/>
          <w:sz w:val="28"/>
          <w:szCs w:val="28"/>
          <w:rtl/>
          <w:lang w:val="en-US"/>
        </w:rPr>
        <w:t xml:space="preserve"> المرتبطة بالناتج المحلي </w:t>
      </w:r>
      <w:r w:rsidR="001C3571" w:rsidRPr="00310EAA">
        <w:rPr>
          <w:rFonts w:asciiTheme="majorBidi" w:hAnsiTheme="majorBidi" w:cstheme="majorBidi"/>
          <w:color w:val="000000" w:themeColor="text1"/>
          <w:sz w:val="28"/>
          <w:szCs w:val="28"/>
          <w:rtl/>
          <w:lang w:val="en-US"/>
        </w:rPr>
        <w:t>الإجمالي</w:t>
      </w:r>
      <w:r w:rsidR="001205C5" w:rsidRPr="00310EAA">
        <w:rPr>
          <w:rFonts w:asciiTheme="majorBidi" w:hAnsiTheme="majorBidi" w:cstheme="majorBidi"/>
          <w:color w:val="000000" w:themeColor="text1"/>
          <w:sz w:val="28"/>
          <w:szCs w:val="28"/>
          <w:rtl/>
          <w:lang w:val="en-US"/>
        </w:rPr>
        <w:t xml:space="preserve">. </w:t>
      </w:r>
    </w:p>
    <w:p w14:paraId="6D01B3DB" w14:textId="418DB532" w:rsidR="008719C5" w:rsidRPr="00310EAA" w:rsidRDefault="00FD02D5" w:rsidP="00310EAA">
      <w:pPr>
        <w:pStyle w:val="ListParagraph"/>
        <w:numPr>
          <w:ilvl w:val="0"/>
          <w:numId w:val="2"/>
        </w:numPr>
        <w:tabs>
          <w:tab w:val="right" w:pos="486"/>
        </w:tabs>
        <w:bidi/>
        <w:spacing w:line="440" w:lineRule="exact"/>
        <w:ind w:left="43" w:firstLine="0"/>
        <w:jc w:val="both"/>
        <w:rPr>
          <w:rFonts w:asciiTheme="majorBidi" w:hAnsiTheme="majorBidi" w:cstheme="majorBidi"/>
          <w:color w:val="000000" w:themeColor="text1"/>
          <w:sz w:val="28"/>
          <w:szCs w:val="28"/>
          <w:lang w:val="en-US"/>
        </w:rPr>
      </w:pPr>
      <w:r w:rsidRPr="00FD02D5">
        <w:rPr>
          <w:rFonts w:asciiTheme="majorBidi" w:hAnsiTheme="majorBidi" w:cs="Times New Roman"/>
          <w:color w:val="000000" w:themeColor="text1"/>
          <w:sz w:val="28"/>
          <w:szCs w:val="28"/>
          <w:rtl/>
          <w:lang w:val="en-US"/>
        </w:rPr>
        <w:t>2.</w:t>
      </w:r>
      <w:r w:rsidRPr="00FD02D5">
        <w:rPr>
          <w:rFonts w:asciiTheme="majorBidi" w:hAnsiTheme="majorBidi" w:cs="Times New Roman"/>
          <w:color w:val="000000" w:themeColor="text1"/>
          <w:sz w:val="28"/>
          <w:szCs w:val="28"/>
          <w:rtl/>
          <w:lang w:val="en-US"/>
        </w:rPr>
        <w:tab/>
        <w:t>إحصاءات ميزان المدفوعات ووضع الاستثمار الدولي (</w:t>
      </w:r>
      <w:r w:rsidRPr="00FD02D5">
        <w:rPr>
          <w:rFonts w:asciiTheme="majorBidi" w:hAnsiTheme="majorBidi" w:cstheme="majorBidi"/>
          <w:color w:val="000000" w:themeColor="text1"/>
          <w:sz w:val="28"/>
          <w:szCs w:val="28"/>
          <w:lang w:val="en-US"/>
        </w:rPr>
        <w:t>BOP</w:t>
      </w:r>
      <w:r w:rsidRPr="00FD02D5">
        <w:rPr>
          <w:rFonts w:asciiTheme="majorBidi" w:hAnsiTheme="majorBidi" w:cs="Times New Roman" w:hint="cs"/>
          <w:color w:val="000000" w:themeColor="text1"/>
          <w:sz w:val="28"/>
          <w:szCs w:val="28"/>
          <w:rtl/>
          <w:lang w:val="en-US"/>
        </w:rPr>
        <w:t xml:space="preserve">): </w:t>
      </w:r>
      <w:r w:rsidRPr="00310EAA">
        <w:rPr>
          <w:rFonts w:asciiTheme="majorBidi" w:hAnsiTheme="majorBidi" w:cstheme="majorBidi" w:hint="cs"/>
          <w:color w:val="000000" w:themeColor="text1"/>
          <w:sz w:val="28"/>
          <w:szCs w:val="28"/>
          <w:rtl/>
          <w:lang w:val="en-US"/>
        </w:rPr>
        <w:t>يعتبر</w:t>
      </w:r>
      <w:r w:rsidR="001C3571" w:rsidRPr="00310EAA">
        <w:rPr>
          <w:rFonts w:asciiTheme="majorBidi" w:hAnsiTheme="majorBidi" w:cstheme="majorBidi" w:hint="cs"/>
          <w:color w:val="000000" w:themeColor="text1"/>
          <w:sz w:val="28"/>
          <w:szCs w:val="28"/>
          <w:rtl/>
          <w:lang w:val="en-US"/>
        </w:rPr>
        <w:t xml:space="preserve"> </w:t>
      </w:r>
      <w:r w:rsidR="001C3571" w:rsidRPr="00310EAA">
        <w:rPr>
          <w:rFonts w:asciiTheme="majorBidi" w:hAnsiTheme="majorBidi" w:cstheme="majorBidi"/>
          <w:color w:val="000000" w:themeColor="text1"/>
          <w:sz w:val="28"/>
          <w:szCs w:val="28"/>
          <w:rtl/>
          <w:lang w:val="en-US"/>
        </w:rPr>
        <w:t>ميزان المدفوعات</w:t>
      </w:r>
      <w:r w:rsidR="001205C5" w:rsidRPr="00310EAA">
        <w:rPr>
          <w:rFonts w:asciiTheme="majorBidi" w:hAnsiTheme="majorBidi" w:cstheme="majorBidi"/>
          <w:color w:val="000000" w:themeColor="text1"/>
          <w:sz w:val="28"/>
          <w:szCs w:val="28"/>
          <w:rtl/>
          <w:lang w:val="en-US"/>
        </w:rPr>
        <w:t xml:space="preserve"> بيان</w:t>
      </w:r>
      <w:r w:rsidR="001C3571" w:rsidRPr="00310EAA">
        <w:rPr>
          <w:rFonts w:asciiTheme="majorBidi" w:hAnsiTheme="majorBidi" w:cstheme="majorBidi" w:hint="cs"/>
          <w:color w:val="000000" w:themeColor="text1"/>
          <w:sz w:val="28"/>
          <w:szCs w:val="28"/>
          <w:rtl/>
          <w:lang w:val="en-US"/>
        </w:rPr>
        <w:t>ا</w:t>
      </w:r>
      <w:r w:rsidR="001205C5" w:rsidRPr="00310EAA">
        <w:rPr>
          <w:rFonts w:asciiTheme="majorBidi" w:hAnsiTheme="majorBidi" w:cstheme="majorBidi"/>
          <w:color w:val="000000" w:themeColor="text1"/>
          <w:sz w:val="28"/>
          <w:szCs w:val="28"/>
          <w:rtl/>
          <w:lang w:val="en-US"/>
        </w:rPr>
        <w:t xml:space="preserve"> إحصائي</w:t>
      </w:r>
      <w:r w:rsidR="001C3571" w:rsidRPr="00310EAA">
        <w:rPr>
          <w:rFonts w:asciiTheme="majorBidi" w:hAnsiTheme="majorBidi" w:cstheme="majorBidi" w:hint="cs"/>
          <w:color w:val="000000" w:themeColor="text1"/>
          <w:sz w:val="28"/>
          <w:szCs w:val="28"/>
          <w:rtl/>
          <w:lang w:val="en-US"/>
        </w:rPr>
        <w:t>ا</w:t>
      </w:r>
      <w:r w:rsidR="001205C5" w:rsidRPr="00310EAA">
        <w:rPr>
          <w:rFonts w:asciiTheme="majorBidi" w:hAnsiTheme="majorBidi" w:cstheme="majorBidi"/>
          <w:color w:val="000000" w:themeColor="text1"/>
          <w:sz w:val="28"/>
          <w:szCs w:val="28"/>
          <w:rtl/>
          <w:lang w:val="en-US"/>
        </w:rPr>
        <w:t xml:space="preserve"> يظهر ب</w:t>
      </w:r>
      <w:r w:rsidR="001C3571" w:rsidRPr="00310EAA">
        <w:rPr>
          <w:rFonts w:asciiTheme="majorBidi" w:hAnsiTheme="majorBidi" w:cstheme="majorBidi"/>
          <w:color w:val="000000" w:themeColor="text1"/>
          <w:sz w:val="28"/>
          <w:szCs w:val="28"/>
          <w:rtl/>
          <w:lang w:val="en-US"/>
        </w:rPr>
        <w:t>أسلوب</w:t>
      </w:r>
      <w:r w:rsidR="001205C5" w:rsidRPr="00310EAA">
        <w:rPr>
          <w:rFonts w:asciiTheme="majorBidi" w:hAnsiTheme="majorBidi" w:cstheme="majorBidi"/>
          <w:color w:val="000000" w:themeColor="text1"/>
          <w:sz w:val="28"/>
          <w:szCs w:val="28"/>
          <w:rtl/>
          <w:lang w:val="en-US"/>
        </w:rPr>
        <w:t xml:space="preserve"> منهجي المعاملات الاقتصادية لدولة ما مع العالم الخارجي. </w:t>
      </w:r>
      <w:r w:rsidR="001C3571" w:rsidRPr="00310EAA">
        <w:rPr>
          <w:rFonts w:asciiTheme="majorBidi" w:hAnsiTheme="majorBidi" w:cstheme="majorBidi" w:hint="cs"/>
          <w:color w:val="000000" w:themeColor="text1"/>
          <w:sz w:val="28"/>
          <w:szCs w:val="28"/>
          <w:rtl/>
          <w:lang w:val="en-US"/>
        </w:rPr>
        <w:t>و</w:t>
      </w:r>
      <w:r w:rsidR="001205C5" w:rsidRPr="00310EAA">
        <w:rPr>
          <w:rFonts w:asciiTheme="majorBidi" w:hAnsiTheme="majorBidi" w:cstheme="majorBidi"/>
          <w:color w:val="000000" w:themeColor="text1"/>
          <w:sz w:val="28"/>
          <w:szCs w:val="28"/>
          <w:rtl/>
          <w:lang w:val="en-US"/>
        </w:rPr>
        <w:t>ينقسم الدليل إلى الحساب الجاري و</w:t>
      </w:r>
      <w:r w:rsidR="004F4D7A" w:rsidRPr="00310EAA">
        <w:rPr>
          <w:rFonts w:asciiTheme="majorBidi" w:hAnsiTheme="majorBidi" w:cstheme="majorBidi"/>
          <w:color w:val="000000" w:themeColor="text1"/>
          <w:sz w:val="28"/>
          <w:szCs w:val="28"/>
          <w:rtl/>
          <w:lang w:val="en-US"/>
        </w:rPr>
        <w:t>ال</w:t>
      </w:r>
      <w:r w:rsidR="001205C5" w:rsidRPr="00310EAA">
        <w:rPr>
          <w:rFonts w:asciiTheme="majorBidi" w:hAnsiTheme="majorBidi" w:cstheme="majorBidi"/>
          <w:color w:val="000000" w:themeColor="text1"/>
          <w:sz w:val="28"/>
          <w:szCs w:val="28"/>
          <w:rtl/>
          <w:lang w:val="en-US"/>
        </w:rPr>
        <w:t>حساب المالي وال</w:t>
      </w:r>
      <w:r w:rsidR="001C3571" w:rsidRPr="00310EAA">
        <w:rPr>
          <w:rFonts w:asciiTheme="majorBidi" w:hAnsiTheme="majorBidi" w:cstheme="majorBidi"/>
          <w:color w:val="000000" w:themeColor="text1"/>
          <w:sz w:val="28"/>
          <w:szCs w:val="28"/>
          <w:rtl/>
          <w:lang w:val="en-US"/>
        </w:rPr>
        <w:t>رأسمال</w:t>
      </w:r>
      <w:r w:rsidR="001205C5" w:rsidRPr="00310EAA">
        <w:rPr>
          <w:rFonts w:asciiTheme="majorBidi" w:hAnsiTheme="majorBidi" w:cstheme="majorBidi"/>
          <w:color w:val="000000" w:themeColor="text1"/>
          <w:sz w:val="28"/>
          <w:szCs w:val="28"/>
          <w:rtl/>
          <w:lang w:val="en-US"/>
        </w:rPr>
        <w:t>ي والميزان الكلي</w:t>
      </w:r>
      <w:r w:rsidR="004F4D7A" w:rsidRPr="00310EAA">
        <w:rPr>
          <w:rFonts w:asciiTheme="majorBidi" w:hAnsiTheme="majorBidi" w:cstheme="majorBidi"/>
          <w:color w:val="000000" w:themeColor="text1"/>
          <w:sz w:val="28"/>
          <w:szCs w:val="28"/>
          <w:rtl/>
          <w:lang w:val="en-US"/>
        </w:rPr>
        <w:t>.</w:t>
      </w:r>
      <w:r w:rsidR="001205C5" w:rsidRPr="00310EAA">
        <w:rPr>
          <w:rFonts w:asciiTheme="majorBidi" w:hAnsiTheme="majorBidi" w:cstheme="majorBidi"/>
          <w:color w:val="000000" w:themeColor="text1"/>
          <w:sz w:val="28"/>
          <w:szCs w:val="28"/>
          <w:rtl/>
          <w:lang w:val="en-US"/>
        </w:rPr>
        <w:t xml:space="preserve"> وينقسم الحساب الجاري إلى ميزان التجارة الخارجية وميزان الخدمات وميزان الدخل الأولي وميزان الدخل الثانوي. </w:t>
      </w:r>
    </w:p>
    <w:p w14:paraId="655B9487" w14:textId="240A9CB7" w:rsidR="00856891" w:rsidRPr="00310EAA" w:rsidRDefault="00856891" w:rsidP="00310EAA">
      <w:pPr>
        <w:pStyle w:val="ListParagraph"/>
        <w:numPr>
          <w:ilvl w:val="0"/>
          <w:numId w:val="2"/>
        </w:numPr>
        <w:tabs>
          <w:tab w:val="right" w:pos="486"/>
        </w:tabs>
        <w:bidi/>
        <w:spacing w:line="440" w:lineRule="exact"/>
        <w:ind w:left="43" w:firstLine="0"/>
        <w:jc w:val="both"/>
        <w:rPr>
          <w:rFonts w:asciiTheme="majorBidi" w:hAnsiTheme="majorBidi" w:cstheme="majorBidi"/>
          <w:color w:val="000000" w:themeColor="text1"/>
          <w:sz w:val="28"/>
          <w:szCs w:val="28"/>
          <w:lang w:val="en-US"/>
        </w:rPr>
      </w:pPr>
      <w:r w:rsidRPr="00310EAA">
        <w:rPr>
          <w:rFonts w:asciiTheme="majorBidi" w:hAnsiTheme="majorBidi" w:cstheme="majorBidi"/>
          <w:color w:val="000000" w:themeColor="text1"/>
          <w:sz w:val="28"/>
          <w:szCs w:val="28"/>
          <w:rtl/>
          <w:lang w:val="en-US"/>
        </w:rPr>
        <w:t>ال</w:t>
      </w:r>
      <w:r w:rsidR="001C3571" w:rsidRPr="00310EAA">
        <w:rPr>
          <w:rFonts w:asciiTheme="majorBidi" w:hAnsiTheme="majorBidi" w:cstheme="majorBidi"/>
          <w:color w:val="000000" w:themeColor="text1"/>
          <w:sz w:val="28"/>
          <w:szCs w:val="28"/>
          <w:rtl/>
          <w:lang w:val="en-US"/>
        </w:rPr>
        <w:t>إحصاء</w:t>
      </w:r>
      <w:r w:rsidRPr="00310EAA">
        <w:rPr>
          <w:rFonts w:asciiTheme="majorBidi" w:hAnsiTheme="majorBidi" w:cstheme="majorBidi"/>
          <w:color w:val="000000" w:themeColor="text1"/>
          <w:sz w:val="28"/>
          <w:szCs w:val="28"/>
          <w:rtl/>
          <w:lang w:val="en-US"/>
        </w:rPr>
        <w:t>ات النقدية والمالية (</w:t>
      </w:r>
      <w:r w:rsidRPr="00310EAA">
        <w:rPr>
          <w:rFonts w:asciiTheme="majorBidi" w:hAnsiTheme="majorBidi" w:cstheme="majorBidi"/>
          <w:color w:val="000000" w:themeColor="text1"/>
          <w:sz w:val="28"/>
          <w:szCs w:val="28"/>
          <w:lang w:val="en-US"/>
        </w:rPr>
        <w:t>Monetary and Finance Statistics</w:t>
      </w:r>
      <w:r w:rsidRPr="00310EAA">
        <w:rPr>
          <w:rFonts w:asciiTheme="majorBidi" w:hAnsiTheme="majorBidi" w:cstheme="majorBidi"/>
          <w:color w:val="000000" w:themeColor="text1"/>
          <w:sz w:val="28"/>
          <w:szCs w:val="28"/>
          <w:rtl/>
          <w:lang w:val="en-US"/>
        </w:rPr>
        <w:t>)</w:t>
      </w:r>
      <w:r w:rsidR="001C3571" w:rsidRPr="00310EAA">
        <w:rPr>
          <w:rFonts w:asciiTheme="majorBidi" w:hAnsiTheme="majorBidi" w:cstheme="majorBidi" w:hint="cs"/>
          <w:color w:val="000000" w:themeColor="text1"/>
          <w:sz w:val="28"/>
          <w:szCs w:val="28"/>
          <w:rtl/>
          <w:lang w:val="en-US"/>
        </w:rPr>
        <w:t>:</w:t>
      </w:r>
      <w:r w:rsidR="001205C5" w:rsidRPr="00310EAA">
        <w:rPr>
          <w:rFonts w:asciiTheme="majorBidi" w:hAnsiTheme="majorBidi" w:cstheme="majorBidi"/>
          <w:color w:val="000000" w:themeColor="text1"/>
          <w:sz w:val="28"/>
          <w:szCs w:val="28"/>
          <w:rtl/>
          <w:lang w:val="en-US"/>
        </w:rPr>
        <w:t xml:space="preserve"> </w:t>
      </w:r>
      <w:r w:rsidR="007C0E14" w:rsidRPr="00310EAA">
        <w:rPr>
          <w:rFonts w:asciiTheme="majorBidi" w:hAnsiTheme="majorBidi" w:cstheme="majorBidi"/>
          <w:color w:val="000000" w:themeColor="text1"/>
          <w:sz w:val="28"/>
          <w:szCs w:val="28"/>
          <w:rtl/>
          <w:lang w:val="en-US"/>
        </w:rPr>
        <w:t>يستعرض الدليل</w:t>
      </w:r>
      <w:r w:rsidR="001205C5" w:rsidRPr="00310EAA">
        <w:rPr>
          <w:rFonts w:asciiTheme="majorBidi" w:hAnsiTheme="majorBidi" w:cstheme="majorBidi"/>
          <w:color w:val="000000" w:themeColor="text1"/>
          <w:sz w:val="28"/>
          <w:szCs w:val="28"/>
          <w:rtl/>
          <w:lang w:val="en-US"/>
        </w:rPr>
        <w:t xml:space="preserve"> ال</w:t>
      </w:r>
      <w:r w:rsidR="001C3571" w:rsidRPr="00310EAA">
        <w:rPr>
          <w:rFonts w:asciiTheme="majorBidi" w:hAnsiTheme="majorBidi" w:cstheme="majorBidi"/>
          <w:color w:val="000000" w:themeColor="text1"/>
          <w:sz w:val="28"/>
          <w:szCs w:val="28"/>
          <w:rtl/>
          <w:lang w:val="en-US"/>
        </w:rPr>
        <w:t>إحصاء</w:t>
      </w:r>
      <w:r w:rsidR="001205C5" w:rsidRPr="00310EAA">
        <w:rPr>
          <w:rFonts w:asciiTheme="majorBidi" w:hAnsiTheme="majorBidi" w:cstheme="majorBidi"/>
          <w:color w:val="000000" w:themeColor="text1"/>
          <w:sz w:val="28"/>
          <w:szCs w:val="28"/>
          <w:rtl/>
          <w:lang w:val="en-US"/>
        </w:rPr>
        <w:t>ات النقدية والمالية</w:t>
      </w:r>
      <w:r w:rsidR="007C0E14" w:rsidRPr="00310EAA">
        <w:rPr>
          <w:rFonts w:asciiTheme="majorBidi" w:hAnsiTheme="majorBidi" w:cstheme="majorBidi"/>
          <w:color w:val="000000" w:themeColor="text1"/>
          <w:sz w:val="28"/>
          <w:szCs w:val="28"/>
          <w:rtl/>
          <w:lang w:val="en-US"/>
        </w:rPr>
        <w:t xml:space="preserve"> و</w:t>
      </w:r>
      <w:r w:rsidR="001205C5" w:rsidRPr="00310EAA">
        <w:rPr>
          <w:rFonts w:asciiTheme="majorBidi" w:hAnsiTheme="majorBidi" w:cstheme="majorBidi"/>
          <w:color w:val="000000" w:themeColor="text1"/>
          <w:sz w:val="28"/>
          <w:szCs w:val="28"/>
          <w:rtl/>
          <w:lang w:val="en-US"/>
        </w:rPr>
        <w:t>الخطوط التوجيهية لعرض ال</w:t>
      </w:r>
      <w:r w:rsidR="001C3571" w:rsidRPr="00310EAA">
        <w:rPr>
          <w:rFonts w:asciiTheme="majorBidi" w:hAnsiTheme="majorBidi" w:cstheme="majorBidi"/>
          <w:color w:val="000000" w:themeColor="text1"/>
          <w:sz w:val="28"/>
          <w:szCs w:val="28"/>
          <w:rtl/>
          <w:lang w:val="en-US"/>
        </w:rPr>
        <w:t>إحصاء</w:t>
      </w:r>
      <w:r w:rsidR="001205C5" w:rsidRPr="00310EAA">
        <w:rPr>
          <w:rFonts w:asciiTheme="majorBidi" w:hAnsiTheme="majorBidi" w:cstheme="majorBidi"/>
          <w:color w:val="000000" w:themeColor="text1"/>
          <w:sz w:val="28"/>
          <w:szCs w:val="28"/>
          <w:rtl/>
          <w:lang w:val="en-US"/>
        </w:rPr>
        <w:t>ات النقدية والمالية</w:t>
      </w:r>
      <w:r w:rsidR="001C3571" w:rsidRPr="00310EAA">
        <w:rPr>
          <w:rFonts w:asciiTheme="majorBidi" w:hAnsiTheme="majorBidi" w:cstheme="majorBidi" w:hint="cs"/>
          <w:color w:val="000000" w:themeColor="text1"/>
          <w:sz w:val="28"/>
          <w:szCs w:val="28"/>
          <w:rtl/>
          <w:lang w:val="en-US"/>
        </w:rPr>
        <w:t>؛</w:t>
      </w:r>
      <w:r w:rsidR="007C0E14" w:rsidRPr="00310EAA">
        <w:rPr>
          <w:rFonts w:asciiTheme="majorBidi" w:hAnsiTheme="majorBidi" w:cstheme="majorBidi"/>
          <w:color w:val="000000" w:themeColor="text1"/>
          <w:sz w:val="28"/>
          <w:szCs w:val="28"/>
          <w:rtl/>
          <w:lang w:val="en-US"/>
        </w:rPr>
        <w:t xml:space="preserve"> مثل ميزانية السلطة النقدية</w:t>
      </w:r>
      <w:r w:rsidR="001C3571" w:rsidRPr="00310EAA">
        <w:rPr>
          <w:rFonts w:asciiTheme="majorBidi" w:hAnsiTheme="majorBidi" w:cstheme="majorBidi" w:hint="cs"/>
          <w:color w:val="000000" w:themeColor="text1"/>
          <w:sz w:val="28"/>
          <w:szCs w:val="28"/>
          <w:rtl/>
          <w:lang w:val="en-US"/>
        </w:rPr>
        <w:t>،</w:t>
      </w:r>
      <w:r w:rsidR="007C0E14" w:rsidRPr="00310EAA">
        <w:rPr>
          <w:rFonts w:asciiTheme="majorBidi" w:hAnsiTheme="majorBidi" w:cstheme="majorBidi"/>
          <w:color w:val="000000" w:themeColor="text1"/>
          <w:sz w:val="28"/>
          <w:szCs w:val="28"/>
          <w:rtl/>
          <w:lang w:val="en-US"/>
        </w:rPr>
        <w:t xml:space="preserve"> وميزانية البنوك والمؤسسات المالية </w:t>
      </w:r>
      <w:r w:rsidR="001C3571" w:rsidRPr="00310EAA">
        <w:rPr>
          <w:rFonts w:asciiTheme="majorBidi" w:hAnsiTheme="majorBidi" w:cstheme="majorBidi"/>
          <w:color w:val="000000" w:themeColor="text1"/>
          <w:sz w:val="28"/>
          <w:szCs w:val="28"/>
          <w:rtl/>
          <w:lang w:val="en-US"/>
        </w:rPr>
        <w:t>الأخرى</w:t>
      </w:r>
      <w:r w:rsidR="001C3571" w:rsidRPr="00310EAA">
        <w:rPr>
          <w:rFonts w:asciiTheme="majorBidi" w:hAnsiTheme="majorBidi" w:cstheme="majorBidi" w:hint="cs"/>
          <w:color w:val="000000" w:themeColor="text1"/>
          <w:sz w:val="28"/>
          <w:szCs w:val="28"/>
          <w:rtl/>
          <w:lang w:val="en-US"/>
        </w:rPr>
        <w:t>،</w:t>
      </w:r>
      <w:r w:rsidR="007C0E14" w:rsidRPr="00310EAA">
        <w:rPr>
          <w:rFonts w:asciiTheme="majorBidi" w:hAnsiTheme="majorBidi" w:cstheme="majorBidi"/>
          <w:color w:val="000000" w:themeColor="text1"/>
          <w:sz w:val="28"/>
          <w:szCs w:val="28"/>
          <w:rtl/>
          <w:lang w:val="en-US"/>
        </w:rPr>
        <w:t xml:space="preserve"> والمسح النقدي.</w:t>
      </w:r>
    </w:p>
    <w:p w14:paraId="7B0CE6AB" w14:textId="583D7736" w:rsidR="007165AC" w:rsidRPr="00310EAA" w:rsidRDefault="001C3571" w:rsidP="00310EAA">
      <w:pPr>
        <w:pStyle w:val="ListParagraph"/>
        <w:numPr>
          <w:ilvl w:val="0"/>
          <w:numId w:val="2"/>
        </w:numPr>
        <w:tabs>
          <w:tab w:val="right" w:pos="486"/>
        </w:tabs>
        <w:bidi/>
        <w:spacing w:line="440" w:lineRule="exact"/>
        <w:ind w:left="36" w:firstLine="0"/>
        <w:jc w:val="both"/>
        <w:rPr>
          <w:rFonts w:asciiTheme="majorBidi" w:hAnsiTheme="majorBidi" w:cstheme="majorBidi"/>
          <w:color w:val="000000" w:themeColor="text1"/>
          <w:sz w:val="28"/>
          <w:szCs w:val="28"/>
          <w:lang w:val="en-US"/>
        </w:rPr>
      </w:pPr>
      <w:r w:rsidRPr="00310EAA">
        <w:rPr>
          <w:rFonts w:asciiTheme="majorBidi" w:hAnsiTheme="majorBidi" w:cstheme="majorBidi"/>
          <w:color w:val="000000" w:themeColor="text1"/>
          <w:sz w:val="28"/>
          <w:szCs w:val="28"/>
          <w:rtl/>
          <w:lang w:val="en-US"/>
        </w:rPr>
        <w:lastRenderedPageBreak/>
        <w:t>إحصاء</w:t>
      </w:r>
      <w:r w:rsidR="008719C5" w:rsidRPr="00310EAA">
        <w:rPr>
          <w:rFonts w:asciiTheme="majorBidi" w:hAnsiTheme="majorBidi" w:cstheme="majorBidi"/>
          <w:color w:val="000000" w:themeColor="text1"/>
          <w:sz w:val="28"/>
          <w:szCs w:val="28"/>
          <w:rtl/>
          <w:lang w:val="en-US"/>
        </w:rPr>
        <w:t>ات مالية الحكومة (</w:t>
      </w:r>
      <w:r w:rsidR="008719C5" w:rsidRPr="00310EAA">
        <w:rPr>
          <w:rFonts w:asciiTheme="majorBidi" w:hAnsiTheme="majorBidi" w:cstheme="majorBidi"/>
          <w:color w:val="000000" w:themeColor="text1"/>
          <w:sz w:val="28"/>
          <w:szCs w:val="28"/>
          <w:lang w:val="en-US"/>
        </w:rPr>
        <w:t>GFS</w:t>
      </w:r>
      <w:r w:rsidR="008719C5" w:rsidRPr="00310EAA">
        <w:rPr>
          <w:rFonts w:asciiTheme="majorBidi" w:hAnsiTheme="majorBidi" w:cstheme="majorBidi"/>
          <w:color w:val="000000" w:themeColor="text1"/>
          <w:sz w:val="28"/>
          <w:szCs w:val="28"/>
          <w:rtl/>
          <w:lang w:val="en-US"/>
        </w:rPr>
        <w:t>)</w:t>
      </w:r>
      <w:r w:rsidRPr="00310EAA">
        <w:rPr>
          <w:rFonts w:asciiTheme="majorBidi" w:hAnsiTheme="majorBidi" w:cstheme="majorBidi" w:hint="cs"/>
          <w:color w:val="000000" w:themeColor="text1"/>
          <w:sz w:val="28"/>
          <w:szCs w:val="28"/>
          <w:rtl/>
          <w:lang w:val="en-US"/>
        </w:rPr>
        <w:t>:</w:t>
      </w:r>
      <w:r w:rsidR="007165AC" w:rsidRPr="00310EAA">
        <w:rPr>
          <w:rFonts w:asciiTheme="majorBidi" w:hAnsiTheme="majorBidi" w:cstheme="majorBidi"/>
          <w:color w:val="000000" w:themeColor="text1"/>
          <w:sz w:val="28"/>
          <w:szCs w:val="28"/>
          <w:rtl/>
          <w:lang w:val="en-US"/>
        </w:rPr>
        <w:t xml:space="preserve"> </w:t>
      </w:r>
      <w:r w:rsidR="00FD02D5" w:rsidRPr="00FD02D5">
        <w:rPr>
          <w:rFonts w:asciiTheme="majorBidi" w:hAnsiTheme="majorBidi" w:cs="Times New Roman"/>
          <w:color w:val="000000" w:themeColor="text1"/>
          <w:sz w:val="28"/>
          <w:szCs w:val="28"/>
          <w:rtl/>
          <w:lang w:val="en-US"/>
        </w:rPr>
        <w:t xml:space="preserve">يمثل الدليل اطاراً احصائياً اقتصادياً كلياً يقدم المبادئ والتوجيهات اللازمة </w:t>
      </w:r>
      <w:r w:rsidR="00FD02D5" w:rsidRPr="00FD02D5">
        <w:rPr>
          <w:rFonts w:asciiTheme="majorBidi" w:hAnsiTheme="majorBidi" w:cs="Times New Roman" w:hint="cs"/>
          <w:color w:val="000000" w:themeColor="text1"/>
          <w:sz w:val="28"/>
          <w:szCs w:val="28"/>
          <w:rtl/>
          <w:lang w:val="en-US"/>
        </w:rPr>
        <w:t>لإعداد</w:t>
      </w:r>
      <w:r w:rsidR="00FD02D5" w:rsidRPr="00FD02D5">
        <w:rPr>
          <w:rFonts w:asciiTheme="majorBidi" w:hAnsiTheme="majorBidi" w:cs="Times New Roman"/>
          <w:color w:val="000000" w:themeColor="text1"/>
          <w:sz w:val="28"/>
          <w:szCs w:val="28"/>
          <w:rtl/>
          <w:lang w:val="en-US"/>
        </w:rPr>
        <w:t xml:space="preserve"> احصاءات مالية الحكومة، ويحتوي تصنيفاً لعمليات القطاع العام والحكومة العامة بقطاعاتها المختلفة، ويحتوي نظام لتصنيف الارصدة والتدفقات الاقتصادية للمعاملات والتدفقات الاقتصادية الاخرى، وتصنيف النفقات حسب وظائف الحكومة.</w:t>
      </w:r>
      <w:r w:rsidR="00FD02D5" w:rsidRPr="00310EAA">
        <w:rPr>
          <w:rFonts w:asciiTheme="majorBidi" w:hAnsiTheme="majorBidi" w:cstheme="majorBidi" w:hint="cs"/>
          <w:color w:val="000000" w:themeColor="text1"/>
          <w:sz w:val="28"/>
          <w:szCs w:val="28"/>
          <w:rtl/>
          <w:lang w:val="en-US"/>
        </w:rPr>
        <w:t xml:space="preserve"> </w:t>
      </w:r>
      <w:r w:rsidRPr="00310EAA">
        <w:rPr>
          <w:rFonts w:asciiTheme="majorBidi" w:hAnsiTheme="majorBidi" w:cstheme="majorBidi" w:hint="cs"/>
          <w:color w:val="000000" w:themeColor="text1"/>
          <w:sz w:val="28"/>
          <w:szCs w:val="28"/>
          <w:rtl/>
          <w:lang w:val="en-US"/>
        </w:rPr>
        <w:t>وقد صمم</w:t>
      </w:r>
      <w:r w:rsidR="007165AC" w:rsidRPr="00310EAA">
        <w:rPr>
          <w:rFonts w:asciiTheme="majorBidi" w:hAnsiTheme="majorBidi" w:cstheme="majorBidi"/>
          <w:color w:val="000000" w:themeColor="text1"/>
          <w:sz w:val="28"/>
          <w:szCs w:val="28"/>
          <w:rtl/>
          <w:lang w:val="en-US"/>
        </w:rPr>
        <w:t xml:space="preserve"> الدليل </w:t>
      </w:r>
      <w:r w:rsidR="004F4D7A" w:rsidRPr="00310EAA">
        <w:rPr>
          <w:rFonts w:asciiTheme="majorBidi" w:hAnsiTheme="majorBidi" w:cstheme="majorBidi"/>
          <w:color w:val="000000" w:themeColor="text1"/>
          <w:sz w:val="28"/>
          <w:szCs w:val="28"/>
          <w:rtl/>
          <w:lang w:val="en-US"/>
        </w:rPr>
        <w:t xml:space="preserve">من أجل </w:t>
      </w:r>
      <w:r w:rsidR="007165AC" w:rsidRPr="00310EAA">
        <w:rPr>
          <w:rFonts w:asciiTheme="majorBidi" w:hAnsiTheme="majorBidi" w:cstheme="majorBidi"/>
          <w:color w:val="000000" w:themeColor="text1"/>
          <w:sz w:val="28"/>
          <w:szCs w:val="28"/>
          <w:rtl/>
          <w:lang w:val="en-US"/>
        </w:rPr>
        <w:t xml:space="preserve">توفير </w:t>
      </w:r>
      <w:r w:rsidRPr="00310EAA">
        <w:rPr>
          <w:rFonts w:asciiTheme="majorBidi" w:hAnsiTheme="majorBidi" w:cstheme="majorBidi"/>
          <w:color w:val="000000" w:themeColor="text1"/>
          <w:sz w:val="28"/>
          <w:szCs w:val="28"/>
          <w:rtl/>
          <w:lang w:val="en-US"/>
        </w:rPr>
        <w:t>إحصاء</w:t>
      </w:r>
      <w:r w:rsidR="007165AC" w:rsidRPr="00310EAA">
        <w:rPr>
          <w:rFonts w:asciiTheme="majorBidi" w:hAnsiTheme="majorBidi" w:cstheme="majorBidi"/>
          <w:color w:val="000000" w:themeColor="text1"/>
          <w:sz w:val="28"/>
          <w:szCs w:val="28"/>
          <w:rtl/>
          <w:lang w:val="en-US"/>
        </w:rPr>
        <w:t xml:space="preserve">ات تمكن صانعي السياسات والمحللين </w:t>
      </w:r>
      <w:r w:rsidRPr="00310EAA">
        <w:rPr>
          <w:rFonts w:asciiTheme="majorBidi" w:hAnsiTheme="majorBidi" w:cstheme="majorBidi" w:hint="cs"/>
          <w:color w:val="000000" w:themeColor="text1"/>
          <w:sz w:val="28"/>
          <w:szCs w:val="28"/>
          <w:rtl/>
          <w:lang w:val="en-US"/>
        </w:rPr>
        <w:t xml:space="preserve">من </w:t>
      </w:r>
      <w:r w:rsidR="007165AC" w:rsidRPr="00310EAA">
        <w:rPr>
          <w:rFonts w:asciiTheme="majorBidi" w:hAnsiTheme="majorBidi" w:cstheme="majorBidi"/>
          <w:color w:val="000000" w:themeColor="text1"/>
          <w:sz w:val="28"/>
          <w:szCs w:val="28"/>
          <w:rtl/>
          <w:lang w:val="en-US"/>
        </w:rPr>
        <w:t xml:space="preserve">تحليل تطورات العمليات المالية، والمركز المالي، والسيولة لدى قطاع الحكومة العامة </w:t>
      </w:r>
      <w:r w:rsidR="004F4D7A" w:rsidRPr="00310EAA">
        <w:rPr>
          <w:rFonts w:asciiTheme="majorBidi" w:hAnsiTheme="majorBidi" w:cstheme="majorBidi"/>
          <w:color w:val="000000" w:themeColor="text1"/>
          <w:sz w:val="28"/>
          <w:szCs w:val="28"/>
          <w:rtl/>
          <w:lang w:val="en-US"/>
        </w:rPr>
        <w:t>أ</w:t>
      </w:r>
      <w:r w:rsidR="007165AC" w:rsidRPr="00310EAA">
        <w:rPr>
          <w:rFonts w:asciiTheme="majorBidi" w:hAnsiTheme="majorBidi" w:cstheme="majorBidi"/>
          <w:color w:val="000000" w:themeColor="text1"/>
          <w:sz w:val="28"/>
          <w:szCs w:val="28"/>
          <w:rtl/>
          <w:lang w:val="en-US"/>
        </w:rPr>
        <w:t>و القطاع العام</w:t>
      </w:r>
      <w:r w:rsidRPr="00310EAA">
        <w:rPr>
          <w:rFonts w:asciiTheme="majorBidi" w:hAnsiTheme="majorBidi" w:cstheme="majorBidi" w:hint="cs"/>
          <w:color w:val="000000" w:themeColor="text1"/>
          <w:sz w:val="28"/>
          <w:szCs w:val="28"/>
          <w:rtl/>
          <w:lang w:val="en-US"/>
        </w:rPr>
        <w:t>،</w:t>
      </w:r>
      <w:r w:rsidR="007165AC" w:rsidRPr="00310EAA">
        <w:rPr>
          <w:rFonts w:asciiTheme="majorBidi" w:hAnsiTheme="majorBidi" w:cstheme="majorBidi"/>
          <w:color w:val="000000" w:themeColor="text1"/>
          <w:sz w:val="28"/>
          <w:szCs w:val="28"/>
          <w:rtl/>
          <w:lang w:val="en-US"/>
        </w:rPr>
        <w:t xml:space="preserve"> بشكل متسق ومنهجي.</w:t>
      </w:r>
    </w:p>
    <w:p w14:paraId="4EFBC67A" w14:textId="7C193160" w:rsidR="000E0A08" w:rsidRPr="00310EAA" w:rsidRDefault="00FD02D5" w:rsidP="00310EAA">
      <w:pPr>
        <w:pStyle w:val="ListParagraph"/>
        <w:numPr>
          <w:ilvl w:val="0"/>
          <w:numId w:val="2"/>
        </w:numPr>
        <w:tabs>
          <w:tab w:val="right" w:pos="486"/>
        </w:tabs>
        <w:bidi/>
        <w:spacing w:line="440" w:lineRule="exact"/>
        <w:ind w:left="36" w:firstLine="0"/>
        <w:jc w:val="both"/>
        <w:rPr>
          <w:rFonts w:asciiTheme="majorBidi" w:hAnsiTheme="majorBidi" w:cstheme="majorBidi"/>
          <w:color w:val="000000" w:themeColor="text1"/>
          <w:sz w:val="28"/>
          <w:szCs w:val="28"/>
          <w:lang w:val="en-US"/>
        </w:rPr>
      </w:pPr>
      <w:r w:rsidRPr="00FD02D5">
        <w:rPr>
          <w:rFonts w:asciiTheme="majorBidi" w:hAnsiTheme="majorBidi" w:cs="Times New Roman"/>
          <w:color w:val="000000" w:themeColor="text1"/>
          <w:sz w:val="28"/>
          <w:szCs w:val="28"/>
          <w:rtl/>
          <w:lang w:val="en-US"/>
        </w:rPr>
        <w:t>5.</w:t>
      </w:r>
      <w:r w:rsidRPr="00FD02D5">
        <w:rPr>
          <w:rFonts w:asciiTheme="majorBidi" w:hAnsiTheme="majorBidi" w:cs="Times New Roman"/>
          <w:color w:val="000000" w:themeColor="text1"/>
          <w:sz w:val="28"/>
          <w:szCs w:val="28"/>
          <w:rtl/>
          <w:lang w:val="en-US"/>
        </w:rPr>
        <w:tab/>
        <w:t xml:space="preserve">دليل إحصاءات دين القطاع العام: </w:t>
      </w:r>
      <w:r w:rsidR="00BF2826" w:rsidRPr="00310EAA">
        <w:rPr>
          <w:rFonts w:asciiTheme="majorBidi" w:hAnsiTheme="majorBidi" w:cstheme="majorBidi" w:hint="cs"/>
          <w:color w:val="000000" w:themeColor="text1"/>
          <w:sz w:val="28"/>
          <w:szCs w:val="28"/>
          <w:rtl/>
          <w:lang w:val="en-US"/>
        </w:rPr>
        <w:t xml:space="preserve">يهدف </w:t>
      </w:r>
      <w:r w:rsidR="004F4D7A" w:rsidRPr="00310EAA">
        <w:rPr>
          <w:rFonts w:asciiTheme="majorBidi" w:hAnsiTheme="majorBidi" w:cstheme="majorBidi"/>
          <w:color w:val="000000" w:themeColor="text1"/>
          <w:sz w:val="28"/>
          <w:szCs w:val="28"/>
          <w:rtl/>
          <w:lang w:val="en-US"/>
        </w:rPr>
        <w:t>ال</w:t>
      </w:r>
      <w:r w:rsidR="000E0A08" w:rsidRPr="00310EAA">
        <w:rPr>
          <w:rFonts w:asciiTheme="majorBidi" w:hAnsiTheme="majorBidi" w:cstheme="majorBidi"/>
          <w:color w:val="000000" w:themeColor="text1"/>
          <w:sz w:val="28"/>
          <w:szCs w:val="28"/>
          <w:rtl/>
          <w:lang w:val="en-US"/>
        </w:rPr>
        <w:t xml:space="preserve">دليل </w:t>
      </w:r>
      <w:r w:rsidR="00897B98" w:rsidRPr="00310EAA">
        <w:rPr>
          <w:rFonts w:asciiTheme="majorBidi" w:hAnsiTheme="majorBidi" w:cstheme="majorBidi" w:hint="cs"/>
          <w:color w:val="000000" w:themeColor="text1"/>
          <w:sz w:val="28"/>
          <w:szCs w:val="28"/>
          <w:rtl/>
          <w:lang w:val="en-US"/>
        </w:rPr>
        <w:t xml:space="preserve">إلى تقديم </w:t>
      </w:r>
      <w:r w:rsidR="000E0A08" w:rsidRPr="00310EAA">
        <w:rPr>
          <w:rFonts w:asciiTheme="majorBidi" w:hAnsiTheme="majorBidi" w:cstheme="majorBidi"/>
          <w:color w:val="000000" w:themeColor="text1"/>
          <w:sz w:val="28"/>
          <w:szCs w:val="28"/>
          <w:rtl/>
          <w:lang w:val="en-US"/>
        </w:rPr>
        <w:t xml:space="preserve">إرشادات شاملة </w:t>
      </w:r>
      <w:r w:rsidR="004F4D7A" w:rsidRPr="00310EAA">
        <w:rPr>
          <w:rFonts w:asciiTheme="majorBidi" w:hAnsiTheme="majorBidi" w:cstheme="majorBidi"/>
          <w:color w:val="000000" w:themeColor="text1"/>
          <w:sz w:val="28"/>
          <w:szCs w:val="28"/>
          <w:rtl/>
          <w:lang w:val="en-US"/>
        </w:rPr>
        <w:t xml:space="preserve">لمجمعي البيانات ومستخدميها </w:t>
      </w:r>
      <w:r w:rsidR="000E0A08" w:rsidRPr="00310EAA">
        <w:rPr>
          <w:rFonts w:asciiTheme="majorBidi" w:hAnsiTheme="majorBidi" w:cstheme="majorBidi"/>
          <w:color w:val="000000" w:themeColor="text1"/>
          <w:sz w:val="28"/>
          <w:szCs w:val="28"/>
          <w:rtl/>
          <w:lang w:val="en-US"/>
        </w:rPr>
        <w:t xml:space="preserve">لقياس وعرض </w:t>
      </w:r>
      <w:r w:rsidR="001C3571" w:rsidRPr="00310EAA">
        <w:rPr>
          <w:rFonts w:asciiTheme="majorBidi" w:hAnsiTheme="majorBidi" w:cstheme="majorBidi"/>
          <w:color w:val="000000" w:themeColor="text1"/>
          <w:sz w:val="28"/>
          <w:szCs w:val="28"/>
          <w:rtl/>
          <w:lang w:val="en-US"/>
        </w:rPr>
        <w:t>إحصاء</w:t>
      </w:r>
      <w:r w:rsidR="000E0A08" w:rsidRPr="00310EAA">
        <w:rPr>
          <w:rFonts w:asciiTheme="majorBidi" w:hAnsiTheme="majorBidi" w:cstheme="majorBidi"/>
          <w:color w:val="000000" w:themeColor="text1"/>
          <w:sz w:val="28"/>
          <w:szCs w:val="28"/>
          <w:rtl/>
          <w:lang w:val="en-US"/>
        </w:rPr>
        <w:t>ات ديون القطاع العام</w:t>
      </w:r>
      <w:r w:rsidR="002E6257" w:rsidRPr="00310EAA">
        <w:rPr>
          <w:rFonts w:asciiTheme="majorBidi" w:hAnsiTheme="majorBidi" w:cstheme="majorBidi"/>
          <w:color w:val="000000" w:themeColor="text1"/>
          <w:sz w:val="28"/>
          <w:szCs w:val="28"/>
          <w:rtl/>
          <w:lang w:val="en-US"/>
        </w:rPr>
        <w:t>، حيث</w:t>
      </w:r>
      <w:r w:rsidR="000E0A08" w:rsidRPr="00310EAA">
        <w:rPr>
          <w:rFonts w:asciiTheme="majorBidi" w:hAnsiTheme="majorBidi" w:cstheme="majorBidi"/>
          <w:color w:val="000000" w:themeColor="text1"/>
          <w:sz w:val="28"/>
          <w:szCs w:val="28"/>
          <w:lang w:val="en-US"/>
        </w:rPr>
        <w:t xml:space="preserve"> </w:t>
      </w:r>
      <w:r w:rsidR="000E0A08" w:rsidRPr="00310EAA">
        <w:rPr>
          <w:rFonts w:asciiTheme="majorBidi" w:hAnsiTheme="majorBidi" w:cstheme="majorBidi"/>
          <w:color w:val="000000" w:themeColor="text1"/>
          <w:sz w:val="28"/>
          <w:szCs w:val="28"/>
          <w:rtl/>
          <w:lang w:val="en-US"/>
        </w:rPr>
        <w:t>ينصب التركيز الأساسي لهذا الدليل على إجمالي وصافي التزامات الديون</w:t>
      </w:r>
      <w:r w:rsidR="002E6257" w:rsidRPr="00310EAA">
        <w:rPr>
          <w:rFonts w:asciiTheme="majorBidi" w:hAnsiTheme="majorBidi" w:cstheme="majorBidi"/>
          <w:color w:val="000000" w:themeColor="text1"/>
          <w:sz w:val="28"/>
          <w:szCs w:val="28"/>
          <w:rtl/>
          <w:lang w:val="en-US"/>
        </w:rPr>
        <w:t xml:space="preserve">. </w:t>
      </w:r>
      <w:r w:rsidR="003E2474" w:rsidRPr="00310EAA">
        <w:rPr>
          <w:rFonts w:asciiTheme="majorBidi" w:hAnsiTheme="majorBidi" w:cstheme="majorBidi" w:hint="cs"/>
          <w:color w:val="000000" w:themeColor="text1"/>
          <w:sz w:val="28"/>
          <w:szCs w:val="28"/>
          <w:rtl/>
          <w:lang w:val="en-US"/>
        </w:rPr>
        <w:t>و</w:t>
      </w:r>
      <w:r w:rsidR="002E6257" w:rsidRPr="00310EAA">
        <w:rPr>
          <w:rFonts w:asciiTheme="majorBidi" w:hAnsiTheme="majorBidi" w:cstheme="majorBidi"/>
          <w:color w:val="000000" w:themeColor="text1"/>
          <w:sz w:val="28"/>
          <w:szCs w:val="28"/>
          <w:rtl/>
          <w:lang w:val="en-US"/>
        </w:rPr>
        <w:t xml:space="preserve">يوفر الدليل إطارا مفاهيميا لتجميع </w:t>
      </w:r>
      <w:r w:rsidR="001C3571" w:rsidRPr="00310EAA">
        <w:rPr>
          <w:rFonts w:asciiTheme="majorBidi" w:hAnsiTheme="majorBidi" w:cstheme="majorBidi"/>
          <w:color w:val="000000" w:themeColor="text1"/>
          <w:sz w:val="28"/>
          <w:szCs w:val="28"/>
          <w:rtl/>
          <w:lang w:val="en-US"/>
        </w:rPr>
        <w:t>إحصاء</w:t>
      </w:r>
      <w:r w:rsidR="002E6257" w:rsidRPr="00310EAA">
        <w:rPr>
          <w:rFonts w:asciiTheme="majorBidi" w:hAnsiTheme="majorBidi" w:cstheme="majorBidi"/>
          <w:color w:val="000000" w:themeColor="text1"/>
          <w:sz w:val="28"/>
          <w:szCs w:val="28"/>
          <w:rtl/>
          <w:lang w:val="en-US"/>
        </w:rPr>
        <w:t xml:space="preserve">ات ديون القطاع العام، حيث </w:t>
      </w:r>
      <w:r w:rsidR="003E2474" w:rsidRPr="00310EAA">
        <w:rPr>
          <w:rFonts w:asciiTheme="majorBidi" w:hAnsiTheme="majorBidi" w:cstheme="majorBidi" w:hint="cs"/>
          <w:color w:val="000000" w:themeColor="text1"/>
          <w:sz w:val="28"/>
          <w:szCs w:val="28"/>
          <w:rtl/>
          <w:lang w:val="en-US"/>
        </w:rPr>
        <w:t>يرتكز</w:t>
      </w:r>
      <w:r w:rsidR="002E6257" w:rsidRPr="00310EAA">
        <w:rPr>
          <w:rFonts w:asciiTheme="majorBidi" w:hAnsiTheme="majorBidi" w:cstheme="majorBidi"/>
          <w:color w:val="000000" w:themeColor="text1"/>
          <w:sz w:val="28"/>
          <w:szCs w:val="28"/>
          <w:rtl/>
          <w:lang w:val="en-US"/>
        </w:rPr>
        <w:t xml:space="preserve"> هذا الإطار </w:t>
      </w:r>
      <w:r w:rsidR="003E2474" w:rsidRPr="00310EAA">
        <w:rPr>
          <w:rFonts w:asciiTheme="majorBidi" w:hAnsiTheme="majorBidi" w:cstheme="majorBidi" w:hint="cs"/>
          <w:color w:val="000000" w:themeColor="text1"/>
          <w:sz w:val="28"/>
          <w:szCs w:val="28"/>
          <w:rtl/>
          <w:lang w:val="en-US"/>
        </w:rPr>
        <w:t>على</w:t>
      </w:r>
      <w:r w:rsidR="002E6257" w:rsidRPr="00310EAA">
        <w:rPr>
          <w:rFonts w:asciiTheme="majorBidi" w:hAnsiTheme="majorBidi" w:cstheme="majorBidi"/>
          <w:color w:val="000000" w:themeColor="text1"/>
          <w:sz w:val="28"/>
          <w:szCs w:val="28"/>
          <w:rtl/>
          <w:lang w:val="en-US"/>
        </w:rPr>
        <w:t xml:space="preserve"> نظام الحسابات القومية لعام 2008 ودليل ميزان المدفوعات ووضع الاستثمار الدولي الطبعة السادسة</w:t>
      </w:r>
      <w:r w:rsidR="00897B98" w:rsidRPr="00310EAA">
        <w:rPr>
          <w:rFonts w:asciiTheme="majorBidi" w:hAnsiTheme="majorBidi" w:cstheme="majorBidi" w:hint="cs"/>
          <w:color w:val="000000" w:themeColor="text1"/>
          <w:sz w:val="28"/>
          <w:szCs w:val="28"/>
          <w:rtl/>
          <w:lang w:val="en-US"/>
        </w:rPr>
        <w:t>.</w:t>
      </w:r>
      <w:r w:rsidR="002E6257" w:rsidRPr="00310EAA">
        <w:rPr>
          <w:rFonts w:asciiTheme="majorBidi" w:hAnsiTheme="majorBidi" w:cstheme="majorBidi"/>
          <w:color w:val="000000" w:themeColor="text1"/>
          <w:sz w:val="28"/>
          <w:szCs w:val="28"/>
          <w:rtl/>
          <w:lang w:val="en-US"/>
        </w:rPr>
        <w:t xml:space="preserve"> </w:t>
      </w:r>
      <w:r w:rsidR="003E2474" w:rsidRPr="00310EAA">
        <w:rPr>
          <w:rFonts w:asciiTheme="majorBidi" w:hAnsiTheme="majorBidi" w:cstheme="majorBidi" w:hint="cs"/>
          <w:color w:val="000000" w:themeColor="text1"/>
          <w:sz w:val="28"/>
          <w:szCs w:val="28"/>
          <w:rtl/>
          <w:lang w:val="en-US"/>
        </w:rPr>
        <w:t>و</w:t>
      </w:r>
      <w:r w:rsidR="002E6257" w:rsidRPr="00310EAA">
        <w:rPr>
          <w:rFonts w:asciiTheme="majorBidi" w:hAnsiTheme="majorBidi" w:cstheme="majorBidi"/>
          <w:color w:val="000000" w:themeColor="text1"/>
          <w:sz w:val="28"/>
          <w:szCs w:val="28"/>
          <w:rtl/>
          <w:lang w:val="en-US"/>
        </w:rPr>
        <w:t xml:space="preserve">في هذا الإطار تشمل ديون القطاع العام جميع التزامات وحدات القطاع العام (على النحو المحدد في نظام الحسابات القومية لعام 2008) باستثناء الأسهم وصناديق الاستثمار والمشتقات المالية وخيارات أسهم الموظفين. ويعرض المبلغ </w:t>
      </w:r>
      <w:r w:rsidR="001C3571" w:rsidRPr="00310EAA">
        <w:rPr>
          <w:rFonts w:asciiTheme="majorBidi" w:hAnsiTheme="majorBidi" w:cstheme="majorBidi"/>
          <w:color w:val="000000" w:themeColor="text1"/>
          <w:sz w:val="28"/>
          <w:szCs w:val="28"/>
          <w:rtl/>
          <w:lang w:val="en-US"/>
        </w:rPr>
        <w:t>الإجمالي</w:t>
      </w:r>
      <w:r w:rsidR="002E6257" w:rsidRPr="00310EAA">
        <w:rPr>
          <w:rFonts w:asciiTheme="majorBidi" w:hAnsiTheme="majorBidi" w:cstheme="majorBidi"/>
          <w:color w:val="000000" w:themeColor="text1"/>
          <w:sz w:val="28"/>
          <w:szCs w:val="28"/>
          <w:rtl/>
          <w:lang w:val="en-US"/>
        </w:rPr>
        <w:t xml:space="preserve"> لهذه الالتزامات المتعلقة بالديون على أنه إجمالي وضع الدين لوحدة</w:t>
      </w:r>
      <w:r w:rsidR="00897B98" w:rsidRPr="00310EAA">
        <w:rPr>
          <w:rFonts w:asciiTheme="majorBidi" w:hAnsiTheme="majorBidi" w:cstheme="majorBidi" w:hint="cs"/>
          <w:color w:val="000000" w:themeColor="text1"/>
          <w:sz w:val="28"/>
          <w:szCs w:val="28"/>
          <w:rtl/>
          <w:lang w:val="en-US"/>
        </w:rPr>
        <w:t xml:space="preserve"> </w:t>
      </w:r>
      <w:r w:rsidR="002E6257" w:rsidRPr="00310EAA">
        <w:rPr>
          <w:rFonts w:asciiTheme="majorBidi" w:hAnsiTheme="majorBidi" w:cstheme="majorBidi"/>
          <w:color w:val="000000" w:themeColor="text1"/>
          <w:sz w:val="28"/>
          <w:szCs w:val="28"/>
          <w:rtl/>
          <w:lang w:val="en-US"/>
        </w:rPr>
        <w:t>القطاع العام التي جمعت بشأنها ال</w:t>
      </w:r>
      <w:r w:rsidR="001C3571" w:rsidRPr="00310EAA">
        <w:rPr>
          <w:rFonts w:asciiTheme="majorBidi" w:hAnsiTheme="majorBidi" w:cstheme="majorBidi"/>
          <w:color w:val="000000" w:themeColor="text1"/>
          <w:sz w:val="28"/>
          <w:szCs w:val="28"/>
          <w:rtl/>
          <w:lang w:val="en-US"/>
        </w:rPr>
        <w:t>إحصاء</w:t>
      </w:r>
      <w:r w:rsidR="002E6257" w:rsidRPr="00310EAA">
        <w:rPr>
          <w:rFonts w:asciiTheme="majorBidi" w:hAnsiTheme="majorBidi" w:cstheme="majorBidi"/>
          <w:color w:val="000000" w:themeColor="text1"/>
          <w:sz w:val="28"/>
          <w:szCs w:val="28"/>
          <w:rtl/>
          <w:lang w:val="en-US"/>
        </w:rPr>
        <w:t>ات.</w:t>
      </w:r>
    </w:p>
    <w:p w14:paraId="3446BFBD" w14:textId="0B507E58" w:rsidR="00C579FB" w:rsidRPr="00310EAA" w:rsidRDefault="00EC4174" w:rsidP="00310EAA">
      <w:pPr>
        <w:pStyle w:val="ListParagraph"/>
        <w:numPr>
          <w:ilvl w:val="0"/>
          <w:numId w:val="2"/>
        </w:numPr>
        <w:tabs>
          <w:tab w:val="right" w:pos="486"/>
        </w:tabs>
        <w:bidi/>
        <w:spacing w:line="440" w:lineRule="exact"/>
        <w:ind w:left="36" w:firstLine="0"/>
        <w:jc w:val="both"/>
        <w:rPr>
          <w:rFonts w:asciiTheme="majorBidi" w:hAnsiTheme="majorBidi" w:cstheme="majorBidi"/>
          <w:color w:val="000000" w:themeColor="text1"/>
          <w:sz w:val="28"/>
          <w:szCs w:val="28"/>
          <w:lang w:val="en-US"/>
        </w:rPr>
      </w:pPr>
      <w:r w:rsidRPr="00310EAA">
        <w:rPr>
          <w:rFonts w:asciiTheme="majorBidi" w:hAnsiTheme="majorBidi" w:cstheme="majorBidi"/>
          <w:color w:val="000000" w:themeColor="text1"/>
          <w:sz w:val="28"/>
          <w:szCs w:val="28"/>
          <w:rtl/>
          <w:lang w:val="en-US"/>
        </w:rPr>
        <w:t xml:space="preserve">دليل </w:t>
      </w:r>
      <w:r w:rsidR="001C3571" w:rsidRPr="00310EAA">
        <w:rPr>
          <w:rFonts w:asciiTheme="majorBidi" w:hAnsiTheme="majorBidi" w:cstheme="majorBidi"/>
          <w:color w:val="000000" w:themeColor="text1"/>
          <w:sz w:val="28"/>
          <w:szCs w:val="28"/>
          <w:rtl/>
          <w:lang w:val="en-US"/>
        </w:rPr>
        <w:t>إحصاء</w:t>
      </w:r>
      <w:r w:rsidRPr="00310EAA">
        <w:rPr>
          <w:rFonts w:asciiTheme="majorBidi" w:hAnsiTheme="majorBidi" w:cstheme="majorBidi"/>
          <w:color w:val="000000" w:themeColor="text1"/>
          <w:sz w:val="28"/>
          <w:szCs w:val="28"/>
          <w:rtl/>
          <w:lang w:val="en-US"/>
        </w:rPr>
        <w:t>ات التجارة الدولية للبضائــع</w:t>
      </w:r>
      <w:r w:rsidR="003E2474" w:rsidRPr="00310EAA">
        <w:rPr>
          <w:rFonts w:asciiTheme="majorBidi" w:hAnsiTheme="majorBidi" w:cstheme="majorBidi" w:hint="cs"/>
          <w:color w:val="000000" w:themeColor="text1"/>
          <w:sz w:val="28"/>
          <w:szCs w:val="28"/>
          <w:rtl/>
          <w:lang w:val="en-US"/>
        </w:rPr>
        <w:t>:</w:t>
      </w:r>
      <w:r w:rsidRPr="00310EAA">
        <w:rPr>
          <w:rFonts w:asciiTheme="majorBidi" w:hAnsiTheme="majorBidi" w:cstheme="majorBidi"/>
          <w:color w:val="000000" w:themeColor="text1"/>
          <w:sz w:val="28"/>
          <w:szCs w:val="28"/>
          <w:rtl/>
          <w:lang w:val="en-US"/>
        </w:rPr>
        <w:t xml:space="preserve"> يهدف الدليل إلى تلبية الاحتياجات من المعلومات لمختلف المستخدمين من صانعي سياسات التجارة الخارجية</w:t>
      </w:r>
      <w:r w:rsidR="00E82BAF" w:rsidRPr="00310EAA">
        <w:rPr>
          <w:rFonts w:asciiTheme="majorBidi" w:hAnsiTheme="majorBidi" w:cstheme="majorBidi"/>
          <w:color w:val="000000" w:themeColor="text1"/>
          <w:sz w:val="28"/>
          <w:szCs w:val="28"/>
          <w:rtl/>
          <w:lang w:val="en-US"/>
        </w:rPr>
        <w:t xml:space="preserve"> وكذلك ل</w:t>
      </w:r>
      <w:r w:rsidRPr="00310EAA">
        <w:rPr>
          <w:rFonts w:asciiTheme="majorBidi" w:hAnsiTheme="majorBidi" w:cstheme="majorBidi"/>
          <w:color w:val="000000" w:themeColor="text1"/>
          <w:sz w:val="28"/>
          <w:szCs w:val="28"/>
          <w:rtl/>
          <w:lang w:val="en-US"/>
        </w:rPr>
        <w:t>محلل</w:t>
      </w:r>
      <w:r w:rsidR="00E82BAF" w:rsidRPr="00310EAA">
        <w:rPr>
          <w:rFonts w:asciiTheme="majorBidi" w:hAnsiTheme="majorBidi" w:cstheme="majorBidi"/>
          <w:color w:val="000000" w:themeColor="text1"/>
          <w:sz w:val="28"/>
          <w:szCs w:val="28"/>
          <w:rtl/>
          <w:lang w:val="en-US"/>
        </w:rPr>
        <w:t>ي</w:t>
      </w:r>
      <w:r w:rsidRPr="00310EAA">
        <w:rPr>
          <w:rFonts w:asciiTheme="majorBidi" w:hAnsiTheme="majorBidi" w:cstheme="majorBidi"/>
          <w:color w:val="000000" w:themeColor="text1"/>
          <w:sz w:val="28"/>
          <w:szCs w:val="28"/>
          <w:rtl/>
          <w:lang w:val="en-US"/>
        </w:rPr>
        <w:t xml:space="preserve"> اسواق السلع، والقائمين على دليل ميزان المدفوعات والحسابات القومية. </w:t>
      </w:r>
      <w:r w:rsidR="003E2474" w:rsidRPr="00310EAA">
        <w:rPr>
          <w:rFonts w:asciiTheme="majorBidi" w:hAnsiTheme="majorBidi" w:cstheme="majorBidi" w:hint="cs"/>
          <w:color w:val="000000" w:themeColor="text1"/>
          <w:sz w:val="28"/>
          <w:szCs w:val="28"/>
          <w:rtl/>
          <w:lang w:val="en-US"/>
        </w:rPr>
        <w:t>ويشتمل</w:t>
      </w:r>
      <w:r w:rsidRPr="00310EAA">
        <w:rPr>
          <w:rFonts w:asciiTheme="majorBidi" w:hAnsiTheme="majorBidi" w:cstheme="majorBidi"/>
          <w:color w:val="000000" w:themeColor="text1"/>
          <w:sz w:val="28"/>
          <w:szCs w:val="28"/>
          <w:rtl/>
          <w:lang w:val="en-US"/>
        </w:rPr>
        <w:t xml:space="preserve"> الدليل على أحد عشر فصلا يبدأ من النطاق ووقت التسجيل </w:t>
      </w:r>
      <w:r w:rsidR="0082750E">
        <w:rPr>
          <w:rFonts w:asciiTheme="majorBidi" w:hAnsiTheme="majorBidi" w:cstheme="majorBidi" w:hint="cs"/>
          <w:color w:val="000000" w:themeColor="text1"/>
          <w:sz w:val="28"/>
          <w:szCs w:val="28"/>
          <w:rtl/>
          <w:lang w:val="en-US"/>
        </w:rPr>
        <w:t>وينتهي</w:t>
      </w:r>
      <w:r w:rsidRPr="00310EAA">
        <w:rPr>
          <w:rFonts w:asciiTheme="majorBidi" w:hAnsiTheme="majorBidi" w:cstheme="majorBidi"/>
          <w:color w:val="000000" w:themeColor="text1"/>
          <w:sz w:val="28"/>
          <w:szCs w:val="28"/>
          <w:rtl/>
          <w:lang w:val="en-US"/>
        </w:rPr>
        <w:t xml:space="preserve"> بنشر البيانات.</w:t>
      </w:r>
    </w:p>
    <w:p w14:paraId="27411CD7" w14:textId="3712E0EB" w:rsidR="008719C5" w:rsidRPr="00310EAA" w:rsidRDefault="00C579FB" w:rsidP="00310EAA">
      <w:pPr>
        <w:pStyle w:val="ListParagraph"/>
        <w:numPr>
          <w:ilvl w:val="0"/>
          <w:numId w:val="2"/>
        </w:numPr>
        <w:tabs>
          <w:tab w:val="right" w:pos="486"/>
        </w:tabs>
        <w:bidi/>
        <w:spacing w:line="440" w:lineRule="exact"/>
        <w:ind w:left="36" w:firstLine="0"/>
        <w:jc w:val="both"/>
        <w:rPr>
          <w:rFonts w:asciiTheme="majorBidi" w:hAnsiTheme="majorBidi" w:cstheme="majorBidi"/>
          <w:color w:val="000000" w:themeColor="text1"/>
          <w:sz w:val="28"/>
          <w:szCs w:val="28"/>
          <w:lang w:val="en-US"/>
        </w:rPr>
      </w:pPr>
      <w:r w:rsidRPr="00310EAA">
        <w:rPr>
          <w:rFonts w:asciiTheme="majorBidi" w:hAnsiTheme="majorBidi" w:cstheme="majorBidi"/>
          <w:color w:val="000000" w:themeColor="text1"/>
          <w:sz w:val="28"/>
          <w:szCs w:val="28"/>
          <w:rtl/>
          <w:lang w:val="en-US"/>
        </w:rPr>
        <w:t xml:space="preserve">دليل </w:t>
      </w:r>
      <w:r w:rsidR="001C3571" w:rsidRPr="00310EAA">
        <w:rPr>
          <w:rFonts w:asciiTheme="majorBidi" w:hAnsiTheme="majorBidi" w:cstheme="majorBidi"/>
          <w:color w:val="000000" w:themeColor="text1"/>
          <w:sz w:val="28"/>
          <w:szCs w:val="28"/>
          <w:rtl/>
          <w:lang w:val="en-US"/>
        </w:rPr>
        <w:t>إحصاء</w:t>
      </w:r>
      <w:r w:rsidR="00EC4174" w:rsidRPr="00310EAA">
        <w:rPr>
          <w:rFonts w:asciiTheme="majorBidi" w:hAnsiTheme="majorBidi" w:cstheme="majorBidi"/>
          <w:color w:val="000000" w:themeColor="text1"/>
          <w:sz w:val="28"/>
          <w:szCs w:val="28"/>
          <w:rtl/>
          <w:lang w:val="en-US"/>
        </w:rPr>
        <w:t>ات ال</w:t>
      </w:r>
      <w:r w:rsidR="008719C5" w:rsidRPr="00310EAA">
        <w:rPr>
          <w:rFonts w:asciiTheme="majorBidi" w:hAnsiTheme="majorBidi" w:cstheme="majorBidi"/>
          <w:color w:val="000000" w:themeColor="text1"/>
          <w:sz w:val="28"/>
          <w:szCs w:val="28"/>
          <w:rtl/>
          <w:lang w:val="en-US"/>
        </w:rPr>
        <w:t xml:space="preserve">تجارة </w:t>
      </w:r>
      <w:r w:rsidR="00EC4174" w:rsidRPr="00310EAA">
        <w:rPr>
          <w:rFonts w:asciiTheme="majorBidi" w:hAnsiTheme="majorBidi" w:cstheme="majorBidi"/>
          <w:color w:val="000000" w:themeColor="text1"/>
          <w:sz w:val="28"/>
          <w:szCs w:val="28"/>
          <w:rtl/>
          <w:lang w:val="en-US"/>
        </w:rPr>
        <w:t xml:space="preserve">الخارجية في </w:t>
      </w:r>
      <w:r w:rsidR="008719C5" w:rsidRPr="00310EAA">
        <w:rPr>
          <w:rFonts w:asciiTheme="majorBidi" w:hAnsiTheme="majorBidi" w:cstheme="majorBidi"/>
          <w:color w:val="000000" w:themeColor="text1"/>
          <w:sz w:val="28"/>
          <w:szCs w:val="28"/>
          <w:rtl/>
          <w:lang w:val="en-US"/>
        </w:rPr>
        <w:t>الخدمات</w:t>
      </w:r>
      <w:r w:rsidR="003E2474" w:rsidRPr="00310EAA">
        <w:rPr>
          <w:rFonts w:asciiTheme="majorBidi" w:hAnsiTheme="majorBidi" w:cstheme="majorBidi" w:hint="cs"/>
          <w:color w:val="000000" w:themeColor="text1"/>
          <w:sz w:val="28"/>
          <w:szCs w:val="28"/>
          <w:rtl/>
          <w:lang w:val="en-US"/>
        </w:rPr>
        <w:t>:</w:t>
      </w:r>
      <w:r w:rsidR="007165AC" w:rsidRPr="00310EAA">
        <w:rPr>
          <w:rFonts w:asciiTheme="majorBidi" w:hAnsiTheme="majorBidi" w:cstheme="majorBidi"/>
          <w:color w:val="000000" w:themeColor="text1"/>
          <w:sz w:val="28"/>
          <w:szCs w:val="28"/>
          <w:rtl/>
          <w:lang w:val="en-US"/>
        </w:rPr>
        <w:t xml:space="preserve"> يهــدف الــدليل إلى تــوفير إطــار مفــاهيمي متماســك تســتطيع </w:t>
      </w:r>
      <w:r w:rsidR="00EC4174" w:rsidRPr="00310EAA">
        <w:rPr>
          <w:rFonts w:asciiTheme="majorBidi" w:hAnsiTheme="majorBidi" w:cstheme="majorBidi"/>
          <w:color w:val="000000" w:themeColor="text1"/>
          <w:sz w:val="28"/>
          <w:szCs w:val="28"/>
          <w:rtl/>
          <w:lang w:val="en-US"/>
        </w:rPr>
        <w:t xml:space="preserve">الدول من خلاله </w:t>
      </w:r>
      <w:r w:rsidR="007165AC" w:rsidRPr="00310EAA">
        <w:rPr>
          <w:rFonts w:asciiTheme="majorBidi" w:hAnsiTheme="majorBidi" w:cstheme="majorBidi"/>
          <w:color w:val="000000" w:themeColor="text1"/>
          <w:sz w:val="28"/>
          <w:szCs w:val="28"/>
          <w:rtl/>
          <w:lang w:val="en-US"/>
        </w:rPr>
        <w:t>أن تكون ال</w:t>
      </w:r>
      <w:r w:rsidR="001C3571" w:rsidRPr="00310EAA">
        <w:rPr>
          <w:rFonts w:asciiTheme="majorBidi" w:hAnsiTheme="majorBidi" w:cstheme="majorBidi"/>
          <w:color w:val="000000" w:themeColor="text1"/>
          <w:sz w:val="28"/>
          <w:szCs w:val="28"/>
          <w:rtl/>
          <w:lang w:val="en-US"/>
        </w:rPr>
        <w:t>إحصاء</w:t>
      </w:r>
      <w:r w:rsidR="007165AC" w:rsidRPr="00310EAA">
        <w:rPr>
          <w:rFonts w:asciiTheme="majorBidi" w:hAnsiTheme="majorBidi" w:cstheme="majorBidi"/>
          <w:color w:val="000000" w:themeColor="text1"/>
          <w:sz w:val="28"/>
          <w:szCs w:val="28"/>
          <w:rtl/>
          <w:lang w:val="en-US"/>
        </w:rPr>
        <w:t xml:space="preserve">ات التي تجمعها وتنشرها عـن التجـارة الدولية </w:t>
      </w:r>
      <w:r w:rsidR="00EC4174" w:rsidRPr="00310EAA">
        <w:rPr>
          <w:rFonts w:asciiTheme="majorBidi" w:hAnsiTheme="majorBidi" w:cstheme="majorBidi"/>
          <w:color w:val="000000" w:themeColor="text1"/>
          <w:sz w:val="28"/>
          <w:szCs w:val="28"/>
          <w:rtl/>
          <w:lang w:val="en-US"/>
        </w:rPr>
        <w:t>ل</w:t>
      </w:r>
      <w:r w:rsidR="007165AC" w:rsidRPr="00310EAA">
        <w:rPr>
          <w:rFonts w:asciiTheme="majorBidi" w:hAnsiTheme="majorBidi" w:cstheme="majorBidi"/>
          <w:color w:val="000000" w:themeColor="text1"/>
          <w:sz w:val="28"/>
          <w:szCs w:val="28"/>
          <w:rtl/>
          <w:lang w:val="en-US"/>
        </w:rPr>
        <w:t>لخدمات</w:t>
      </w:r>
      <w:r w:rsidR="00EC4174" w:rsidRPr="00310EAA">
        <w:rPr>
          <w:rFonts w:asciiTheme="majorBidi" w:hAnsiTheme="majorBidi" w:cstheme="majorBidi"/>
          <w:color w:val="000000" w:themeColor="text1"/>
          <w:sz w:val="28"/>
          <w:szCs w:val="28"/>
          <w:rtl/>
          <w:lang w:val="en-US"/>
        </w:rPr>
        <w:t xml:space="preserve">، حيث </w:t>
      </w:r>
      <w:r w:rsidR="007165AC" w:rsidRPr="00310EAA">
        <w:rPr>
          <w:rFonts w:asciiTheme="majorBidi" w:hAnsiTheme="majorBidi" w:cstheme="majorBidi"/>
          <w:color w:val="000000" w:themeColor="text1"/>
          <w:sz w:val="28"/>
          <w:szCs w:val="28"/>
          <w:rtl/>
          <w:lang w:val="en-US"/>
        </w:rPr>
        <w:t>يوصي</w:t>
      </w:r>
      <w:r w:rsidR="00EC4174" w:rsidRPr="00310EAA">
        <w:rPr>
          <w:rFonts w:asciiTheme="majorBidi" w:hAnsiTheme="majorBidi" w:cstheme="majorBidi"/>
          <w:color w:val="000000" w:themeColor="text1"/>
          <w:sz w:val="28"/>
          <w:szCs w:val="28"/>
          <w:rtl/>
          <w:lang w:val="en-US"/>
        </w:rPr>
        <w:t xml:space="preserve"> الدليل</w:t>
      </w:r>
      <w:r w:rsidR="007165AC" w:rsidRPr="00310EAA">
        <w:rPr>
          <w:rFonts w:asciiTheme="majorBidi" w:hAnsiTheme="majorBidi" w:cstheme="majorBidi"/>
          <w:color w:val="000000" w:themeColor="text1"/>
          <w:sz w:val="28"/>
          <w:szCs w:val="28"/>
          <w:rtl/>
          <w:lang w:val="en-US"/>
        </w:rPr>
        <w:t xml:space="preserve"> بعدد من </w:t>
      </w:r>
      <w:r w:rsidR="00EC4174" w:rsidRPr="00310EAA">
        <w:rPr>
          <w:rFonts w:asciiTheme="majorBidi" w:hAnsiTheme="majorBidi" w:cstheme="majorBidi"/>
          <w:color w:val="000000" w:themeColor="text1"/>
          <w:sz w:val="28"/>
          <w:szCs w:val="28"/>
          <w:rtl/>
          <w:lang w:val="en-US"/>
        </w:rPr>
        <w:t>ال</w:t>
      </w:r>
      <w:r w:rsidR="003E2474" w:rsidRPr="00310EAA">
        <w:rPr>
          <w:rFonts w:asciiTheme="majorBidi" w:hAnsiTheme="majorBidi" w:cstheme="majorBidi"/>
          <w:color w:val="000000" w:themeColor="text1"/>
          <w:sz w:val="28"/>
          <w:szCs w:val="28"/>
          <w:rtl/>
          <w:lang w:val="en-US"/>
        </w:rPr>
        <w:t>إجراء</w:t>
      </w:r>
      <w:r w:rsidR="00EC4174" w:rsidRPr="00310EAA">
        <w:rPr>
          <w:rFonts w:asciiTheme="majorBidi" w:hAnsiTheme="majorBidi" w:cstheme="majorBidi"/>
          <w:color w:val="000000" w:themeColor="text1"/>
          <w:sz w:val="28"/>
          <w:szCs w:val="28"/>
          <w:rtl/>
          <w:lang w:val="en-US"/>
        </w:rPr>
        <w:t>ات و</w:t>
      </w:r>
      <w:r w:rsidR="007165AC" w:rsidRPr="00310EAA">
        <w:rPr>
          <w:rFonts w:asciiTheme="majorBidi" w:hAnsiTheme="majorBidi" w:cstheme="majorBidi"/>
          <w:color w:val="000000" w:themeColor="text1"/>
          <w:sz w:val="28"/>
          <w:szCs w:val="28"/>
          <w:rtl/>
          <w:lang w:val="en-US"/>
        </w:rPr>
        <w:t>البيانـات الأساسـية الإضافية التي تنفذ على مدى فترة زمنية</w:t>
      </w:r>
      <w:r w:rsidR="008719C5" w:rsidRPr="00310EAA">
        <w:rPr>
          <w:rFonts w:asciiTheme="majorBidi" w:hAnsiTheme="majorBidi" w:cstheme="majorBidi"/>
          <w:color w:val="000000" w:themeColor="text1"/>
          <w:sz w:val="28"/>
          <w:szCs w:val="28"/>
          <w:rtl/>
          <w:lang w:val="en-US"/>
        </w:rPr>
        <w:t>.</w:t>
      </w:r>
    </w:p>
    <w:p w14:paraId="5BED00E8" w14:textId="50701FED" w:rsidR="00856891" w:rsidRPr="00310EAA" w:rsidRDefault="003E2474" w:rsidP="00310EAA">
      <w:pPr>
        <w:pStyle w:val="ListParagraph"/>
        <w:tabs>
          <w:tab w:val="right" w:pos="486"/>
        </w:tabs>
        <w:bidi/>
        <w:spacing w:line="440" w:lineRule="exact"/>
        <w:ind w:left="36"/>
        <w:jc w:val="both"/>
        <w:rPr>
          <w:rFonts w:asciiTheme="majorBidi" w:hAnsiTheme="majorBidi" w:cstheme="majorBidi"/>
          <w:color w:val="000000" w:themeColor="text1"/>
          <w:sz w:val="28"/>
          <w:szCs w:val="28"/>
          <w:lang w:val="en-US"/>
        </w:rPr>
      </w:pPr>
      <w:r w:rsidRPr="00310EAA">
        <w:rPr>
          <w:rFonts w:asciiTheme="majorBidi" w:hAnsiTheme="majorBidi" w:cstheme="majorBidi" w:hint="cs"/>
          <w:color w:val="000000" w:themeColor="text1"/>
          <w:sz w:val="28"/>
          <w:szCs w:val="28"/>
          <w:rtl/>
          <w:lang w:val="en-US"/>
        </w:rPr>
        <w:t>و</w:t>
      </w:r>
      <w:r w:rsidR="0075556D" w:rsidRPr="00310EAA">
        <w:rPr>
          <w:rFonts w:asciiTheme="majorBidi" w:hAnsiTheme="majorBidi" w:cstheme="majorBidi"/>
          <w:color w:val="000000" w:themeColor="text1"/>
          <w:sz w:val="28"/>
          <w:szCs w:val="28"/>
          <w:rtl/>
          <w:lang w:val="en-US"/>
        </w:rPr>
        <w:t>إضافة إلى الادلة والمنهجيات الإحصائية</w:t>
      </w:r>
      <w:r w:rsidR="00897B98" w:rsidRPr="00310EAA">
        <w:rPr>
          <w:rFonts w:asciiTheme="majorBidi" w:hAnsiTheme="majorBidi" w:cstheme="majorBidi" w:hint="cs"/>
          <w:color w:val="000000" w:themeColor="text1"/>
          <w:sz w:val="28"/>
          <w:szCs w:val="28"/>
          <w:rtl/>
          <w:lang w:val="en-US"/>
        </w:rPr>
        <w:t xml:space="preserve"> المتعارف عليها دوليا</w:t>
      </w:r>
      <w:r w:rsidRPr="00310EAA">
        <w:rPr>
          <w:rFonts w:asciiTheme="majorBidi" w:hAnsiTheme="majorBidi" w:cstheme="majorBidi" w:hint="cs"/>
          <w:color w:val="000000" w:themeColor="text1"/>
          <w:sz w:val="28"/>
          <w:szCs w:val="28"/>
          <w:rtl/>
          <w:lang w:val="en-US"/>
        </w:rPr>
        <w:t>،</w:t>
      </w:r>
      <w:r w:rsidR="0075556D" w:rsidRPr="00310EAA">
        <w:rPr>
          <w:rFonts w:asciiTheme="majorBidi" w:hAnsiTheme="majorBidi" w:cstheme="majorBidi"/>
          <w:color w:val="000000" w:themeColor="text1"/>
          <w:sz w:val="28"/>
          <w:szCs w:val="28"/>
          <w:rtl/>
          <w:lang w:val="en-US"/>
        </w:rPr>
        <w:t xml:space="preserve"> توجد تصنيفات إحصائية</w:t>
      </w:r>
      <w:r w:rsidR="004F4D7A" w:rsidRPr="00310EAA">
        <w:rPr>
          <w:rFonts w:asciiTheme="majorBidi" w:hAnsiTheme="majorBidi" w:cstheme="majorBidi"/>
          <w:color w:val="000000" w:themeColor="text1"/>
          <w:sz w:val="28"/>
          <w:szCs w:val="28"/>
          <w:rtl/>
          <w:lang w:val="en-US"/>
        </w:rPr>
        <w:t xml:space="preserve"> يتم استخدامها </w:t>
      </w:r>
      <w:r w:rsidR="0075556D" w:rsidRPr="00310EAA">
        <w:rPr>
          <w:rFonts w:asciiTheme="majorBidi" w:hAnsiTheme="majorBidi" w:cstheme="majorBidi"/>
          <w:color w:val="000000" w:themeColor="text1"/>
          <w:sz w:val="28"/>
          <w:szCs w:val="28"/>
          <w:rtl/>
          <w:lang w:val="en-US"/>
        </w:rPr>
        <w:t>ضمن ا</w:t>
      </w:r>
      <w:r w:rsidR="004F4D7A" w:rsidRPr="00310EAA">
        <w:rPr>
          <w:rFonts w:asciiTheme="majorBidi" w:hAnsiTheme="majorBidi" w:cstheme="majorBidi"/>
          <w:color w:val="000000" w:themeColor="text1"/>
          <w:sz w:val="28"/>
          <w:szCs w:val="28"/>
          <w:rtl/>
          <w:lang w:val="en-US"/>
        </w:rPr>
        <w:t>لأ</w:t>
      </w:r>
      <w:r w:rsidR="0075556D" w:rsidRPr="00310EAA">
        <w:rPr>
          <w:rFonts w:asciiTheme="majorBidi" w:hAnsiTheme="majorBidi" w:cstheme="majorBidi"/>
          <w:color w:val="000000" w:themeColor="text1"/>
          <w:sz w:val="28"/>
          <w:szCs w:val="28"/>
          <w:rtl/>
          <w:lang w:val="en-US"/>
        </w:rPr>
        <w:t>دلة والمنهجيات</w:t>
      </w:r>
      <w:r w:rsidR="00DB493B" w:rsidRPr="00310EAA">
        <w:rPr>
          <w:rFonts w:asciiTheme="majorBidi" w:hAnsiTheme="majorBidi" w:cstheme="majorBidi"/>
          <w:color w:val="000000" w:themeColor="text1"/>
          <w:sz w:val="28"/>
          <w:szCs w:val="28"/>
          <w:rtl/>
          <w:lang w:val="en-US"/>
        </w:rPr>
        <w:t xml:space="preserve"> الدولية</w:t>
      </w:r>
      <w:r w:rsidR="0075556D" w:rsidRPr="00310EAA">
        <w:rPr>
          <w:rFonts w:asciiTheme="majorBidi" w:hAnsiTheme="majorBidi" w:cstheme="majorBidi"/>
          <w:color w:val="000000" w:themeColor="text1"/>
          <w:sz w:val="28"/>
          <w:szCs w:val="28"/>
          <w:rtl/>
          <w:lang w:val="en-US"/>
        </w:rPr>
        <w:t>، وبما يشمل</w:t>
      </w:r>
      <w:r w:rsidR="009015A4" w:rsidRPr="00310EAA">
        <w:rPr>
          <w:rFonts w:asciiTheme="majorBidi" w:hAnsiTheme="majorBidi" w:cstheme="majorBidi"/>
          <w:color w:val="000000" w:themeColor="text1"/>
          <w:sz w:val="28"/>
          <w:szCs w:val="28"/>
          <w:rtl/>
          <w:lang w:val="en-US"/>
        </w:rPr>
        <w:t>:</w:t>
      </w:r>
    </w:p>
    <w:p w14:paraId="07FC285E" w14:textId="4E29C737" w:rsidR="008719C5" w:rsidRPr="00310EAA" w:rsidRDefault="00856891" w:rsidP="00310EAA">
      <w:pPr>
        <w:pStyle w:val="ListParagraph"/>
        <w:numPr>
          <w:ilvl w:val="0"/>
          <w:numId w:val="3"/>
        </w:numPr>
        <w:bidi/>
        <w:spacing w:line="440" w:lineRule="exact"/>
        <w:ind w:left="722" w:hanging="284"/>
        <w:jc w:val="both"/>
        <w:rPr>
          <w:rFonts w:asciiTheme="majorBidi" w:hAnsiTheme="majorBidi" w:cstheme="majorBidi"/>
          <w:color w:val="000000" w:themeColor="text1"/>
          <w:sz w:val="28"/>
          <w:szCs w:val="28"/>
          <w:lang w:val="en-US"/>
        </w:rPr>
      </w:pPr>
      <w:r w:rsidRPr="00310EAA">
        <w:rPr>
          <w:rFonts w:asciiTheme="majorBidi" w:hAnsiTheme="majorBidi" w:cstheme="majorBidi"/>
          <w:color w:val="000000" w:themeColor="text1"/>
          <w:sz w:val="28"/>
          <w:szCs w:val="28"/>
          <w:rtl/>
          <w:lang w:val="en-US"/>
        </w:rPr>
        <w:t>التصنيف الصناعي الدولي الموحد لل</w:t>
      </w:r>
      <w:r w:rsidR="001C3571" w:rsidRPr="00310EAA">
        <w:rPr>
          <w:rFonts w:asciiTheme="majorBidi" w:hAnsiTheme="majorBidi" w:cstheme="majorBidi"/>
          <w:color w:val="000000" w:themeColor="text1"/>
          <w:sz w:val="28"/>
          <w:szCs w:val="28"/>
          <w:rtl/>
          <w:lang w:val="en-US"/>
        </w:rPr>
        <w:t>أنشط</w:t>
      </w:r>
      <w:r w:rsidRPr="00310EAA">
        <w:rPr>
          <w:rFonts w:asciiTheme="majorBidi" w:hAnsiTheme="majorBidi" w:cstheme="majorBidi"/>
          <w:color w:val="000000" w:themeColor="text1"/>
          <w:sz w:val="28"/>
          <w:szCs w:val="28"/>
          <w:rtl/>
          <w:lang w:val="en-US"/>
        </w:rPr>
        <w:t>ة الاقتصادية (</w:t>
      </w:r>
      <w:r w:rsidRPr="00310EAA">
        <w:rPr>
          <w:rFonts w:asciiTheme="majorBidi" w:hAnsiTheme="majorBidi" w:cstheme="majorBidi"/>
          <w:color w:val="000000" w:themeColor="text1"/>
          <w:sz w:val="28"/>
          <w:szCs w:val="28"/>
          <w:lang w:val="en-US"/>
        </w:rPr>
        <w:t>Industrial Standard International Classification)</w:t>
      </w:r>
    </w:p>
    <w:p w14:paraId="6F04CD3D" w14:textId="00EDAB48" w:rsidR="00856891" w:rsidRPr="00310EAA" w:rsidRDefault="00856891" w:rsidP="00310EAA">
      <w:pPr>
        <w:pStyle w:val="ListParagraph"/>
        <w:numPr>
          <w:ilvl w:val="0"/>
          <w:numId w:val="3"/>
        </w:numPr>
        <w:bidi/>
        <w:spacing w:line="440" w:lineRule="exact"/>
        <w:ind w:left="722" w:hanging="284"/>
        <w:jc w:val="both"/>
        <w:rPr>
          <w:rFonts w:asciiTheme="majorBidi" w:hAnsiTheme="majorBidi" w:cstheme="majorBidi"/>
          <w:color w:val="000000" w:themeColor="text1"/>
          <w:sz w:val="28"/>
          <w:szCs w:val="28"/>
          <w:lang w:val="en-US"/>
        </w:rPr>
      </w:pPr>
      <w:r w:rsidRPr="00310EAA">
        <w:rPr>
          <w:rFonts w:asciiTheme="majorBidi" w:hAnsiTheme="majorBidi" w:cstheme="majorBidi"/>
          <w:color w:val="000000" w:themeColor="text1"/>
          <w:sz w:val="28"/>
          <w:szCs w:val="28"/>
          <w:rtl/>
          <w:lang w:val="en-US"/>
        </w:rPr>
        <w:t xml:space="preserve">تصنيف الوظائف </w:t>
      </w:r>
      <w:proofErr w:type="gramStart"/>
      <w:r w:rsidRPr="00310EAA">
        <w:rPr>
          <w:rFonts w:asciiTheme="majorBidi" w:hAnsiTheme="majorBidi" w:cstheme="majorBidi"/>
          <w:color w:val="000000" w:themeColor="text1"/>
          <w:sz w:val="28"/>
          <w:szCs w:val="28"/>
          <w:rtl/>
          <w:lang w:val="en-US"/>
        </w:rPr>
        <w:t>الحكومية</w:t>
      </w:r>
      <w:r w:rsidR="00262EE6" w:rsidRPr="00310EAA">
        <w:rPr>
          <w:rFonts w:asciiTheme="majorBidi" w:hAnsiTheme="majorBidi" w:cstheme="majorBidi"/>
          <w:color w:val="000000" w:themeColor="text1"/>
          <w:sz w:val="28"/>
          <w:szCs w:val="28"/>
          <w:lang w:val="en-US"/>
        </w:rPr>
        <w:t xml:space="preserve"> </w:t>
      </w:r>
      <w:r w:rsidR="00262EE6" w:rsidRPr="00310EAA">
        <w:rPr>
          <w:rFonts w:asciiTheme="majorBidi" w:hAnsiTheme="majorBidi" w:cstheme="majorBidi"/>
          <w:color w:val="000000" w:themeColor="text1"/>
          <w:sz w:val="28"/>
          <w:szCs w:val="28"/>
          <w:rtl/>
          <w:lang w:val="en-US" w:bidi="ar-AE"/>
        </w:rPr>
        <w:t xml:space="preserve"> </w:t>
      </w:r>
      <w:r w:rsidR="00262EE6" w:rsidRPr="00310EAA">
        <w:rPr>
          <w:rFonts w:asciiTheme="majorBidi" w:hAnsiTheme="majorBidi" w:cstheme="majorBidi"/>
          <w:color w:val="000000" w:themeColor="text1"/>
          <w:sz w:val="28"/>
          <w:szCs w:val="28"/>
          <w:lang w:val="en-US" w:bidi="ar-AE"/>
        </w:rPr>
        <w:t>Classification</w:t>
      </w:r>
      <w:proofErr w:type="gramEnd"/>
      <w:r w:rsidR="00262EE6" w:rsidRPr="00310EAA">
        <w:rPr>
          <w:rFonts w:asciiTheme="majorBidi" w:hAnsiTheme="majorBidi" w:cstheme="majorBidi"/>
          <w:color w:val="000000" w:themeColor="text1"/>
          <w:sz w:val="28"/>
          <w:szCs w:val="28"/>
          <w:lang w:val="en-US" w:bidi="ar-AE"/>
        </w:rPr>
        <w:t xml:space="preserve"> of functions of government (COFOG)</w:t>
      </w:r>
    </w:p>
    <w:p w14:paraId="3CDBCCC6" w14:textId="2AA31004" w:rsidR="00856891" w:rsidRPr="00310EAA" w:rsidRDefault="00856891" w:rsidP="00310EAA">
      <w:pPr>
        <w:pStyle w:val="ListParagraph"/>
        <w:numPr>
          <w:ilvl w:val="0"/>
          <w:numId w:val="3"/>
        </w:numPr>
        <w:bidi/>
        <w:spacing w:line="440" w:lineRule="exact"/>
        <w:ind w:left="722" w:hanging="284"/>
        <w:jc w:val="both"/>
        <w:rPr>
          <w:rFonts w:asciiTheme="majorBidi" w:hAnsiTheme="majorBidi" w:cstheme="majorBidi"/>
          <w:color w:val="000000" w:themeColor="text1"/>
          <w:sz w:val="28"/>
          <w:szCs w:val="28"/>
          <w:lang w:val="en-US"/>
        </w:rPr>
      </w:pPr>
      <w:r w:rsidRPr="00310EAA">
        <w:rPr>
          <w:rFonts w:asciiTheme="majorBidi" w:hAnsiTheme="majorBidi" w:cstheme="majorBidi"/>
          <w:color w:val="000000" w:themeColor="text1"/>
          <w:sz w:val="28"/>
          <w:szCs w:val="28"/>
          <w:rtl/>
          <w:lang w:val="en-US"/>
        </w:rPr>
        <w:t xml:space="preserve">تصنيف </w:t>
      </w:r>
      <w:r w:rsidR="008C1DB2" w:rsidRPr="00310EAA">
        <w:rPr>
          <w:rFonts w:asciiTheme="majorBidi" w:hAnsiTheme="majorBidi" w:cstheme="majorBidi"/>
          <w:color w:val="000000" w:themeColor="text1"/>
          <w:sz w:val="28"/>
          <w:szCs w:val="28"/>
          <w:rtl/>
          <w:lang w:val="en-US"/>
        </w:rPr>
        <w:t>الإنفاق</w:t>
      </w:r>
      <w:r w:rsidRPr="00310EAA">
        <w:rPr>
          <w:rFonts w:asciiTheme="majorBidi" w:hAnsiTheme="majorBidi" w:cstheme="majorBidi"/>
          <w:color w:val="000000" w:themeColor="text1"/>
          <w:sz w:val="28"/>
          <w:szCs w:val="28"/>
          <w:rtl/>
          <w:lang w:val="en-US"/>
        </w:rPr>
        <w:t xml:space="preserve"> الاستهلاكي الفردي حسب الغرض </w:t>
      </w:r>
      <w:r w:rsidRPr="00310EAA">
        <w:rPr>
          <w:rFonts w:asciiTheme="majorBidi" w:hAnsiTheme="majorBidi" w:cstheme="majorBidi"/>
          <w:color w:val="000000" w:themeColor="text1"/>
          <w:sz w:val="28"/>
          <w:szCs w:val="28"/>
          <w:lang w:val="en-US"/>
        </w:rPr>
        <w:t xml:space="preserve">(Classification of </w:t>
      </w:r>
      <w:r w:rsidR="003E2474" w:rsidRPr="00310EAA">
        <w:rPr>
          <w:rFonts w:asciiTheme="majorBidi" w:hAnsiTheme="majorBidi" w:cstheme="majorBidi"/>
          <w:color w:val="000000" w:themeColor="text1"/>
          <w:sz w:val="28"/>
          <w:szCs w:val="28"/>
          <w:lang w:val="en-US"/>
        </w:rPr>
        <w:t>Individual Consumption</w:t>
      </w:r>
      <w:r w:rsidRPr="00310EAA">
        <w:rPr>
          <w:rFonts w:asciiTheme="majorBidi" w:hAnsiTheme="majorBidi" w:cstheme="majorBidi"/>
          <w:color w:val="000000" w:themeColor="text1"/>
          <w:sz w:val="28"/>
          <w:szCs w:val="28"/>
          <w:lang w:val="en-US"/>
        </w:rPr>
        <w:t xml:space="preserve"> According to Purpose)</w:t>
      </w:r>
    </w:p>
    <w:p w14:paraId="76A72EB5" w14:textId="0E244A10" w:rsidR="00856891" w:rsidRPr="00310EAA" w:rsidRDefault="00856891" w:rsidP="00310EAA">
      <w:pPr>
        <w:pStyle w:val="ListParagraph"/>
        <w:numPr>
          <w:ilvl w:val="0"/>
          <w:numId w:val="3"/>
        </w:numPr>
        <w:bidi/>
        <w:spacing w:line="440" w:lineRule="exact"/>
        <w:ind w:left="722" w:hanging="284"/>
        <w:jc w:val="both"/>
        <w:rPr>
          <w:rFonts w:asciiTheme="majorBidi" w:hAnsiTheme="majorBidi" w:cstheme="majorBidi"/>
          <w:color w:val="000000" w:themeColor="text1"/>
          <w:sz w:val="28"/>
          <w:szCs w:val="28"/>
          <w:lang w:val="en-US"/>
        </w:rPr>
      </w:pPr>
      <w:r w:rsidRPr="00310EAA">
        <w:rPr>
          <w:rFonts w:asciiTheme="majorBidi" w:hAnsiTheme="majorBidi" w:cstheme="majorBidi"/>
          <w:color w:val="000000" w:themeColor="text1"/>
          <w:sz w:val="28"/>
          <w:szCs w:val="28"/>
          <w:rtl/>
          <w:lang w:val="en-US"/>
        </w:rPr>
        <w:t xml:space="preserve">التصنيف المركزي </w:t>
      </w:r>
      <w:proofErr w:type="gramStart"/>
      <w:r w:rsidRPr="00310EAA">
        <w:rPr>
          <w:rFonts w:asciiTheme="majorBidi" w:hAnsiTheme="majorBidi" w:cstheme="majorBidi"/>
          <w:color w:val="000000" w:themeColor="text1"/>
          <w:sz w:val="28"/>
          <w:szCs w:val="28"/>
          <w:rtl/>
          <w:lang w:val="en-US"/>
        </w:rPr>
        <w:t>للمنتجات</w:t>
      </w:r>
      <w:r w:rsidR="007D088D" w:rsidRPr="00310EAA">
        <w:rPr>
          <w:rFonts w:asciiTheme="majorBidi" w:hAnsiTheme="majorBidi" w:cstheme="majorBidi" w:hint="cs"/>
          <w:color w:val="000000" w:themeColor="text1"/>
          <w:sz w:val="28"/>
          <w:szCs w:val="28"/>
          <w:rtl/>
          <w:lang w:val="en-US"/>
        </w:rPr>
        <w:t xml:space="preserve"> </w:t>
      </w:r>
      <w:r w:rsidRPr="00310EAA">
        <w:rPr>
          <w:rFonts w:asciiTheme="majorBidi" w:hAnsiTheme="majorBidi" w:cstheme="majorBidi"/>
          <w:color w:val="000000" w:themeColor="text1"/>
          <w:sz w:val="28"/>
          <w:szCs w:val="28"/>
          <w:lang w:val="en-US"/>
        </w:rPr>
        <w:t xml:space="preserve"> (</w:t>
      </w:r>
      <w:proofErr w:type="gramEnd"/>
      <w:r w:rsidRPr="00310EAA">
        <w:rPr>
          <w:rFonts w:asciiTheme="majorBidi" w:hAnsiTheme="majorBidi" w:cstheme="majorBidi"/>
          <w:color w:val="000000" w:themeColor="text1"/>
          <w:sz w:val="28"/>
          <w:szCs w:val="28"/>
          <w:lang w:val="en-US"/>
        </w:rPr>
        <w:t>Central Product Classification (CPC))</w:t>
      </w:r>
    </w:p>
    <w:p w14:paraId="320A126F" w14:textId="790CEA50" w:rsidR="00262EE6" w:rsidRPr="00310EAA" w:rsidRDefault="00262EE6" w:rsidP="00310EAA">
      <w:pPr>
        <w:pStyle w:val="ListParagraph"/>
        <w:numPr>
          <w:ilvl w:val="0"/>
          <w:numId w:val="3"/>
        </w:numPr>
        <w:bidi/>
        <w:spacing w:line="440" w:lineRule="exact"/>
        <w:ind w:left="722" w:hanging="284"/>
        <w:jc w:val="both"/>
        <w:rPr>
          <w:rFonts w:asciiTheme="majorBidi" w:hAnsiTheme="majorBidi" w:cstheme="majorBidi"/>
          <w:color w:val="000000" w:themeColor="text1"/>
          <w:sz w:val="28"/>
          <w:szCs w:val="28"/>
          <w:lang w:val="en-US"/>
        </w:rPr>
      </w:pPr>
      <w:r w:rsidRPr="00310EAA">
        <w:rPr>
          <w:rFonts w:asciiTheme="majorBidi" w:hAnsiTheme="majorBidi" w:cstheme="majorBidi"/>
          <w:color w:val="000000" w:themeColor="text1"/>
          <w:sz w:val="28"/>
          <w:szCs w:val="28"/>
          <w:rtl/>
          <w:lang w:val="en-US"/>
        </w:rPr>
        <w:t>التصنيفات الإحصائية الخاصة بالتجارة الخارجية (</w:t>
      </w:r>
      <w:r w:rsidRPr="00310EAA">
        <w:rPr>
          <w:rFonts w:asciiTheme="majorBidi" w:hAnsiTheme="majorBidi" w:cstheme="majorBidi"/>
          <w:color w:val="000000" w:themeColor="text1"/>
          <w:sz w:val="28"/>
          <w:szCs w:val="28"/>
          <w:lang w:val="en-US"/>
        </w:rPr>
        <w:t>SITC – HS</w:t>
      </w:r>
      <w:r w:rsidRPr="00310EAA">
        <w:rPr>
          <w:rFonts w:asciiTheme="majorBidi" w:hAnsiTheme="majorBidi" w:cstheme="majorBidi"/>
          <w:color w:val="000000" w:themeColor="text1"/>
          <w:sz w:val="28"/>
          <w:szCs w:val="28"/>
          <w:rtl/>
          <w:lang w:val="en-US" w:bidi="ar-AE"/>
        </w:rPr>
        <w:t>).</w:t>
      </w:r>
    </w:p>
    <w:p w14:paraId="028E6EEF" w14:textId="77F47BCF" w:rsidR="002E6257" w:rsidRPr="00BE1CFC" w:rsidRDefault="002E6257" w:rsidP="007D088D">
      <w:pPr>
        <w:bidi/>
        <w:spacing w:line="440" w:lineRule="atLeast"/>
        <w:jc w:val="both"/>
        <w:rPr>
          <w:rFonts w:asciiTheme="majorBidi" w:hAnsiTheme="majorBidi" w:cstheme="majorBidi"/>
          <w:color w:val="000000" w:themeColor="text1"/>
          <w:sz w:val="27"/>
          <w:szCs w:val="27"/>
          <w:rtl/>
          <w:lang w:val="en-US"/>
        </w:rPr>
      </w:pPr>
    </w:p>
    <w:p w14:paraId="423022EA" w14:textId="2F0500B8" w:rsidR="003D3E3A" w:rsidRPr="00310EAA" w:rsidRDefault="003D3E3A" w:rsidP="006B3810">
      <w:pPr>
        <w:pStyle w:val="Heading1"/>
        <w:numPr>
          <w:ilvl w:val="0"/>
          <w:numId w:val="1"/>
        </w:numPr>
        <w:bidi/>
        <w:spacing w:line="440" w:lineRule="atLeast"/>
        <w:ind w:left="297" w:hanging="426"/>
        <w:rPr>
          <w:rFonts w:asciiTheme="majorBidi" w:hAnsiTheme="majorBidi"/>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174623309"/>
      <w:r w:rsidRPr="00310EAA">
        <w:rPr>
          <w:rFonts w:asciiTheme="majorBidi" w:hAnsiTheme="majorBidi"/>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دليل </w:t>
      </w:r>
      <w:r w:rsidR="001C3571" w:rsidRPr="00310EAA">
        <w:rPr>
          <w:rFonts w:asciiTheme="majorBidi" w:hAnsiTheme="majorBidi"/>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إحصاء</w:t>
      </w:r>
      <w:r w:rsidRPr="00310EAA">
        <w:rPr>
          <w:rFonts w:asciiTheme="majorBidi" w:hAnsiTheme="majorBidi"/>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ات</w:t>
      </w:r>
      <w:r w:rsidR="00C128AC" w:rsidRPr="00310EAA">
        <w:rPr>
          <w:rFonts w:asciiTheme="majorBidi" w:hAnsiTheme="majorBidi"/>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10EAA">
        <w:rPr>
          <w:rFonts w:asciiTheme="majorBidi" w:hAnsiTheme="majorBidi"/>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مالية الحكومية</w:t>
      </w:r>
      <w:r w:rsidRPr="00310EAA">
        <w:rPr>
          <w:rFonts w:asciiTheme="majorBidi" w:hAnsiTheme="majorBidi"/>
          <w:bCs/>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1"/>
    </w:p>
    <w:p w14:paraId="1FAE8EC0" w14:textId="77777777" w:rsidR="006B3810" w:rsidRPr="006B3810" w:rsidRDefault="006B3810" w:rsidP="006B3810">
      <w:pPr>
        <w:bidi/>
        <w:rPr>
          <w:rtl/>
          <w:lang w:val="en-US"/>
        </w:rPr>
      </w:pPr>
    </w:p>
    <w:p w14:paraId="2FA67F62" w14:textId="77777777" w:rsidR="00FD02D5" w:rsidRPr="00FD02D5" w:rsidRDefault="00FD02D5" w:rsidP="00FD02D5">
      <w:pPr>
        <w:tabs>
          <w:tab w:val="right" w:pos="2565"/>
        </w:tabs>
        <w:bidi/>
        <w:spacing w:line="440" w:lineRule="atLeast"/>
        <w:jc w:val="lowKashida"/>
        <w:rPr>
          <w:rFonts w:asciiTheme="majorBidi" w:hAnsiTheme="majorBidi" w:cstheme="majorBidi"/>
          <w:color w:val="222222"/>
          <w:sz w:val="28"/>
          <w:szCs w:val="28"/>
          <w:rtl/>
        </w:rPr>
      </w:pPr>
      <w:r w:rsidRPr="00FD02D5">
        <w:rPr>
          <w:rFonts w:asciiTheme="majorBidi" w:hAnsiTheme="majorBidi" w:cs="Times New Roman"/>
          <w:color w:val="222222"/>
          <w:sz w:val="28"/>
          <w:szCs w:val="28"/>
          <w:rtl/>
        </w:rPr>
        <w:t>يصدر دليل إحصائية مالية الحكومة</w:t>
      </w:r>
      <w:r w:rsidRPr="00FD02D5">
        <w:rPr>
          <w:rFonts w:asciiTheme="majorBidi" w:hAnsiTheme="majorBidi" w:cstheme="majorBidi"/>
          <w:color w:val="222222"/>
          <w:sz w:val="28"/>
          <w:szCs w:val="28"/>
        </w:rPr>
        <w:t xml:space="preserve"> (GFSM) </w:t>
      </w:r>
      <w:r w:rsidRPr="00FD02D5">
        <w:rPr>
          <w:rFonts w:asciiTheme="majorBidi" w:hAnsiTheme="majorBidi" w:cs="Times New Roman"/>
          <w:color w:val="222222"/>
          <w:sz w:val="28"/>
          <w:szCs w:val="28"/>
          <w:rtl/>
        </w:rPr>
        <w:t>عن صندوق النقد الدولي، وهو إطار دولي معترف به يساعد الدول على تحسين قدرتها في وضع السياسات المالية ومتابعة التطورات المالية. يساهم هذا الدليل في تحليل السياسات الاقتصادية من خلال دمج الأرصدة والتدفقات المالية في إطار شفاف ومتسق. كما يعد الدليل مناسبًا للاستخدام في إطار الاقتصاد الكلي الكمي، حيث يوفر بيانات تساعد في قياس الادخار الحكومي والاستثمار والاستهلاك، بما يتسق مع نظام الحسابات القومية. كما يعتبر هذا الدليل جزءًا من جهود صندوق النقد الدولي لتعزيز الشفافية في الإبلاغ المالي</w:t>
      </w:r>
      <w:r w:rsidRPr="00FD02D5">
        <w:rPr>
          <w:rFonts w:asciiTheme="majorBidi" w:hAnsiTheme="majorBidi" w:cstheme="majorBidi"/>
          <w:color w:val="222222"/>
          <w:sz w:val="28"/>
          <w:szCs w:val="28"/>
        </w:rPr>
        <w:t>.</w:t>
      </w:r>
    </w:p>
    <w:p w14:paraId="21719A3D" w14:textId="6208709A" w:rsidR="00FD02D5" w:rsidRPr="00FD02D5" w:rsidRDefault="00FD02D5" w:rsidP="00FD02D5">
      <w:pPr>
        <w:tabs>
          <w:tab w:val="right" w:pos="2565"/>
        </w:tabs>
        <w:bidi/>
        <w:spacing w:line="440" w:lineRule="atLeast"/>
        <w:jc w:val="lowKashida"/>
        <w:rPr>
          <w:rFonts w:asciiTheme="majorBidi" w:hAnsiTheme="majorBidi" w:cstheme="majorBidi"/>
          <w:color w:val="222222"/>
          <w:sz w:val="28"/>
          <w:szCs w:val="28"/>
          <w:rtl/>
        </w:rPr>
      </w:pPr>
      <w:r>
        <w:rPr>
          <w:rFonts w:asciiTheme="majorBidi" w:hAnsiTheme="majorBidi" w:cs="Times New Roman" w:hint="cs"/>
          <w:color w:val="222222"/>
          <w:sz w:val="28"/>
          <w:szCs w:val="28"/>
          <w:rtl/>
        </w:rPr>
        <w:t>و</w:t>
      </w:r>
      <w:r w:rsidRPr="00FD02D5">
        <w:rPr>
          <w:rFonts w:asciiTheme="majorBidi" w:hAnsiTheme="majorBidi" w:cs="Times New Roman"/>
          <w:color w:val="222222"/>
          <w:sz w:val="28"/>
          <w:szCs w:val="28"/>
          <w:rtl/>
        </w:rPr>
        <w:t>يوفر دليل</w:t>
      </w:r>
      <w:r w:rsidRPr="00FD02D5">
        <w:rPr>
          <w:rFonts w:asciiTheme="majorBidi" w:hAnsiTheme="majorBidi" w:cstheme="majorBidi"/>
          <w:color w:val="222222"/>
          <w:sz w:val="28"/>
          <w:szCs w:val="28"/>
        </w:rPr>
        <w:t xml:space="preserve"> GFSM </w:t>
      </w:r>
      <w:r w:rsidRPr="00FD02D5">
        <w:rPr>
          <w:rFonts w:asciiTheme="majorBidi" w:hAnsiTheme="majorBidi" w:cs="Times New Roman"/>
          <w:color w:val="222222"/>
          <w:sz w:val="28"/>
          <w:szCs w:val="28"/>
          <w:rtl/>
        </w:rPr>
        <w:t>أيضًا إطارًا لتطبيق المحاسبة على أساس الاستحقاق تدريجيًا، بينما يعمل في نفس الوقت على تحسين جمع الإحصاءات المالية التي تعتمد على المبدأ النقدي. وقد بدأت الدول تدرك الفوائد الكبيرة لاستخدام هذا الإطار من حيث تحسين التناسق في الإبلاغ المالي وتحليل السياسات. وهذا يتضح من تزايد عدد الدول التي بدأت في تقديم البيانات وفقًا لهذا الدليل في "الكتاب السنوي لإحصاءات مالية الحكومة " وقاعدة البيانات التي تحتوي على معلومات تفصيلية حول الإيرادات والنفقات، والمعاملات المالية، والأرصدة من الأصول والخصوم في الحكومة العامة وقطاعاتها الفرعية</w:t>
      </w:r>
      <w:r w:rsidRPr="00FD02D5">
        <w:rPr>
          <w:rFonts w:asciiTheme="majorBidi" w:hAnsiTheme="majorBidi" w:cstheme="majorBidi"/>
          <w:color w:val="222222"/>
          <w:sz w:val="28"/>
          <w:szCs w:val="28"/>
        </w:rPr>
        <w:t>.</w:t>
      </w:r>
    </w:p>
    <w:p w14:paraId="4D8D7E9F" w14:textId="77777777" w:rsidR="00FD02D5" w:rsidRDefault="00FD02D5" w:rsidP="00FD02D5">
      <w:pPr>
        <w:tabs>
          <w:tab w:val="right" w:pos="2565"/>
        </w:tabs>
        <w:bidi/>
        <w:spacing w:line="440" w:lineRule="atLeast"/>
        <w:jc w:val="lowKashida"/>
        <w:rPr>
          <w:rFonts w:asciiTheme="majorBidi" w:hAnsiTheme="majorBidi" w:cs="Times New Roman"/>
          <w:color w:val="222222"/>
          <w:sz w:val="28"/>
          <w:szCs w:val="28"/>
          <w:rtl/>
        </w:rPr>
      </w:pPr>
      <w:r w:rsidRPr="00FD02D5">
        <w:rPr>
          <w:rFonts w:asciiTheme="majorBidi" w:hAnsiTheme="majorBidi" w:cs="Times New Roman"/>
          <w:color w:val="222222"/>
          <w:sz w:val="28"/>
          <w:szCs w:val="28"/>
          <w:rtl/>
        </w:rPr>
        <w:t xml:space="preserve">وقد تم إعداد أول دليل لإحصاءات مالية الحكومية في عام 1986 من أجل تطوير إحصاءات مالية وطنية، كما تم تنقيحه في الأعوام 2001 و2014، وجاري العمل </w:t>
      </w:r>
      <w:r w:rsidRPr="00FD02D5">
        <w:rPr>
          <w:rFonts w:asciiTheme="majorBidi" w:hAnsiTheme="majorBidi" w:cs="Times New Roman" w:hint="cs"/>
          <w:color w:val="222222"/>
          <w:sz w:val="28"/>
          <w:szCs w:val="28"/>
          <w:rtl/>
        </w:rPr>
        <w:t>لإصدار</w:t>
      </w:r>
      <w:r w:rsidRPr="00FD02D5">
        <w:rPr>
          <w:rFonts w:asciiTheme="majorBidi" w:hAnsiTheme="majorBidi" w:cs="Times New Roman"/>
          <w:color w:val="222222"/>
          <w:sz w:val="28"/>
          <w:szCs w:val="28"/>
          <w:rtl/>
        </w:rPr>
        <w:t xml:space="preserve"> نسخة محدثة عام 2027، ليكون متسقا مع نظام الحسابات القومية وأدلة الاحصاءات الاقتصادية الاخرى. ويصنف دليل إحصائيات مالية الحكومة 2014 عمليات مالية القطاع العام بمختلف وحداته المؤسسية، سواء على المستوى المحلي (حكومات الولايات والحكومات المحلية) أو على المستوى المركزي (الحكومة المركزية)، إضافة إلى المؤسسات المالية العامة بما في ذلك البنك المركزي والمؤسسات غير المالية.</w:t>
      </w:r>
    </w:p>
    <w:p w14:paraId="001BA208" w14:textId="77777777" w:rsidR="00FD02D5" w:rsidRDefault="00FD02D5" w:rsidP="00FD02D5">
      <w:pPr>
        <w:tabs>
          <w:tab w:val="right" w:pos="2565"/>
        </w:tabs>
        <w:bidi/>
        <w:spacing w:line="440" w:lineRule="atLeast"/>
        <w:jc w:val="lowKashida"/>
        <w:rPr>
          <w:rFonts w:asciiTheme="majorBidi" w:hAnsiTheme="majorBidi" w:cs="Times New Roman"/>
          <w:color w:val="222222"/>
          <w:sz w:val="28"/>
          <w:szCs w:val="28"/>
          <w:rtl/>
        </w:rPr>
      </w:pPr>
    </w:p>
    <w:p w14:paraId="1AE2F15E" w14:textId="77777777" w:rsidR="00FD02D5" w:rsidRDefault="00FD02D5" w:rsidP="00FD02D5">
      <w:pPr>
        <w:tabs>
          <w:tab w:val="right" w:pos="2565"/>
        </w:tabs>
        <w:bidi/>
        <w:spacing w:line="440" w:lineRule="atLeast"/>
        <w:jc w:val="lowKashida"/>
        <w:rPr>
          <w:rFonts w:asciiTheme="majorBidi" w:hAnsiTheme="majorBidi" w:cs="Times New Roman"/>
          <w:color w:val="222222"/>
          <w:sz w:val="28"/>
          <w:szCs w:val="28"/>
          <w:rtl/>
        </w:rPr>
      </w:pPr>
    </w:p>
    <w:p w14:paraId="61EDB0EF" w14:textId="77777777" w:rsidR="00FD02D5" w:rsidRDefault="00FD02D5" w:rsidP="00FD02D5">
      <w:pPr>
        <w:tabs>
          <w:tab w:val="right" w:pos="2565"/>
        </w:tabs>
        <w:bidi/>
        <w:spacing w:line="440" w:lineRule="atLeast"/>
        <w:jc w:val="lowKashida"/>
        <w:rPr>
          <w:rFonts w:asciiTheme="majorBidi" w:hAnsiTheme="majorBidi" w:cs="Times New Roman"/>
          <w:color w:val="222222"/>
          <w:sz w:val="28"/>
          <w:szCs w:val="28"/>
          <w:rtl/>
        </w:rPr>
      </w:pPr>
    </w:p>
    <w:p w14:paraId="77B0C18E" w14:textId="77777777" w:rsidR="00FD02D5" w:rsidRDefault="00FD02D5" w:rsidP="00FD02D5">
      <w:pPr>
        <w:tabs>
          <w:tab w:val="right" w:pos="2565"/>
        </w:tabs>
        <w:bidi/>
        <w:spacing w:line="440" w:lineRule="atLeast"/>
        <w:jc w:val="lowKashida"/>
        <w:rPr>
          <w:rFonts w:asciiTheme="majorBidi" w:hAnsiTheme="majorBidi" w:cs="Times New Roman"/>
          <w:color w:val="222222"/>
          <w:sz w:val="28"/>
          <w:szCs w:val="28"/>
          <w:rtl/>
        </w:rPr>
      </w:pPr>
    </w:p>
    <w:p w14:paraId="25F30C82" w14:textId="77777777" w:rsidR="00FD02D5" w:rsidRDefault="00FD02D5" w:rsidP="00FD02D5">
      <w:pPr>
        <w:tabs>
          <w:tab w:val="right" w:pos="2565"/>
        </w:tabs>
        <w:bidi/>
        <w:spacing w:line="440" w:lineRule="atLeast"/>
        <w:jc w:val="lowKashida"/>
        <w:rPr>
          <w:rFonts w:asciiTheme="majorBidi" w:hAnsiTheme="majorBidi" w:cs="Times New Roman"/>
          <w:color w:val="222222"/>
          <w:sz w:val="28"/>
          <w:szCs w:val="28"/>
          <w:rtl/>
        </w:rPr>
      </w:pPr>
    </w:p>
    <w:p w14:paraId="23F89E05" w14:textId="77777777" w:rsidR="00FD02D5" w:rsidRDefault="00FD02D5" w:rsidP="00FD02D5">
      <w:pPr>
        <w:tabs>
          <w:tab w:val="right" w:pos="2565"/>
        </w:tabs>
        <w:bidi/>
        <w:spacing w:line="440" w:lineRule="atLeast"/>
        <w:jc w:val="lowKashida"/>
        <w:rPr>
          <w:rFonts w:asciiTheme="majorBidi" w:hAnsiTheme="majorBidi" w:cs="Times New Roman"/>
          <w:color w:val="222222"/>
          <w:sz w:val="28"/>
          <w:szCs w:val="28"/>
          <w:rtl/>
        </w:rPr>
      </w:pPr>
    </w:p>
    <w:p w14:paraId="23F2EC40" w14:textId="7F6B2C40" w:rsidR="006F3D74" w:rsidRPr="00310EAA" w:rsidRDefault="00C128AC" w:rsidP="00FD02D5">
      <w:pPr>
        <w:tabs>
          <w:tab w:val="right" w:pos="2565"/>
        </w:tabs>
        <w:bidi/>
        <w:spacing w:line="440" w:lineRule="atLeast"/>
        <w:jc w:val="center"/>
        <w:rPr>
          <w:rFonts w:asciiTheme="majorBidi" w:hAnsiTheme="majorBidi" w:cstheme="majorBidi"/>
          <w:b/>
          <w:bCs/>
          <w:color w:val="002060"/>
          <w:sz w:val="28"/>
          <w:szCs w:val="28"/>
          <w:rtl/>
        </w:rPr>
      </w:pPr>
      <w:r w:rsidRPr="00310EAA">
        <w:rPr>
          <w:rFonts w:asciiTheme="majorBidi" w:hAnsiTheme="majorBidi" w:cstheme="majorBidi"/>
          <w:b/>
          <w:bCs/>
          <w:color w:val="002060"/>
          <w:sz w:val="28"/>
          <w:szCs w:val="28"/>
          <w:rtl/>
        </w:rPr>
        <w:lastRenderedPageBreak/>
        <w:t>شكل (1)</w:t>
      </w:r>
      <w:r w:rsidR="009015A4" w:rsidRPr="00310EAA">
        <w:rPr>
          <w:rFonts w:asciiTheme="majorBidi" w:hAnsiTheme="majorBidi" w:cstheme="majorBidi"/>
          <w:b/>
          <w:bCs/>
          <w:color w:val="002060"/>
          <w:sz w:val="28"/>
          <w:szCs w:val="28"/>
          <w:rtl/>
        </w:rPr>
        <w:t>:</w:t>
      </w:r>
      <w:r w:rsidRPr="00310EAA">
        <w:rPr>
          <w:rFonts w:asciiTheme="majorBidi" w:hAnsiTheme="majorBidi" w:cstheme="majorBidi"/>
          <w:b/>
          <w:bCs/>
          <w:color w:val="002060"/>
          <w:sz w:val="28"/>
          <w:szCs w:val="28"/>
          <w:rtl/>
        </w:rPr>
        <w:t xml:space="preserve"> </w:t>
      </w:r>
      <w:bookmarkStart w:id="2" w:name="_Hlk177632537"/>
      <w:r w:rsidR="006F3D74" w:rsidRPr="00310EAA">
        <w:rPr>
          <w:rFonts w:asciiTheme="majorBidi" w:hAnsiTheme="majorBidi" w:cstheme="majorBidi"/>
          <w:b/>
          <w:bCs/>
          <w:color w:val="002060"/>
          <w:sz w:val="28"/>
          <w:szCs w:val="28"/>
          <w:rtl/>
        </w:rPr>
        <w:t>هيكل القطاع العام في دليل مالية الحكومة 2014</w:t>
      </w:r>
      <w:bookmarkEnd w:id="2"/>
    </w:p>
    <w:p w14:paraId="0F139C32" w14:textId="088AED13" w:rsidR="008719C5" w:rsidRPr="006B3810" w:rsidRDefault="006B3810" w:rsidP="006B3810">
      <w:pPr>
        <w:tabs>
          <w:tab w:val="right" w:pos="2565"/>
        </w:tabs>
        <w:bidi/>
        <w:spacing w:line="440" w:lineRule="atLeast"/>
        <w:jc w:val="center"/>
        <w:rPr>
          <w:rFonts w:asciiTheme="majorBidi" w:hAnsiTheme="majorBidi" w:cstheme="majorBidi"/>
          <w:b/>
          <w:bCs/>
          <w:color w:val="002060"/>
          <w:sz w:val="27"/>
          <w:szCs w:val="27"/>
          <w:rtl/>
        </w:rPr>
      </w:pPr>
      <w:r>
        <w:rPr>
          <w:rFonts w:asciiTheme="majorBidi" w:hAnsiTheme="majorBidi" w:cstheme="majorBidi"/>
          <w:noProof/>
          <w:sz w:val="27"/>
          <w:szCs w:val="27"/>
          <w:rtl/>
          <w:lang w:val="ar-SA"/>
        </w:rPr>
        <w:drawing>
          <wp:inline distT="0" distB="0" distL="0" distR="0" wp14:anchorId="1CB7D1E7" wp14:editId="67E07EA3">
            <wp:extent cx="5988989" cy="3200400"/>
            <wp:effectExtent l="38100" t="0" r="50165" b="0"/>
            <wp:docPr id="1333756890" name="Diagram 9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0A7E951" w14:textId="1ECCB6A5" w:rsidR="006B3810" w:rsidRPr="00310EAA" w:rsidRDefault="00B32016" w:rsidP="00310EAA">
      <w:pPr>
        <w:bidi/>
        <w:spacing w:line="440" w:lineRule="atLeast"/>
        <w:rPr>
          <w:rFonts w:asciiTheme="majorBidi" w:hAnsiTheme="majorBidi" w:cstheme="majorBidi"/>
          <w:sz w:val="20"/>
          <w:szCs w:val="20"/>
          <w:rtl/>
          <w:lang w:val="en-US"/>
        </w:rPr>
      </w:pPr>
      <w:r w:rsidRPr="00310EAA">
        <w:rPr>
          <w:rFonts w:asciiTheme="majorBidi" w:hAnsiTheme="majorBidi" w:cstheme="majorBidi" w:hint="cs"/>
          <w:sz w:val="20"/>
          <w:szCs w:val="20"/>
          <w:rtl/>
          <w:lang w:val="en-US"/>
        </w:rPr>
        <w:t>المصدر:</w:t>
      </w:r>
      <w:r w:rsidR="00F43AC9" w:rsidRPr="00310EAA">
        <w:rPr>
          <w:rFonts w:asciiTheme="majorBidi" w:hAnsiTheme="majorBidi" w:cstheme="majorBidi"/>
          <w:sz w:val="20"/>
          <w:szCs w:val="20"/>
          <w:rtl/>
          <w:lang w:val="en-US"/>
        </w:rPr>
        <w:t xml:space="preserve"> صندوق النقد الدولي، دليل </w:t>
      </w:r>
      <w:r w:rsidR="001C3571" w:rsidRPr="00310EAA">
        <w:rPr>
          <w:rFonts w:asciiTheme="majorBidi" w:hAnsiTheme="majorBidi" w:cstheme="majorBidi"/>
          <w:sz w:val="20"/>
          <w:szCs w:val="20"/>
          <w:rtl/>
          <w:lang w:val="en-US"/>
        </w:rPr>
        <w:t>إحصاء</w:t>
      </w:r>
      <w:r w:rsidR="00F43AC9" w:rsidRPr="00310EAA">
        <w:rPr>
          <w:rFonts w:asciiTheme="majorBidi" w:hAnsiTheme="majorBidi" w:cstheme="majorBidi"/>
          <w:sz w:val="20"/>
          <w:szCs w:val="20"/>
          <w:rtl/>
          <w:lang w:val="en-US"/>
        </w:rPr>
        <w:t>ات مالية الحكومة.</w:t>
      </w:r>
    </w:p>
    <w:p w14:paraId="02F0837A" w14:textId="055A2D93" w:rsidR="00AC3C8E" w:rsidRPr="00310EAA" w:rsidRDefault="006606FA" w:rsidP="007D088D">
      <w:pPr>
        <w:bidi/>
        <w:spacing w:line="440" w:lineRule="atLeast"/>
        <w:rPr>
          <w:rFonts w:asciiTheme="majorBidi" w:hAnsiTheme="majorBidi" w:cstheme="majorBidi"/>
          <w:b/>
          <w:bCs/>
          <w:sz w:val="32"/>
          <w:szCs w:val="32"/>
          <w:rtl/>
          <w:lang w:val="en-AE"/>
        </w:rPr>
      </w:pPr>
      <w:r w:rsidRPr="00310EAA">
        <w:rPr>
          <w:rFonts w:asciiTheme="majorBidi" w:hAnsiTheme="majorBidi" w:cstheme="majorBidi"/>
          <w:b/>
          <w:bCs/>
          <w:sz w:val="32"/>
          <w:szCs w:val="32"/>
          <w:rtl/>
          <w:lang w:val="en-AE"/>
        </w:rPr>
        <w:t>1</w:t>
      </w:r>
      <w:r w:rsidR="00034B23" w:rsidRPr="00310EAA">
        <w:rPr>
          <w:rFonts w:asciiTheme="majorBidi" w:hAnsiTheme="majorBidi" w:cstheme="majorBidi"/>
          <w:b/>
          <w:bCs/>
          <w:sz w:val="32"/>
          <w:szCs w:val="32"/>
          <w:rtl/>
          <w:lang w:val="en-AE"/>
        </w:rPr>
        <w:t>.</w:t>
      </w:r>
      <w:r w:rsidR="00895F29" w:rsidRPr="00310EAA">
        <w:rPr>
          <w:rFonts w:asciiTheme="majorBidi" w:hAnsiTheme="majorBidi" w:cstheme="majorBidi"/>
          <w:b/>
          <w:bCs/>
          <w:sz w:val="32"/>
          <w:szCs w:val="32"/>
          <w:rtl/>
          <w:lang w:val="en-AE"/>
        </w:rPr>
        <w:t>3</w:t>
      </w:r>
      <w:r w:rsidR="00034B23" w:rsidRPr="00310EAA">
        <w:rPr>
          <w:rFonts w:asciiTheme="majorBidi" w:hAnsiTheme="majorBidi" w:cstheme="majorBidi"/>
          <w:b/>
          <w:bCs/>
          <w:sz w:val="32"/>
          <w:szCs w:val="32"/>
          <w:rtl/>
          <w:lang w:val="en-AE"/>
        </w:rPr>
        <w:t xml:space="preserve"> </w:t>
      </w:r>
      <w:r w:rsidR="00AC3C8E" w:rsidRPr="00310EAA">
        <w:rPr>
          <w:rFonts w:asciiTheme="majorBidi" w:hAnsiTheme="majorBidi" w:cstheme="majorBidi"/>
          <w:b/>
          <w:bCs/>
          <w:sz w:val="32"/>
          <w:szCs w:val="32"/>
          <w:rtl/>
          <w:lang w:val="en-AE"/>
        </w:rPr>
        <w:t xml:space="preserve">نظام المحاسبة في </w:t>
      </w:r>
      <w:r w:rsidR="00380CD2" w:rsidRPr="00310EAA">
        <w:rPr>
          <w:rFonts w:asciiTheme="majorBidi" w:hAnsiTheme="majorBidi" w:cstheme="majorBidi"/>
          <w:b/>
          <w:bCs/>
          <w:sz w:val="32"/>
          <w:szCs w:val="32"/>
          <w:rtl/>
          <w:lang w:val="en-AE"/>
        </w:rPr>
        <w:t>دليل</w:t>
      </w:r>
      <w:r w:rsidR="00AC3C8E" w:rsidRPr="00310EAA">
        <w:rPr>
          <w:rFonts w:asciiTheme="majorBidi" w:hAnsiTheme="majorBidi" w:cstheme="majorBidi"/>
          <w:b/>
          <w:bCs/>
          <w:sz w:val="32"/>
          <w:szCs w:val="32"/>
          <w:rtl/>
          <w:lang w:val="en-AE"/>
        </w:rPr>
        <w:t xml:space="preserve"> </w:t>
      </w:r>
      <w:r w:rsidR="001C3571" w:rsidRPr="00310EAA">
        <w:rPr>
          <w:rFonts w:asciiTheme="majorBidi" w:hAnsiTheme="majorBidi" w:cstheme="majorBidi"/>
          <w:b/>
          <w:bCs/>
          <w:sz w:val="32"/>
          <w:szCs w:val="32"/>
          <w:rtl/>
          <w:lang w:val="en-AE"/>
        </w:rPr>
        <w:t>إحصاء</w:t>
      </w:r>
      <w:r w:rsidR="00AC3C8E" w:rsidRPr="00310EAA">
        <w:rPr>
          <w:rFonts w:asciiTheme="majorBidi" w:hAnsiTheme="majorBidi" w:cstheme="majorBidi"/>
          <w:b/>
          <w:bCs/>
          <w:sz w:val="32"/>
          <w:szCs w:val="32"/>
          <w:rtl/>
          <w:lang w:val="en-AE"/>
        </w:rPr>
        <w:t>ات مالية الحكومة</w:t>
      </w:r>
    </w:p>
    <w:p w14:paraId="01355486" w14:textId="77777777" w:rsidR="00DB6CA5" w:rsidRPr="00DB6CA5" w:rsidRDefault="00DB6CA5" w:rsidP="00F9707B">
      <w:pPr>
        <w:pStyle w:val="ListParagraph"/>
        <w:numPr>
          <w:ilvl w:val="0"/>
          <w:numId w:val="6"/>
        </w:numPr>
        <w:bidi/>
        <w:spacing w:line="440" w:lineRule="exact"/>
        <w:ind w:left="306" w:hanging="270"/>
        <w:jc w:val="both"/>
        <w:rPr>
          <w:rFonts w:asciiTheme="majorBidi" w:hAnsiTheme="majorBidi" w:cstheme="majorBidi"/>
          <w:b/>
          <w:bCs/>
          <w:color w:val="222222"/>
          <w:sz w:val="28"/>
          <w:szCs w:val="28"/>
        </w:rPr>
      </w:pPr>
      <w:r w:rsidRPr="00DB6CA5">
        <w:rPr>
          <w:rFonts w:asciiTheme="majorBidi" w:hAnsiTheme="majorBidi" w:cs="Times New Roman"/>
          <w:color w:val="222222"/>
          <w:sz w:val="28"/>
          <w:szCs w:val="28"/>
          <w:rtl/>
        </w:rPr>
        <w:t>يعتمد</w:t>
      </w:r>
      <w:r>
        <w:rPr>
          <w:rFonts w:asciiTheme="majorBidi" w:hAnsiTheme="majorBidi" w:cs="Times New Roman" w:hint="cs"/>
          <w:color w:val="222222"/>
          <w:sz w:val="28"/>
          <w:szCs w:val="28"/>
          <w:rtl/>
        </w:rPr>
        <w:t xml:space="preserve"> هذا النظام</w:t>
      </w:r>
      <w:r w:rsidRPr="00DB6CA5">
        <w:rPr>
          <w:rFonts w:asciiTheme="majorBidi" w:hAnsiTheme="majorBidi" w:cs="Times New Roman"/>
          <w:color w:val="222222"/>
          <w:sz w:val="28"/>
          <w:szCs w:val="28"/>
          <w:rtl/>
        </w:rPr>
        <w:t xml:space="preserve"> بشكل أساسي على استخدام أساسين للمحاسبة، نظام الاستحقاق المحاسبي والنظام النقدي. هذا النظام يساعد في تسجيل وتحليل المعاملات المالية للحكومة بشكل دقيق وموثوق، وهو أساسي لقياس الأداء المالي واتخاذ القرارات السليمة في السياسة المالية. ومن التوضيحات المهمة، أنه لا ينبغي المزج بين الأساسين.</w:t>
      </w:r>
    </w:p>
    <w:p w14:paraId="71553D59" w14:textId="58A3064B" w:rsidR="00AC3C8E" w:rsidRPr="00310EAA" w:rsidRDefault="00B32016" w:rsidP="00F9707B">
      <w:pPr>
        <w:pStyle w:val="ListParagraph"/>
        <w:numPr>
          <w:ilvl w:val="0"/>
          <w:numId w:val="6"/>
        </w:numPr>
        <w:bidi/>
        <w:spacing w:line="440" w:lineRule="exact"/>
        <w:ind w:left="306" w:hanging="270"/>
        <w:jc w:val="both"/>
        <w:rPr>
          <w:rFonts w:asciiTheme="majorBidi" w:hAnsiTheme="majorBidi" w:cstheme="majorBidi"/>
          <w:b/>
          <w:bCs/>
          <w:color w:val="222222"/>
          <w:sz w:val="28"/>
          <w:szCs w:val="28"/>
        </w:rPr>
      </w:pPr>
      <w:r w:rsidRPr="00310EAA">
        <w:rPr>
          <w:rFonts w:asciiTheme="majorBidi" w:hAnsiTheme="majorBidi" w:cstheme="majorBidi" w:hint="cs"/>
          <w:b/>
          <w:bCs/>
          <w:color w:val="222222"/>
          <w:sz w:val="28"/>
          <w:szCs w:val="28"/>
          <w:rtl/>
        </w:rPr>
        <w:t>الأساس</w:t>
      </w:r>
      <w:r w:rsidR="00AC3C8E" w:rsidRPr="00310EAA">
        <w:rPr>
          <w:rFonts w:asciiTheme="majorBidi" w:hAnsiTheme="majorBidi" w:cstheme="majorBidi"/>
          <w:b/>
          <w:bCs/>
          <w:color w:val="222222"/>
          <w:sz w:val="28"/>
          <w:szCs w:val="28"/>
          <w:rtl/>
        </w:rPr>
        <w:t xml:space="preserve"> النقدي</w:t>
      </w:r>
    </w:p>
    <w:p w14:paraId="568F569A" w14:textId="77777777" w:rsidR="00DB6CA5" w:rsidRPr="00DB6CA5" w:rsidRDefault="00DB6CA5" w:rsidP="00F9707B">
      <w:pPr>
        <w:pStyle w:val="ListParagraph"/>
        <w:numPr>
          <w:ilvl w:val="0"/>
          <w:numId w:val="6"/>
        </w:numPr>
        <w:bidi/>
        <w:spacing w:line="440" w:lineRule="exact"/>
        <w:ind w:left="306" w:hanging="270"/>
        <w:jc w:val="both"/>
        <w:rPr>
          <w:rFonts w:asciiTheme="majorBidi" w:hAnsiTheme="majorBidi" w:cstheme="majorBidi"/>
          <w:b/>
          <w:bCs/>
          <w:color w:val="222222"/>
          <w:sz w:val="28"/>
          <w:szCs w:val="28"/>
        </w:rPr>
      </w:pPr>
      <w:r w:rsidRPr="00DB6CA5">
        <w:rPr>
          <w:rFonts w:asciiTheme="majorBidi" w:hAnsiTheme="majorBidi" w:cs="Times New Roman"/>
          <w:color w:val="222222"/>
          <w:sz w:val="28"/>
          <w:szCs w:val="28"/>
          <w:rtl/>
        </w:rPr>
        <w:t>يتم تسجل المعاملات للنشاط الاقتصادي في الوقت الذي حدثت فيه المدفوعات النقدية المتعلقة بهذه المعاملة. بمعنى آخر، تُسجل الإيرادات والمصروفات ومعاملات الأصول والخصوم عندما يتحرك النقد الفعلي. وفي الأساس النقدي للمحاسبة، لا يتم تسجيل المعاملات إلا إذا كان يمثل نوعا من التدفق النقدي، بمعنى آخر لا تسجيل المعاملات مثل التبرعات العينية والإعفاء من الديون في نظام قائم على النقد، لأنه لا يمثل أية تدفقات نقدية.</w:t>
      </w:r>
    </w:p>
    <w:p w14:paraId="4A2D13ED" w14:textId="7B0DAC13" w:rsidR="00AC3C8E" w:rsidRPr="00310EAA" w:rsidRDefault="00B32016" w:rsidP="00F9707B">
      <w:pPr>
        <w:pStyle w:val="ListParagraph"/>
        <w:numPr>
          <w:ilvl w:val="0"/>
          <w:numId w:val="6"/>
        </w:numPr>
        <w:bidi/>
        <w:spacing w:line="440" w:lineRule="exact"/>
        <w:ind w:left="306" w:hanging="270"/>
        <w:jc w:val="both"/>
        <w:rPr>
          <w:rFonts w:asciiTheme="majorBidi" w:hAnsiTheme="majorBidi" w:cstheme="majorBidi"/>
          <w:b/>
          <w:bCs/>
          <w:color w:val="222222"/>
          <w:sz w:val="28"/>
          <w:szCs w:val="28"/>
        </w:rPr>
      </w:pPr>
      <w:r w:rsidRPr="00310EAA">
        <w:rPr>
          <w:rFonts w:asciiTheme="majorBidi" w:hAnsiTheme="majorBidi" w:cstheme="majorBidi" w:hint="cs"/>
          <w:b/>
          <w:bCs/>
          <w:color w:val="222222"/>
          <w:sz w:val="28"/>
          <w:szCs w:val="28"/>
          <w:rtl/>
        </w:rPr>
        <w:t>أساس</w:t>
      </w:r>
      <w:r w:rsidR="00AC3C8E" w:rsidRPr="00310EAA">
        <w:rPr>
          <w:rFonts w:asciiTheme="majorBidi" w:hAnsiTheme="majorBidi" w:cstheme="majorBidi"/>
          <w:b/>
          <w:bCs/>
          <w:color w:val="222222"/>
          <w:sz w:val="28"/>
          <w:szCs w:val="28"/>
          <w:rtl/>
        </w:rPr>
        <w:t xml:space="preserve"> الاستحقاق</w:t>
      </w:r>
    </w:p>
    <w:p w14:paraId="3E624AEE" w14:textId="317AAA05" w:rsidR="00AC3C8E" w:rsidRPr="00310EAA" w:rsidRDefault="00DB6CA5" w:rsidP="00310EAA">
      <w:pPr>
        <w:bidi/>
        <w:spacing w:line="440" w:lineRule="exact"/>
        <w:ind w:left="36"/>
        <w:jc w:val="both"/>
        <w:rPr>
          <w:rFonts w:asciiTheme="majorBidi" w:hAnsiTheme="majorBidi" w:cstheme="majorBidi"/>
          <w:color w:val="222222"/>
          <w:sz w:val="28"/>
          <w:szCs w:val="28"/>
          <w:rtl/>
        </w:rPr>
      </w:pPr>
      <w:r w:rsidRPr="00DB6CA5">
        <w:rPr>
          <w:rFonts w:asciiTheme="majorBidi" w:hAnsiTheme="majorBidi" w:cs="Times New Roman"/>
          <w:color w:val="222222"/>
          <w:sz w:val="28"/>
          <w:szCs w:val="28"/>
          <w:rtl/>
        </w:rPr>
        <w:t>يتم تسجل المعاملات للنشاط الاقتصادي في الوقت الذي تم فيه إنشاء القيمة الاقتصادية أو تحويلها أو تبادلها، بمعنى آخر، يتم تسجيل الاحداث والمعاملات المالية والاقتصادية في الفترة التي حدثت فيها،</w:t>
      </w:r>
      <w:r>
        <w:rPr>
          <w:rFonts w:asciiTheme="majorBidi" w:hAnsiTheme="majorBidi" w:cs="Times New Roman" w:hint="cs"/>
          <w:color w:val="222222"/>
          <w:sz w:val="28"/>
          <w:szCs w:val="28"/>
          <w:rtl/>
        </w:rPr>
        <w:t xml:space="preserve"> </w:t>
      </w:r>
      <w:r w:rsidR="00AC3C8E" w:rsidRPr="00310EAA">
        <w:rPr>
          <w:rFonts w:asciiTheme="majorBidi" w:hAnsiTheme="majorBidi" w:cstheme="majorBidi"/>
          <w:color w:val="222222"/>
          <w:sz w:val="28"/>
          <w:szCs w:val="28"/>
          <w:rtl/>
        </w:rPr>
        <w:t xml:space="preserve">بغض النظر عما إذا تم استلام النقد أو دفعه. </w:t>
      </w:r>
      <w:r w:rsidR="004F7B7E" w:rsidRPr="00310EAA">
        <w:rPr>
          <w:rFonts w:asciiTheme="majorBidi" w:hAnsiTheme="majorBidi" w:cstheme="majorBidi" w:hint="cs"/>
          <w:color w:val="222222"/>
          <w:sz w:val="28"/>
          <w:szCs w:val="28"/>
          <w:rtl/>
        </w:rPr>
        <w:t>و</w:t>
      </w:r>
      <w:r w:rsidR="00AC3C8E" w:rsidRPr="00310EAA">
        <w:rPr>
          <w:rFonts w:asciiTheme="majorBidi" w:hAnsiTheme="majorBidi" w:cstheme="majorBidi"/>
          <w:color w:val="222222"/>
          <w:sz w:val="28"/>
          <w:szCs w:val="28"/>
          <w:rtl/>
        </w:rPr>
        <w:t>فيما يتعلق بتغطية المعاملات، فإن</w:t>
      </w:r>
      <w:r w:rsidR="004F7B7E" w:rsidRPr="00310EAA">
        <w:rPr>
          <w:rFonts w:asciiTheme="majorBidi" w:hAnsiTheme="majorBidi" w:cstheme="majorBidi" w:hint="cs"/>
          <w:color w:val="222222"/>
          <w:sz w:val="28"/>
          <w:szCs w:val="28"/>
          <w:rtl/>
        </w:rPr>
        <w:t xml:space="preserve"> من شأن</w:t>
      </w:r>
      <w:r w:rsidR="00AC3C8E" w:rsidRPr="00310EAA">
        <w:rPr>
          <w:rFonts w:asciiTheme="majorBidi" w:hAnsiTheme="majorBidi" w:cstheme="majorBidi"/>
          <w:color w:val="222222"/>
          <w:sz w:val="28"/>
          <w:szCs w:val="28"/>
          <w:rtl/>
        </w:rPr>
        <w:t xml:space="preserve"> المحاسبة على أساس الاستحقاق أن تسجل جميع الفعاليات للنشطة الاقتصادية، وبالتالي تشمل قيمة المعاملات العينية (على سبيل المثال: الهبات) والإعفاء من الديون.</w:t>
      </w:r>
    </w:p>
    <w:p w14:paraId="72F2F490" w14:textId="7ADD102C" w:rsidR="00AC3C8E" w:rsidRPr="00310EAA" w:rsidRDefault="00AC3C8E" w:rsidP="00F9707B">
      <w:pPr>
        <w:pStyle w:val="ListParagraph"/>
        <w:numPr>
          <w:ilvl w:val="0"/>
          <w:numId w:val="6"/>
        </w:numPr>
        <w:bidi/>
        <w:spacing w:line="440" w:lineRule="exact"/>
        <w:ind w:left="306" w:hanging="270"/>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lastRenderedPageBreak/>
        <w:t xml:space="preserve">التسجيل المعاملات </w:t>
      </w:r>
      <w:r w:rsidR="00E50696" w:rsidRPr="00310EAA">
        <w:rPr>
          <w:rFonts w:asciiTheme="majorBidi" w:hAnsiTheme="majorBidi" w:cstheme="majorBidi"/>
          <w:b/>
          <w:bCs/>
          <w:color w:val="222222"/>
          <w:sz w:val="28"/>
          <w:szCs w:val="28"/>
          <w:rtl/>
        </w:rPr>
        <w:t>لل</w:t>
      </w:r>
      <w:r w:rsidR="001C3571" w:rsidRPr="00310EAA">
        <w:rPr>
          <w:rFonts w:asciiTheme="majorBidi" w:hAnsiTheme="majorBidi" w:cstheme="majorBidi"/>
          <w:b/>
          <w:bCs/>
          <w:color w:val="222222"/>
          <w:sz w:val="28"/>
          <w:szCs w:val="28"/>
          <w:rtl/>
        </w:rPr>
        <w:t>أنشط</w:t>
      </w:r>
      <w:r w:rsidRPr="00310EAA">
        <w:rPr>
          <w:rFonts w:asciiTheme="majorBidi" w:hAnsiTheme="majorBidi" w:cstheme="majorBidi"/>
          <w:b/>
          <w:bCs/>
          <w:color w:val="222222"/>
          <w:sz w:val="28"/>
          <w:szCs w:val="28"/>
          <w:rtl/>
        </w:rPr>
        <w:t>ة الاق</w:t>
      </w:r>
      <w:r w:rsidR="00E50696" w:rsidRPr="00310EAA">
        <w:rPr>
          <w:rFonts w:asciiTheme="majorBidi" w:hAnsiTheme="majorBidi" w:cstheme="majorBidi"/>
          <w:b/>
          <w:bCs/>
          <w:color w:val="222222"/>
          <w:sz w:val="28"/>
          <w:szCs w:val="28"/>
          <w:rtl/>
        </w:rPr>
        <w:t>ت</w:t>
      </w:r>
      <w:r w:rsidRPr="00310EAA">
        <w:rPr>
          <w:rFonts w:asciiTheme="majorBidi" w:hAnsiTheme="majorBidi" w:cstheme="majorBidi"/>
          <w:b/>
          <w:bCs/>
          <w:color w:val="222222"/>
          <w:sz w:val="28"/>
          <w:szCs w:val="28"/>
          <w:rtl/>
        </w:rPr>
        <w:t xml:space="preserve">صادية في دليل </w:t>
      </w:r>
      <w:r w:rsidR="001C3571" w:rsidRPr="00310EAA">
        <w:rPr>
          <w:rFonts w:asciiTheme="majorBidi" w:hAnsiTheme="majorBidi" w:cstheme="majorBidi"/>
          <w:b/>
          <w:bCs/>
          <w:color w:val="222222"/>
          <w:sz w:val="28"/>
          <w:szCs w:val="28"/>
          <w:rtl/>
        </w:rPr>
        <w:t>إحصاء</w:t>
      </w:r>
      <w:r w:rsidRPr="00310EAA">
        <w:rPr>
          <w:rFonts w:asciiTheme="majorBidi" w:hAnsiTheme="majorBidi" w:cstheme="majorBidi"/>
          <w:b/>
          <w:bCs/>
          <w:color w:val="222222"/>
          <w:sz w:val="28"/>
          <w:szCs w:val="28"/>
          <w:rtl/>
        </w:rPr>
        <w:t>ات مالية الحكومة</w:t>
      </w:r>
    </w:p>
    <w:p w14:paraId="6D9D2482" w14:textId="5A47570C" w:rsidR="00AC3C8E" w:rsidRPr="00310EAA" w:rsidRDefault="00AC3C8E"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تكون عملية التسجيل في </w:t>
      </w:r>
      <w:r w:rsidR="001C3571" w:rsidRPr="00310EAA">
        <w:rPr>
          <w:rFonts w:asciiTheme="majorBidi" w:hAnsiTheme="majorBidi" w:cstheme="majorBidi"/>
          <w:color w:val="222222"/>
          <w:sz w:val="28"/>
          <w:szCs w:val="28"/>
          <w:rtl/>
        </w:rPr>
        <w:t>إحصاء</w:t>
      </w:r>
      <w:r w:rsidRPr="00310EAA">
        <w:rPr>
          <w:rFonts w:asciiTheme="majorBidi" w:hAnsiTheme="majorBidi" w:cstheme="majorBidi"/>
          <w:color w:val="222222"/>
          <w:sz w:val="28"/>
          <w:szCs w:val="28"/>
          <w:rtl/>
        </w:rPr>
        <w:t>ات مالية الحكومة إما على شكل تدفقات اقتصادية (</w:t>
      </w:r>
      <w:r w:rsidRPr="00310EAA">
        <w:rPr>
          <w:rFonts w:asciiTheme="majorBidi" w:hAnsiTheme="majorBidi" w:cstheme="majorBidi"/>
          <w:color w:val="222222"/>
          <w:sz w:val="28"/>
          <w:szCs w:val="28"/>
        </w:rPr>
        <w:t>Flows</w:t>
      </w:r>
      <w:r w:rsidRPr="00310EAA">
        <w:rPr>
          <w:rFonts w:asciiTheme="majorBidi" w:hAnsiTheme="majorBidi" w:cstheme="majorBidi"/>
          <w:color w:val="222222"/>
          <w:sz w:val="28"/>
          <w:szCs w:val="28"/>
          <w:rtl/>
        </w:rPr>
        <w:t xml:space="preserve">) أو </w:t>
      </w:r>
      <w:r w:rsidR="0089299F">
        <w:rPr>
          <w:rFonts w:asciiTheme="majorBidi" w:hAnsiTheme="majorBidi" w:cstheme="majorBidi" w:hint="cs"/>
          <w:color w:val="222222"/>
          <w:sz w:val="28"/>
          <w:szCs w:val="28"/>
          <w:rtl/>
        </w:rPr>
        <w:t>رصيد</w:t>
      </w:r>
      <w:r w:rsidRPr="00310EAA">
        <w:rPr>
          <w:rFonts w:asciiTheme="majorBidi" w:hAnsiTheme="majorBidi" w:cstheme="majorBidi"/>
          <w:color w:val="222222"/>
          <w:sz w:val="28"/>
          <w:szCs w:val="28"/>
          <w:rtl/>
        </w:rPr>
        <w:t xml:space="preserve"> (</w:t>
      </w:r>
      <w:r w:rsidRPr="00310EAA">
        <w:rPr>
          <w:rFonts w:asciiTheme="majorBidi" w:hAnsiTheme="majorBidi" w:cstheme="majorBidi"/>
          <w:color w:val="222222"/>
          <w:sz w:val="28"/>
          <w:szCs w:val="28"/>
        </w:rPr>
        <w:t>Stock</w:t>
      </w:r>
      <w:r w:rsidRPr="00310EAA">
        <w:rPr>
          <w:rFonts w:asciiTheme="majorBidi" w:hAnsiTheme="majorBidi" w:cstheme="majorBidi"/>
          <w:color w:val="222222"/>
          <w:sz w:val="28"/>
          <w:szCs w:val="28"/>
          <w:rtl/>
        </w:rPr>
        <w:t>)</w:t>
      </w:r>
      <w:r w:rsidR="009015A4" w:rsidRPr="00310EAA">
        <w:rPr>
          <w:rFonts w:asciiTheme="majorBidi" w:hAnsiTheme="majorBidi" w:cstheme="majorBidi" w:hint="cs"/>
          <w:color w:val="222222"/>
          <w:sz w:val="28"/>
          <w:szCs w:val="28"/>
          <w:rtl/>
        </w:rPr>
        <w:t>.</w:t>
      </w:r>
      <w:r w:rsidR="00E712A9" w:rsidRPr="00310EAA">
        <w:rPr>
          <w:rFonts w:asciiTheme="majorBidi" w:hAnsiTheme="majorBidi" w:cstheme="majorBidi" w:hint="cs"/>
          <w:color w:val="222222"/>
          <w:sz w:val="28"/>
          <w:szCs w:val="28"/>
          <w:rtl/>
        </w:rPr>
        <w:t xml:space="preserve"> </w:t>
      </w:r>
      <w:r w:rsidR="009015A4" w:rsidRPr="00310EAA">
        <w:rPr>
          <w:rFonts w:asciiTheme="majorBidi" w:hAnsiTheme="majorBidi" w:cstheme="majorBidi" w:hint="cs"/>
          <w:color w:val="222222"/>
          <w:sz w:val="28"/>
          <w:szCs w:val="28"/>
          <w:rtl/>
        </w:rPr>
        <w:t>و</w:t>
      </w:r>
      <w:r w:rsidRPr="00310EAA">
        <w:rPr>
          <w:rFonts w:asciiTheme="majorBidi" w:hAnsiTheme="majorBidi" w:cstheme="majorBidi"/>
          <w:color w:val="222222"/>
          <w:sz w:val="28"/>
          <w:szCs w:val="28"/>
          <w:rtl/>
        </w:rPr>
        <w:t xml:space="preserve">تعتبر التدفقات </w:t>
      </w:r>
      <w:r w:rsidR="00455CAD" w:rsidRPr="00310EAA">
        <w:rPr>
          <w:rFonts w:asciiTheme="majorBidi" w:hAnsiTheme="majorBidi" w:cstheme="majorBidi"/>
          <w:color w:val="222222"/>
          <w:sz w:val="28"/>
          <w:szCs w:val="28"/>
          <w:rtl/>
        </w:rPr>
        <w:t xml:space="preserve">النقدية </w:t>
      </w:r>
      <w:r w:rsidR="003E2474" w:rsidRPr="00310EAA">
        <w:rPr>
          <w:rFonts w:asciiTheme="majorBidi" w:hAnsiTheme="majorBidi" w:cstheme="majorBidi"/>
          <w:color w:val="222222"/>
          <w:sz w:val="28"/>
          <w:szCs w:val="28"/>
          <w:rtl/>
        </w:rPr>
        <w:t>إجراء</w:t>
      </w:r>
      <w:r w:rsidRPr="00310EAA">
        <w:rPr>
          <w:rFonts w:asciiTheme="majorBidi" w:hAnsiTheme="majorBidi" w:cstheme="majorBidi"/>
          <w:color w:val="222222"/>
          <w:sz w:val="28"/>
          <w:szCs w:val="28"/>
          <w:rtl/>
        </w:rPr>
        <w:t>ات اقتصادية تؤدي إلى ت</w:t>
      </w:r>
      <w:r w:rsidR="00E50696" w:rsidRPr="00310EAA">
        <w:rPr>
          <w:rFonts w:asciiTheme="majorBidi" w:hAnsiTheme="majorBidi" w:cstheme="majorBidi"/>
          <w:color w:val="222222"/>
          <w:sz w:val="28"/>
          <w:szCs w:val="28"/>
          <w:rtl/>
        </w:rPr>
        <w:t>غ</w:t>
      </w:r>
      <w:r w:rsidRPr="00310EAA">
        <w:rPr>
          <w:rFonts w:asciiTheme="majorBidi" w:hAnsiTheme="majorBidi" w:cstheme="majorBidi"/>
          <w:color w:val="222222"/>
          <w:sz w:val="28"/>
          <w:szCs w:val="28"/>
          <w:rtl/>
        </w:rPr>
        <w:t xml:space="preserve">يرات في القيمة الاقتصادية خلال فترة إعداد التقارير. أما </w:t>
      </w:r>
      <w:r w:rsidR="0089299F">
        <w:rPr>
          <w:rFonts w:asciiTheme="majorBidi" w:hAnsiTheme="majorBidi" w:cstheme="majorBidi" w:hint="cs"/>
          <w:color w:val="222222"/>
          <w:sz w:val="28"/>
          <w:szCs w:val="28"/>
          <w:rtl/>
        </w:rPr>
        <w:t>الرصيد</w:t>
      </w:r>
      <w:r w:rsidRPr="00310EAA">
        <w:rPr>
          <w:rFonts w:asciiTheme="majorBidi" w:hAnsiTheme="majorBidi" w:cstheme="majorBidi"/>
          <w:color w:val="222222"/>
          <w:sz w:val="28"/>
          <w:szCs w:val="28"/>
          <w:rtl/>
        </w:rPr>
        <w:t xml:space="preserve"> فيقيس القيمة الاقتصادية عند نقطة زمنية معينة، وبشكل أكثر تحديدًا، يشير المخزون إلى حيازات الوحدة من الأصول والخصوم في وقت محدد</w:t>
      </w:r>
      <w:r w:rsidR="009015A4"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والقيمة الصافية الناتجة عن الوحدة، والتي تساوي إجمالي الأصول مطروحًا منها إجمالي الخصوم، وموضح على النحو التالي:</w:t>
      </w:r>
    </w:p>
    <w:p w14:paraId="51A28BE2" w14:textId="298AE5B5" w:rsidR="007D088D" w:rsidRPr="00BE1CFC" w:rsidRDefault="0089299F" w:rsidP="001B08C5">
      <w:pPr>
        <w:bidi/>
        <w:spacing w:line="440" w:lineRule="atLeast"/>
        <w:jc w:val="center"/>
        <w:rPr>
          <w:rFonts w:asciiTheme="majorBidi" w:hAnsiTheme="majorBidi" w:cstheme="majorBidi"/>
          <w:color w:val="000000" w:themeColor="text1"/>
          <w:sz w:val="27"/>
          <w:szCs w:val="27"/>
          <w:rtl/>
        </w:rPr>
      </w:pPr>
      <w:r w:rsidRPr="0089299F">
        <w:rPr>
          <w:rFonts w:asciiTheme="majorBidi" w:hAnsiTheme="majorBidi" w:cs="Times New Roman"/>
          <w:b/>
          <w:bCs/>
          <w:color w:val="002060"/>
          <w:sz w:val="28"/>
          <w:szCs w:val="28"/>
          <w:rtl/>
        </w:rPr>
        <w:t>الرصيد عن الفترة (</w:t>
      </w:r>
      <w:r w:rsidRPr="0089299F">
        <w:rPr>
          <w:rFonts w:asciiTheme="majorBidi" w:hAnsiTheme="majorBidi" w:cstheme="majorBidi"/>
          <w:b/>
          <w:bCs/>
          <w:color w:val="002060"/>
          <w:sz w:val="28"/>
          <w:szCs w:val="28"/>
        </w:rPr>
        <w:t>t</w:t>
      </w:r>
      <w:r w:rsidRPr="0089299F">
        <w:rPr>
          <w:rFonts w:asciiTheme="majorBidi" w:hAnsiTheme="majorBidi" w:cs="Times New Roman"/>
          <w:b/>
          <w:bCs/>
          <w:color w:val="002060"/>
          <w:sz w:val="28"/>
          <w:szCs w:val="28"/>
          <w:rtl/>
        </w:rPr>
        <w:t>) = الرصيد في البداية (</w:t>
      </w:r>
      <w:r w:rsidRPr="0089299F">
        <w:rPr>
          <w:rFonts w:asciiTheme="majorBidi" w:hAnsiTheme="majorBidi" w:cstheme="majorBidi"/>
          <w:b/>
          <w:bCs/>
          <w:color w:val="002060"/>
          <w:sz w:val="28"/>
          <w:szCs w:val="28"/>
        </w:rPr>
        <w:t>t0</w:t>
      </w:r>
      <w:r w:rsidRPr="0089299F">
        <w:rPr>
          <w:rFonts w:asciiTheme="majorBidi" w:hAnsiTheme="majorBidi" w:cs="Times New Roman"/>
          <w:b/>
          <w:bCs/>
          <w:color w:val="002060"/>
          <w:sz w:val="28"/>
          <w:szCs w:val="28"/>
          <w:rtl/>
        </w:rPr>
        <w:t>) + التدفقات النقدية خلال الفترة (</w:t>
      </w:r>
      <w:r w:rsidRPr="0089299F">
        <w:rPr>
          <w:rFonts w:asciiTheme="majorBidi" w:hAnsiTheme="majorBidi" w:cstheme="majorBidi"/>
          <w:b/>
          <w:bCs/>
          <w:color w:val="002060"/>
          <w:sz w:val="28"/>
          <w:szCs w:val="28"/>
        </w:rPr>
        <w:t>t</w:t>
      </w:r>
      <w:r w:rsidRPr="0089299F">
        <w:rPr>
          <w:rFonts w:asciiTheme="majorBidi" w:hAnsiTheme="majorBidi" w:cs="Times New Roman"/>
          <w:b/>
          <w:bCs/>
          <w:color w:val="002060"/>
          <w:sz w:val="28"/>
          <w:szCs w:val="28"/>
          <w:rtl/>
        </w:rPr>
        <w:t>).</w:t>
      </w:r>
    </w:p>
    <w:p w14:paraId="55E65BE5" w14:textId="298675D5" w:rsidR="0031450A" w:rsidRPr="00310EAA" w:rsidRDefault="006606FA" w:rsidP="007D088D">
      <w:pPr>
        <w:bidi/>
        <w:spacing w:line="440" w:lineRule="atLeast"/>
        <w:rPr>
          <w:rFonts w:asciiTheme="majorBidi" w:hAnsiTheme="majorBidi" w:cstheme="majorBidi"/>
          <w:b/>
          <w:bCs/>
          <w:color w:val="000000" w:themeColor="text1"/>
          <w:sz w:val="32"/>
          <w:szCs w:val="32"/>
          <w:rtl/>
        </w:rPr>
      </w:pPr>
      <w:r w:rsidRPr="00310EAA">
        <w:rPr>
          <w:rFonts w:asciiTheme="majorBidi" w:hAnsiTheme="majorBidi" w:cstheme="majorBidi"/>
          <w:b/>
          <w:bCs/>
          <w:color w:val="000000" w:themeColor="text1"/>
          <w:sz w:val="32"/>
          <w:szCs w:val="32"/>
          <w:rtl/>
        </w:rPr>
        <w:t>2</w:t>
      </w:r>
      <w:r w:rsidR="005A6CCA" w:rsidRPr="00310EAA">
        <w:rPr>
          <w:rFonts w:asciiTheme="majorBidi" w:hAnsiTheme="majorBidi" w:cstheme="majorBidi"/>
          <w:b/>
          <w:bCs/>
          <w:color w:val="000000" w:themeColor="text1"/>
          <w:sz w:val="32"/>
          <w:szCs w:val="32"/>
          <w:rtl/>
        </w:rPr>
        <w:t xml:space="preserve">.3 </w:t>
      </w:r>
      <w:r w:rsidR="00AC3C8E" w:rsidRPr="00310EAA">
        <w:rPr>
          <w:rFonts w:asciiTheme="majorBidi" w:hAnsiTheme="majorBidi" w:cstheme="majorBidi"/>
          <w:b/>
          <w:bCs/>
          <w:color w:val="000000" w:themeColor="text1"/>
          <w:sz w:val="32"/>
          <w:szCs w:val="32"/>
          <w:rtl/>
        </w:rPr>
        <w:t>التدفقات الاقتصادية (</w:t>
      </w:r>
      <w:r w:rsidR="00AC3C8E" w:rsidRPr="00310EAA">
        <w:rPr>
          <w:rFonts w:asciiTheme="majorBidi" w:hAnsiTheme="majorBidi" w:cstheme="majorBidi"/>
          <w:b/>
          <w:bCs/>
          <w:color w:val="000000" w:themeColor="text1"/>
          <w:sz w:val="32"/>
          <w:szCs w:val="32"/>
        </w:rPr>
        <w:t>Economic Flows</w:t>
      </w:r>
      <w:r w:rsidR="00AC3C8E" w:rsidRPr="00310EAA">
        <w:rPr>
          <w:rFonts w:asciiTheme="majorBidi" w:hAnsiTheme="majorBidi" w:cstheme="majorBidi"/>
          <w:b/>
          <w:bCs/>
          <w:color w:val="000000" w:themeColor="text1"/>
          <w:sz w:val="32"/>
          <w:szCs w:val="32"/>
          <w:rtl/>
        </w:rPr>
        <w:t>)</w:t>
      </w:r>
    </w:p>
    <w:p w14:paraId="39AFC393" w14:textId="41BFD9A6" w:rsidR="00AC3C8E" w:rsidRPr="00310EAA" w:rsidRDefault="00AC3C8E" w:rsidP="00310EAA">
      <w:pPr>
        <w:bidi/>
        <w:spacing w:line="440" w:lineRule="exact"/>
        <w:ind w:left="43"/>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تُعرف التدفقات الاقتصادية كما وردت في الفقرة 3.4 </w:t>
      </w:r>
      <w:r w:rsidR="00851D72" w:rsidRPr="00310EAA">
        <w:rPr>
          <w:rFonts w:asciiTheme="majorBidi" w:hAnsiTheme="majorBidi" w:cstheme="majorBidi"/>
          <w:color w:val="222222"/>
          <w:sz w:val="28"/>
          <w:szCs w:val="28"/>
          <w:rtl/>
        </w:rPr>
        <w:t xml:space="preserve">من </w:t>
      </w:r>
      <w:r w:rsidRPr="00310EAA">
        <w:rPr>
          <w:rFonts w:asciiTheme="majorBidi" w:hAnsiTheme="majorBidi" w:cstheme="majorBidi"/>
          <w:color w:val="222222"/>
          <w:sz w:val="28"/>
          <w:szCs w:val="28"/>
          <w:rtl/>
        </w:rPr>
        <w:t xml:space="preserve">دليل </w:t>
      </w:r>
      <w:r w:rsidR="001C3571" w:rsidRPr="00310EAA">
        <w:rPr>
          <w:rFonts w:asciiTheme="majorBidi" w:hAnsiTheme="majorBidi" w:cstheme="majorBidi"/>
          <w:color w:val="222222"/>
          <w:sz w:val="28"/>
          <w:szCs w:val="28"/>
          <w:rtl/>
        </w:rPr>
        <w:t>إحصاء</w:t>
      </w:r>
      <w:r w:rsidRPr="00310EAA">
        <w:rPr>
          <w:rFonts w:asciiTheme="majorBidi" w:hAnsiTheme="majorBidi" w:cstheme="majorBidi"/>
          <w:color w:val="222222"/>
          <w:sz w:val="28"/>
          <w:szCs w:val="28"/>
          <w:rtl/>
        </w:rPr>
        <w:t>ات مالية الحكومة الصادر عن صندوق النقد الدولي 2014</w:t>
      </w:r>
      <w:r w:rsidR="009015A4" w:rsidRPr="00310EAA">
        <w:rPr>
          <w:rFonts w:asciiTheme="majorBidi" w:hAnsiTheme="majorBidi" w:cstheme="majorBidi" w:hint="cs"/>
          <w:color w:val="222222"/>
          <w:sz w:val="28"/>
          <w:szCs w:val="28"/>
          <w:rtl/>
        </w:rPr>
        <w:t xml:space="preserve">، </w:t>
      </w:r>
      <w:r w:rsidRPr="00310EAA">
        <w:rPr>
          <w:rFonts w:asciiTheme="majorBidi" w:hAnsiTheme="majorBidi" w:cstheme="majorBidi"/>
          <w:color w:val="222222"/>
          <w:sz w:val="28"/>
          <w:szCs w:val="28"/>
          <w:rtl/>
        </w:rPr>
        <w:t xml:space="preserve">على أنها إنشاء القيمة الاقتصادية أو تبادلها أو تحويلها، وهي معنية بالتغييرات في حجم أو تكوين أو قيمة أصول الوحدة والخصوم والقيمة الصافية. </w:t>
      </w:r>
    </w:p>
    <w:p w14:paraId="08AD0CC9" w14:textId="51610670" w:rsidR="00AC3C8E" w:rsidRPr="00310EAA" w:rsidRDefault="0089299F" w:rsidP="00310EAA">
      <w:pPr>
        <w:bidi/>
        <w:spacing w:line="440" w:lineRule="exact"/>
        <w:ind w:left="43"/>
        <w:jc w:val="both"/>
        <w:rPr>
          <w:rFonts w:asciiTheme="majorBidi" w:hAnsiTheme="majorBidi" w:cstheme="majorBidi"/>
          <w:color w:val="222222"/>
          <w:sz w:val="28"/>
          <w:szCs w:val="28"/>
        </w:rPr>
      </w:pPr>
      <w:r w:rsidRPr="0089299F">
        <w:rPr>
          <w:rFonts w:asciiTheme="majorBidi" w:hAnsiTheme="majorBidi" w:cs="Times New Roman"/>
          <w:color w:val="222222"/>
          <w:sz w:val="28"/>
          <w:szCs w:val="28"/>
          <w:rtl/>
        </w:rPr>
        <w:t>ويمكن أن يتكون التدفق من احداث اقتصادية</w:t>
      </w:r>
      <w:r w:rsidR="00AC3C8E" w:rsidRPr="00310EAA">
        <w:rPr>
          <w:rFonts w:asciiTheme="majorBidi" w:hAnsiTheme="majorBidi" w:cstheme="majorBidi"/>
          <w:color w:val="222222"/>
          <w:sz w:val="28"/>
          <w:szCs w:val="28"/>
          <w:rtl/>
        </w:rPr>
        <w:t>، مثل استلام دفعة ضريبية من دافع</w:t>
      </w:r>
      <w:r w:rsidR="00E50696" w:rsidRPr="00310EAA">
        <w:rPr>
          <w:rFonts w:asciiTheme="majorBidi" w:hAnsiTheme="majorBidi" w:cstheme="majorBidi"/>
          <w:color w:val="222222"/>
          <w:sz w:val="28"/>
          <w:szCs w:val="28"/>
          <w:rtl/>
        </w:rPr>
        <w:t>ي</w:t>
      </w:r>
      <w:r w:rsidR="00AC3C8E" w:rsidRPr="00310EAA">
        <w:rPr>
          <w:rFonts w:asciiTheme="majorBidi" w:hAnsiTheme="majorBidi" w:cstheme="majorBidi"/>
          <w:color w:val="222222"/>
          <w:sz w:val="28"/>
          <w:szCs w:val="28"/>
          <w:rtl/>
        </w:rPr>
        <w:t xml:space="preserve"> الضرائب، أو يمكن أن يتعلق بالقيمة التراكمية لمجموعة من </w:t>
      </w:r>
      <w:r>
        <w:rPr>
          <w:rFonts w:asciiTheme="majorBidi" w:hAnsiTheme="majorBidi" w:cstheme="majorBidi" w:hint="cs"/>
          <w:color w:val="222222"/>
          <w:sz w:val="28"/>
          <w:szCs w:val="28"/>
          <w:rtl/>
        </w:rPr>
        <w:t>الأحداث والمعاملات</w:t>
      </w:r>
      <w:r w:rsidR="00AC3C8E" w:rsidRPr="00310EAA">
        <w:rPr>
          <w:rFonts w:asciiTheme="majorBidi" w:hAnsiTheme="majorBidi" w:cstheme="majorBidi"/>
          <w:color w:val="222222"/>
          <w:sz w:val="28"/>
          <w:szCs w:val="28"/>
          <w:rtl/>
        </w:rPr>
        <w:t xml:space="preserve"> خلال الفترة المحاسبية، مثل الاستحقاق المستمر لمصروفات الفائدة على سند حكومي. </w:t>
      </w:r>
      <w:r w:rsidR="009015A4" w:rsidRPr="00310EAA">
        <w:rPr>
          <w:rFonts w:asciiTheme="majorBidi" w:hAnsiTheme="majorBidi" w:cstheme="majorBidi" w:hint="cs"/>
          <w:color w:val="222222"/>
          <w:sz w:val="28"/>
          <w:szCs w:val="28"/>
          <w:rtl/>
        </w:rPr>
        <w:t>و</w:t>
      </w:r>
      <w:r w:rsidR="00AC3C8E" w:rsidRPr="00310EAA">
        <w:rPr>
          <w:rFonts w:asciiTheme="majorBidi" w:hAnsiTheme="majorBidi" w:cstheme="majorBidi"/>
          <w:color w:val="222222"/>
          <w:sz w:val="28"/>
          <w:szCs w:val="28"/>
          <w:rtl/>
        </w:rPr>
        <w:t xml:space="preserve">هناك نوعان من التدفقات الاقتصادية المعترف بها في نظام دليل </w:t>
      </w:r>
      <w:r w:rsidR="001C3571" w:rsidRPr="00310EAA">
        <w:rPr>
          <w:rFonts w:asciiTheme="majorBidi" w:hAnsiTheme="majorBidi" w:cstheme="majorBidi"/>
          <w:color w:val="222222"/>
          <w:sz w:val="28"/>
          <w:szCs w:val="28"/>
          <w:rtl/>
        </w:rPr>
        <w:t>إحصاء</w:t>
      </w:r>
      <w:r w:rsidR="00AC3C8E" w:rsidRPr="00310EAA">
        <w:rPr>
          <w:rFonts w:asciiTheme="majorBidi" w:hAnsiTheme="majorBidi" w:cstheme="majorBidi"/>
          <w:color w:val="222222"/>
          <w:sz w:val="28"/>
          <w:szCs w:val="28"/>
          <w:rtl/>
        </w:rPr>
        <w:t>ات مالية الحكومة (</w:t>
      </w:r>
      <w:r w:rsidR="00AC3C8E" w:rsidRPr="00310EAA">
        <w:rPr>
          <w:rFonts w:asciiTheme="majorBidi" w:hAnsiTheme="majorBidi" w:cstheme="majorBidi"/>
          <w:color w:val="222222"/>
          <w:sz w:val="28"/>
          <w:szCs w:val="28"/>
        </w:rPr>
        <w:t>GFS</w:t>
      </w:r>
      <w:r w:rsidR="00AC3C8E" w:rsidRPr="00310EAA">
        <w:rPr>
          <w:rFonts w:asciiTheme="majorBidi" w:hAnsiTheme="majorBidi" w:cstheme="majorBidi"/>
          <w:color w:val="222222"/>
          <w:sz w:val="28"/>
          <w:szCs w:val="28"/>
          <w:rtl/>
        </w:rPr>
        <w:t>)</w:t>
      </w:r>
      <w:r w:rsidR="00455CAD" w:rsidRPr="00310EAA">
        <w:rPr>
          <w:rFonts w:asciiTheme="majorBidi" w:hAnsiTheme="majorBidi" w:cstheme="majorBidi"/>
          <w:color w:val="222222"/>
          <w:sz w:val="28"/>
          <w:szCs w:val="28"/>
          <w:rtl/>
        </w:rPr>
        <w:t xml:space="preserve">، وهي </w:t>
      </w:r>
      <w:r w:rsidR="00AC3C8E" w:rsidRPr="00310EAA">
        <w:rPr>
          <w:rFonts w:asciiTheme="majorBidi" w:hAnsiTheme="majorBidi" w:cstheme="majorBidi"/>
          <w:color w:val="222222"/>
          <w:sz w:val="28"/>
          <w:szCs w:val="28"/>
          <w:rtl/>
        </w:rPr>
        <w:t xml:space="preserve">المعاملات </w:t>
      </w:r>
      <w:r w:rsidR="00455CAD" w:rsidRPr="00310EAA">
        <w:rPr>
          <w:rFonts w:asciiTheme="majorBidi" w:hAnsiTheme="majorBidi" w:cstheme="majorBidi"/>
          <w:color w:val="222222"/>
          <w:sz w:val="28"/>
          <w:szCs w:val="28"/>
          <w:rtl/>
        </w:rPr>
        <w:t>و</w:t>
      </w:r>
      <w:r w:rsidR="00AC3C8E" w:rsidRPr="00310EAA">
        <w:rPr>
          <w:rFonts w:asciiTheme="majorBidi" w:hAnsiTheme="majorBidi" w:cstheme="majorBidi"/>
          <w:color w:val="222222"/>
          <w:sz w:val="28"/>
          <w:szCs w:val="28"/>
          <w:rtl/>
        </w:rPr>
        <w:t xml:space="preserve">التدفقات الاقتصادية </w:t>
      </w:r>
      <w:r w:rsidR="001C3571" w:rsidRPr="00310EAA">
        <w:rPr>
          <w:rFonts w:asciiTheme="majorBidi" w:hAnsiTheme="majorBidi" w:cstheme="majorBidi"/>
          <w:color w:val="222222"/>
          <w:sz w:val="28"/>
          <w:szCs w:val="28"/>
          <w:rtl/>
        </w:rPr>
        <w:t>الأخرى</w:t>
      </w:r>
      <w:r w:rsidR="00AC3C8E" w:rsidRPr="00310EAA">
        <w:rPr>
          <w:rFonts w:asciiTheme="majorBidi" w:hAnsiTheme="majorBidi" w:cstheme="majorBidi"/>
          <w:color w:val="222222"/>
          <w:sz w:val="28"/>
          <w:szCs w:val="28"/>
          <w:rtl/>
        </w:rPr>
        <w:t>.</w:t>
      </w:r>
    </w:p>
    <w:p w14:paraId="71D022CE" w14:textId="626D6812" w:rsidR="00AC3C8E" w:rsidRPr="00310EAA" w:rsidRDefault="009015A4" w:rsidP="00310EAA">
      <w:pPr>
        <w:bidi/>
        <w:spacing w:line="440" w:lineRule="exact"/>
        <w:ind w:left="43"/>
        <w:jc w:val="both"/>
        <w:rPr>
          <w:rFonts w:asciiTheme="majorBidi" w:hAnsiTheme="majorBidi" w:cstheme="majorBidi"/>
          <w:color w:val="222222"/>
          <w:sz w:val="28"/>
          <w:szCs w:val="28"/>
        </w:rPr>
      </w:pPr>
      <w:r w:rsidRPr="00310EAA">
        <w:rPr>
          <w:rFonts w:asciiTheme="majorBidi" w:hAnsiTheme="majorBidi" w:cstheme="majorBidi" w:hint="cs"/>
          <w:color w:val="222222"/>
          <w:sz w:val="28"/>
          <w:szCs w:val="28"/>
          <w:rtl/>
        </w:rPr>
        <w:t>و</w:t>
      </w:r>
      <w:r w:rsidR="009F7752" w:rsidRPr="00310EAA">
        <w:rPr>
          <w:rFonts w:asciiTheme="majorBidi" w:hAnsiTheme="majorBidi" w:cstheme="majorBidi"/>
          <w:color w:val="222222"/>
          <w:sz w:val="28"/>
          <w:szCs w:val="28"/>
          <w:rtl/>
        </w:rPr>
        <w:t>تعرف</w:t>
      </w:r>
      <w:r w:rsidR="00AC3C8E" w:rsidRPr="00310EAA">
        <w:rPr>
          <w:rFonts w:asciiTheme="majorBidi" w:hAnsiTheme="majorBidi" w:cstheme="majorBidi"/>
          <w:color w:val="222222"/>
          <w:sz w:val="28"/>
          <w:szCs w:val="28"/>
          <w:rtl/>
        </w:rPr>
        <w:t xml:space="preserve"> المعاملات </w:t>
      </w:r>
      <w:r w:rsidR="009F7752" w:rsidRPr="00310EAA">
        <w:rPr>
          <w:rFonts w:asciiTheme="majorBidi" w:hAnsiTheme="majorBidi" w:cstheme="majorBidi"/>
          <w:color w:val="222222"/>
          <w:sz w:val="28"/>
          <w:szCs w:val="28"/>
          <w:rtl/>
        </w:rPr>
        <w:t>ب</w:t>
      </w:r>
      <w:r w:rsidR="00AC3C8E" w:rsidRPr="00310EAA">
        <w:rPr>
          <w:rFonts w:asciiTheme="majorBidi" w:hAnsiTheme="majorBidi" w:cstheme="majorBidi"/>
          <w:color w:val="222222"/>
          <w:sz w:val="28"/>
          <w:szCs w:val="28"/>
          <w:rtl/>
        </w:rPr>
        <w:t xml:space="preserve">أنها تدفقات اقتصادية، حيث </w:t>
      </w:r>
      <w:r w:rsidR="009F7752" w:rsidRPr="00310EAA">
        <w:rPr>
          <w:rFonts w:asciiTheme="majorBidi" w:hAnsiTheme="majorBidi" w:cstheme="majorBidi"/>
          <w:color w:val="222222"/>
          <w:sz w:val="28"/>
          <w:szCs w:val="28"/>
          <w:rtl/>
        </w:rPr>
        <w:t>ت</w:t>
      </w:r>
      <w:r w:rsidR="00AC3C8E" w:rsidRPr="00310EAA">
        <w:rPr>
          <w:rFonts w:asciiTheme="majorBidi" w:hAnsiTheme="majorBidi" w:cstheme="majorBidi"/>
          <w:color w:val="222222"/>
          <w:sz w:val="28"/>
          <w:szCs w:val="28"/>
          <w:rtl/>
        </w:rPr>
        <w:t xml:space="preserve">مثل تفاعلا بين الوحدات المؤسسية بالاتفاق المتبادل، أو </w:t>
      </w:r>
      <w:r w:rsidR="003E2474" w:rsidRPr="00310EAA">
        <w:rPr>
          <w:rFonts w:asciiTheme="majorBidi" w:hAnsiTheme="majorBidi" w:cstheme="majorBidi"/>
          <w:color w:val="222222"/>
          <w:sz w:val="28"/>
          <w:szCs w:val="28"/>
          <w:rtl/>
        </w:rPr>
        <w:t>إجراء</w:t>
      </w:r>
      <w:r w:rsidR="00AC3C8E" w:rsidRPr="00310EAA">
        <w:rPr>
          <w:rFonts w:asciiTheme="majorBidi" w:hAnsiTheme="majorBidi" w:cstheme="majorBidi"/>
          <w:color w:val="222222"/>
          <w:sz w:val="28"/>
          <w:szCs w:val="28"/>
          <w:rtl/>
        </w:rPr>
        <w:t xml:space="preserve"> داخل وحدة مؤسسية</w:t>
      </w:r>
      <w:r w:rsidRPr="00310EAA">
        <w:rPr>
          <w:rFonts w:asciiTheme="majorBidi" w:hAnsiTheme="majorBidi" w:cstheme="majorBidi" w:hint="cs"/>
          <w:color w:val="222222"/>
          <w:sz w:val="28"/>
          <w:szCs w:val="28"/>
          <w:rtl/>
        </w:rPr>
        <w:t>،</w:t>
      </w:r>
      <w:r w:rsidR="00AC3C8E" w:rsidRPr="00310EAA">
        <w:rPr>
          <w:rFonts w:asciiTheme="majorBidi" w:hAnsiTheme="majorBidi" w:cstheme="majorBidi"/>
          <w:color w:val="222222"/>
          <w:sz w:val="28"/>
          <w:szCs w:val="28"/>
          <w:rtl/>
        </w:rPr>
        <w:t xml:space="preserve"> ويكون مفيدا من الناحية التحليلية</w:t>
      </w:r>
      <w:r w:rsidR="00455CAD" w:rsidRPr="00310EAA">
        <w:rPr>
          <w:rFonts w:asciiTheme="majorBidi" w:hAnsiTheme="majorBidi" w:cstheme="majorBidi"/>
          <w:color w:val="222222"/>
          <w:sz w:val="28"/>
          <w:szCs w:val="28"/>
          <w:rtl/>
        </w:rPr>
        <w:t xml:space="preserve">، كما </w:t>
      </w:r>
      <w:r w:rsidR="00AC3C8E" w:rsidRPr="00310EAA">
        <w:rPr>
          <w:rFonts w:asciiTheme="majorBidi" w:hAnsiTheme="majorBidi" w:cstheme="majorBidi"/>
          <w:color w:val="222222"/>
          <w:sz w:val="28"/>
          <w:szCs w:val="28"/>
          <w:rtl/>
        </w:rPr>
        <w:t>يقصد بالاتفاق المتبادل وجود معرفة مسبقة بالتدفق</w:t>
      </w:r>
      <w:r w:rsidRPr="00310EAA">
        <w:rPr>
          <w:rFonts w:asciiTheme="majorBidi" w:hAnsiTheme="majorBidi" w:cstheme="majorBidi" w:hint="cs"/>
          <w:color w:val="222222"/>
          <w:sz w:val="28"/>
          <w:szCs w:val="28"/>
          <w:rtl/>
        </w:rPr>
        <w:t>،</w:t>
      </w:r>
      <w:r w:rsidR="00AC3C8E" w:rsidRPr="00310EAA">
        <w:rPr>
          <w:rFonts w:asciiTheme="majorBidi" w:hAnsiTheme="majorBidi" w:cstheme="majorBidi"/>
          <w:color w:val="222222"/>
          <w:sz w:val="28"/>
          <w:szCs w:val="28"/>
          <w:rtl/>
        </w:rPr>
        <w:t xml:space="preserve"> والموافقة الممنوحة من قبل كل وحدة في المعاملة. </w:t>
      </w:r>
      <w:r w:rsidRPr="00310EAA">
        <w:rPr>
          <w:rFonts w:asciiTheme="majorBidi" w:hAnsiTheme="majorBidi" w:cstheme="majorBidi" w:hint="cs"/>
          <w:color w:val="222222"/>
          <w:sz w:val="28"/>
          <w:szCs w:val="28"/>
          <w:rtl/>
        </w:rPr>
        <w:t xml:space="preserve">أما </w:t>
      </w:r>
      <w:r w:rsidR="00AC3C8E" w:rsidRPr="00310EAA">
        <w:rPr>
          <w:rFonts w:asciiTheme="majorBidi" w:hAnsiTheme="majorBidi" w:cstheme="majorBidi"/>
          <w:color w:val="222222"/>
          <w:sz w:val="28"/>
          <w:szCs w:val="28"/>
          <w:rtl/>
        </w:rPr>
        <w:t>بعض المعاملات (مثل دفع الضرائب)</w:t>
      </w:r>
      <w:r w:rsidRPr="00310EAA">
        <w:rPr>
          <w:rFonts w:asciiTheme="majorBidi" w:hAnsiTheme="majorBidi" w:cstheme="majorBidi" w:hint="cs"/>
          <w:color w:val="222222"/>
          <w:sz w:val="28"/>
          <w:szCs w:val="28"/>
          <w:rtl/>
        </w:rPr>
        <w:t>،</w:t>
      </w:r>
      <w:r w:rsidR="00AC3C8E" w:rsidRPr="00310EAA">
        <w:rPr>
          <w:rFonts w:asciiTheme="majorBidi" w:hAnsiTheme="majorBidi" w:cstheme="majorBidi"/>
          <w:color w:val="222222"/>
          <w:sz w:val="28"/>
          <w:szCs w:val="28"/>
          <w:rtl/>
        </w:rPr>
        <w:t xml:space="preserve"> </w:t>
      </w:r>
      <w:r w:rsidRPr="00310EAA">
        <w:rPr>
          <w:rFonts w:asciiTheme="majorBidi" w:hAnsiTheme="majorBidi" w:cstheme="majorBidi" w:hint="cs"/>
          <w:color w:val="222222"/>
          <w:sz w:val="28"/>
          <w:szCs w:val="28"/>
          <w:rtl/>
        </w:rPr>
        <w:t>ف</w:t>
      </w:r>
      <w:r w:rsidR="00AC3C8E" w:rsidRPr="00310EAA">
        <w:rPr>
          <w:rFonts w:asciiTheme="majorBidi" w:hAnsiTheme="majorBidi" w:cstheme="majorBidi"/>
          <w:color w:val="222222"/>
          <w:sz w:val="28"/>
          <w:szCs w:val="28"/>
          <w:rtl/>
        </w:rPr>
        <w:t xml:space="preserve">يتم </w:t>
      </w:r>
      <w:r w:rsidR="009F7752" w:rsidRPr="00310EAA">
        <w:rPr>
          <w:rFonts w:asciiTheme="majorBidi" w:hAnsiTheme="majorBidi" w:cstheme="majorBidi"/>
          <w:color w:val="222222"/>
          <w:sz w:val="28"/>
          <w:szCs w:val="28"/>
          <w:rtl/>
        </w:rPr>
        <w:t>تنفيذها</w:t>
      </w:r>
      <w:r w:rsidR="009E60D4" w:rsidRPr="00310EAA">
        <w:rPr>
          <w:rFonts w:asciiTheme="majorBidi" w:hAnsiTheme="majorBidi" w:cstheme="majorBidi"/>
          <w:color w:val="222222"/>
          <w:sz w:val="28"/>
          <w:szCs w:val="28"/>
          <w:rtl/>
        </w:rPr>
        <w:t xml:space="preserve"> </w:t>
      </w:r>
      <w:r w:rsidR="00AC3C8E" w:rsidRPr="00310EAA">
        <w:rPr>
          <w:rFonts w:asciiTheme="majorBidi" w:hAnsiTheme="majorBidi" w:cstheme="majorBidi"/>
          <w:color w:val="222222"/>
          <w:sz w:val="28"/>
          <w:szCs w:val="28"/>
          <w:rtl/>
        </w:rPr>
        <w:t>بموجب القانون</w:t>
      </w:r>
      <w:r w:rsidR="009F7752" w:rsidRPr="00310EAA">
        <w:rPr>
          <w:rFonts w:asciiTheme="majorBidi" w:hAnsiTheme="majorBidi" w:cstheme="majorBidi"/>
          <w:color w:val="222222"/>
          <w:sz w:val="28"/>
          <w:szCs w:val="28"/>
          <w:rtl/>
        </w:rPr>
        <w:t xml:space="preserve"> الضريبي</w:t>
      </w:r>
      <w:r w:rsidR="00AC3C8E" w:rsidRPr="00310EAA">
        <w:rPr>
          <w:rFonts w:asciiTheme="majorBidi" w:hAnsiTheme="majorBidi" w:cstheme="majorBidi"/>
          <w:color w:val="222222"/>
          <w:sz w:val="28"/>
          <w:szCs w:val="28"/>
          <w:rtl/>
        </w:rPr>
        <w:t xml:space="preserve"> على الرغم من طبيعتها الإلزامية</w:t>
      </w:r>
      <w:r w:rsidRPr="00310EAA">
        <w:rPr>
          <w:rFonts w:asciiTheme="majorBidi" w:hAnsiTheme="majorBidi" w:cstheme="majorBidi" w:hint="cs"/>
          <w:color w:val="222222"/>
          <w:sz w:val="28"/>
          <w:szCs w:val="28"/>
          <w:rtl/>
        </w:rPr>
        <w:t>.</w:t>
      </w:r>
      <w:r w:rsidR="00AC3C8E" w:rsidRPr="00310EAA">
        <w:rPr>
          <w:rFonts w:asciiTheme="majorBidi" w:hAnsiTheme="majorBidi" w:cstheme="majorBidi"/>
          <w:color w:val="222222"/>
          <w:sz w:val="28"/>
          <w:szCs w:val="28"/>
          <w:rtl/>
        </w:rPr>
        <w:t xml:space="preserve"> </w:t>
      </w:r>
      <w:r w:rsidRPr="00310EAA">
        <w:rPr>
          <w:rFonts w:asciiTheme="majorBidi" w:hAnsiTheme="majorBidi" w:cstheme="majorBidi" w:hint="cs"/>
          <w:color w:val="222222"/>
          <w:sz w:val="28"/>
          <w:szCs w:val="28"/>
          <w:rtl/>
        </w:rPr>
        <w:t>و</w:t>
      </w:r>
      <w:r w:rsidR="00AC3C8E" w:rsidRPr="00310EAA">
        <w:rPr>
          <w:rFonts w:asciiTheme="majorBidi" w:hAnsiTheme="majorBidi" w:cstheme="majorBidi"/>
          <w:color w:val="222222"/>
          <w:sz w:val="28"/>
          <w:szCs w:val="28"/>
          <w:rtl/>
        </w:rPr>
        <w:t>تعتبر مدفوعات الضرائب بمثابة تفاعلات متفق عليها بشكل متبادل بين الحكومة ودافعي الضرائب، وبالتالي يتم التعامل معها على أنها معاملات.</w:t>
      </w:r>
    </w:p>
    <w:p w14:paraId="0A811ED3" w14:textId="7D9163CC" w:rsidR="00DD3206" w:rsidRPr="00310EAA" w:rsidRDefault="006606FA" w:rsidP="007D088D">
      <w:pPr>
        <w:bidi/>
        <w:spacing w:line="440" w:lineRule="atLeast"/>
        <w:rPr>
          <w:rFonts w:asciiTheme="majorBidi" w:hAnsiTheme="majorBidi" w:cstheme="majorBidi"/>
          <w:b/>
          <w:bCs/>
          <w:color w:val="000000" w:themeColor="text1"/>
          <w:sz w:val="32"/>
          <w:szCs w:val="32"/>
        </w:rPr>
      </w:pPr>
      <w:r w:rsidRPr="00310EAA">
        <w:rPr>
          <w:rFonts w:asciiTheme="majorBidi" w:hAnsiTheme="majorBidi" w:cstheme="majorBidi"/>
          <w:b/>
          <w:bCs/>
          <w:color w:val="000000" w:themeColor="text1"/>
          <w:sz w:val="32"/>
          <w:szCs w:val="32"/>
          <w:rtl/>
        </w:rPr>
        <w:t>3</w:t>
      </w:r>
      <w:r w:rsidR="005A6CCA" w:rsidRPr="00310EAA">
        <w:rPr>
          <w:rFonts w:asciiTheme="majorBidi" w:hAnsiTheme="majorBidi" w:cstheme="majorBidi"/>
          <w:b/>
          <w:bCs/>
          <w:color w:val="000000" w:themeColor="text1"/>
          <w:sz w:val="32"/>
          <w:szCs w:val="32"/>
          <w:rtl/>
        </w:rPr>
        <w:t xml:space="preserve">.3 </w:t>
      </w:r>
      <w:r w:rsidR="00DD3206" w:rsidRPr="00310EAA">
        <w:rPr>
          <w:rFonts w:asciiTheme="majorBidi" w:hAnsiTheme="majorBidi" w:cstheme="majorBidi"/>
          <w:b/>
          <w:bCs/>
          <w:color w:val="000000" w:themeColor="text1"/>
          <w:sz w:val="32"/>
          <w:szCs w:val="32"/>
          <w:rtl/>
        </w:rPr>
        <w:t>العجز والفائض المالي</w:t>
      </w:r>
    </w:p>
    <w:p w14:paraId="083B49E7" w14:textId="790B6FF4" w:rsidR="00E712A9" w:rsidRPr="00310EAA" w:rsidRDefault="00DD3206" w:rsidP="00310EAA">
      <w:pPr>
        <w:bidi/>
        <w:spacing w:line="440" w:lineRule="exact"/>
        <w:ind w:left="36"/>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تتطلب الإدارة الفعالة الموازنة بين الاحتياجات الاقتصادية قصيرة الأجل والاستدامة المالية طويلة الأجل، وتوظيف سياسات معاكسة للتقلبات الدورية، وتنفيذ الإصلاحات الهيكلية، والحفاظ على الانضباط المالي من خلال قواعد واضحة وممارسات شفافة.</w:t>
      </w:r>
      <w:r w:rsidR="00E712A9" w:rsidRPr="00310EAA">
        <w:rPr>
          <w:rFonts w:asciiTheme="majorBidi" w:hAnsiTheme="majorBidi" w:cstheme="majorBidi"/>
          <w:color w:val="222222"/>
          <w:sz w:val="28"/>
          <w:szCs w:val="28"/>
          <w:rtl/>
        </w:rPr>
        <w:t xml:space="preserve"> </w:t>
      </w:r>
      <w:r w:rsidR="009015A4" w:rsidRPr="00310EAA">
        <w:rPr>
          <w:rFonts w:asciiTheme="majorBidi" w:hAnsiTheme="majorBidi" w:cstheme="majorBidi" w:hint="cs"/>
          <w:color w:val="222222"/>
          <w:sz w:val="28"/>
          <w:szCs w:val="28"/>
          <w:rtl/>
        </w:rPr>
        <w:t>و</w:t>
      </w:r>
      <w:r w:rsidR="00E712A9" w:rsidRPr="00310EAA">
        <w:rPr>
          <w:rFonts w:asciiTheme="majorBidi" w:hAnsiTheme="majorBidi" w:cstheme="majorBidi"/>
          <w:color w:val="222222"/>
          <w:sz w:val="28"/>
          <w:szCs w:val="28"/>
          <w:rtl/>
        </w:rPr>
        <w:t>يلعب العجز والفوائض المالية دورا مهم</w:t>
      </w:r>
      <w:r w:rsidR="009015A4" w:rsidRPr="00310EAA">
        <w:rPr>
          <w:rFonts w:asciiTheme="majorBidi" w:hAnsiTheme="majorBidi" w:cstheme="majorBidi" w:hint="cs"/>
          <w:color w:val="222222"/>
          <w:sz w:val="28"/>
          <w:szCs w:val="28"/>
          <w:rtl/>
        </w:rPr>
        <w:t>ا</w:t>
      </w:r>
      <w:r w:rsidR="00E712A9" w:rsidRPr="00310EAA">
        <w:rPr>
          <w:rFonts w:asciiTheme="majorBidi" w:hAnsiTheme="majorBidi" w:cstheme="majorBidi"/>
          <w:color w:val="222222"/>
          <w:sz w:val="28"/>
          <w:szCs w:val="28"/>
          <w:rtl/>
        </w:rPr>
        <w:t xml:space="preserve"> في الإدارة الاقتصادية، </w:t>
      </w:r>
      <w:r w:rsidR="009015A4" w:rsidRPr="00310EAA">
        <w:rPr>
          <w:rFonts w:asciiTheme="majorBidi" w:hAnsiTheme="majorBidi" w:cstheme="majorBidi" w:hint="cs"/>
          <w:color w:val="222222"/>
          <w:sz w:val="28"/>
          <w:szCs w:val="28"/>
          <w:rtl/>
        </w:rPr>
        <w:t xml:space="preserve">وذلك </w:t>
      </w:r>
      <w:r w:rsidR="00E712A9" w:rsidRPr="00310EAA">
        <w:rPr>
          <w:rFonts w:asciiTheme="majorBidi" w:hAnsiTheme="majorBidi" w:cstheme="majorBidi"/>
          <w:color w:val="222222"/>
          <w:sz w:val="28"/>
          <w:szCs w:val="28"/>
          <w:rtl/>
        </w:rPr>
        <w:t>من خلال التأثيرات على النمو والدين العام والتضخم والاستقرار المالي.</w:t>
      </w:r>
      <w:r w:rsidR="00E712A9" w:rsidRPr="00310EAA">
        <w:rPr>
          <w:rFonts w:asciiTheme="majorBidi" w:hAnsiTheme="majorBidi" w:cstheme="majorBidi" w:hint="cs"/>
          <w:color w:val="222222"/>
          <w:sz w:val="28"/>
          <w:szCs w:val="28"/>
          <w:rtl/>
        </w:rPr>
        <w:t xml:space="preserve"> </w:t>
      </w:r>
      <w:r w:rsidR="009015A4" w:rsidRPr="00310EAA">
        <w:rPr>
          <w:rFonts w:asciiTheme="majorBidi" w:hAnsiTheme="majorBidi" w:cstheme="majorBidi" w:hint="cs"/>
          <w:color w:val="222222"/>
          <w:sz w:val="28"/>
          <w:szCs w:val="28"/>
          <w:rtl/>
        </w:rPr>
        <w:t>وبشكل عام،</w:t>
      </w:r>
      <w:r w:rsidR="00E712A9" w:rsidRPr="00310EAA">
        <w:rPr>
          <w:rFonts w:asciiTheme="majorBidi" w:hAnsiTheme="majorBidi" w:cstheme="majorBidi"/>
          <w:color w:val="222222"/>
          <w:sz w:val="28"/>
          <w:szCs w:val="28"/>
          <w:rtl/>
        </w:rPr>
        <w:t xml:space="preserve"> تواجه الموازنة العامة </w:t>
      </w:r>
      <w:r w:rsidR="00E712A9" w:rsidRPr="00310EAA">
        <w:rPr>
          <w:rFonts w:asciiTheme="majorBidi" w:hAnsiTheme="majorBidi" w:cstheme="majorBidi" w:hint="cs"/>
          <w:color w:val="222222"/>
          <w:sz w:val="28"/>
          <w:szCs w:val="28"/>
          <w:rtl/>
        </w:rPr>
        <w:t>الحالات التالية</w:t>
      </w:r>
      <w:r w:rsidR="009015A4" w:rsidRPr="00310EAA">
        <w:rPr>
          <w:rFonts w:asciiTheme="majorBidi" w:hAnsiTheme="majorBidi" w:cstheme="majorBidi"/>
          <w:color w:val="222222"/>
          <w:sz w:val="28"/>
          <w:szCs w:val="28"/>
          <w:rtl/>
        </w:rPr>
        <w:t>:</w:t>
      </w:r>
    </w:p>
    <w:p w14:paraId="658ED86A" w14:textId="5E2A7766" w:rsidR="00E712A9" w:rsidRPr="00310EAA" w:rsidRDefault="00E712A9" w:rsidP="00F9707B">
      <w:pPr>
        <w:pStyle w:val="ListParagraph"/>
        <w:numPr>
          <w:ilvl w:val="0"/>
          <w:numId w:val="7"/>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فائض (</w:t>
      </w:r>
      <w:r w:rsidRPr="00310EAA">
        <w:rPr>
          <w:rFonts w:asciiTheme="majorBidi" w:hAnsiTheme="majorBidi" w:cstheme="majorBidi"/>
          <w:color w:val="222222"/>
          <w:sz w:val="28"/>
          <w:szCs w:val="28"/>
        </w:rPr>
        <w:t>Surplus</w:t>
      </w:r>
      <w:r w:rsidRPr="00310EAA">
        <w:rPr>
          <w:rFonts w:asciiTheme="majorBidi" w:hAnsiTheme="majorBidi" w:cstheme="majorBidi"/>
          <w:color w:val="222222"/>
          <w:sz w:val="28"/>
          <w:szCs w:val="28"/>
          <w:rtl/>
        </w:rPr>
        <w:t xml:space="preserve">)، بسبب </w:t>
      </w:r>
      <w:r w:rsidR="009015A4" w:rsidRPr="00310EAA">
        <w:rPr>
          <w:rFonts w:asciiTheme="majorBidi" w:hAnsiTheme="majorBidi" w:cstheme="majorBidi" w:hint="cs"/>
          <w:color w:val="222222"/>
          <w:sz w:val="28"/>
          <w:szCs w:val="28"/>
          <w:rtl/>
        </w:rPr>
        <w:t>زيادة</w:t>
      </w:r>
      <w:r w:rsidRPr="00310EAA">
        <w:rPr>
          <w:rFonts w:asciiTheme="majorBidi" w:hAnsiTheme="majorBidi" w:cstheme="majorBidi"/>
          <w:color w:val="222222"/>
          <w:sz w:val="28"/>
          <w:szCs w:val="28"/>
          <w:rtl/>
        </w:rPr>
        <w:t xml:space="preserve">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المتوقعة عن النفقات العامة.</w:t>
      </w:r>
    </w:p>
    <w:p w14:paraId="361117C8" w14:textId="6BB9C8CF" w:rsidR="00E712A9" w:rsidRPr="00310EAA" w:rsidRDefault="00E712A9" w:rsidP="00F9707B">
      <w:pPr>
        <w:pStyle w:val="ListParagraph"/>
        <w:numPr>
          <w:ilvl w:val="0"/>
          <w:numId w:val="7"/>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lastRenderedPageBreak/>
        <w:t>عجز (</w:t>
      </w:r>
      <w:r w:rsidRPr="00310EAA">
        <w:rPr>
          <w:rFonts w:asciiTheme="majorBidi" w:hAnsiTheme="majorBidi" w:cstheme="majorBidi"/>
          <w:color w:val="222222"/>
          <w:sz w:val="28"/>
          <w:szCs w:val="28"/>
        </w:rPr>
        <w:t>Deficit</w:t>
      </w:r>
      <w:r w:rsidRPr="00310EAA">
        <w:rPr>
          <w:rFonts w:asciiTheme="majorBidi" w:hAnsiTheme="majorBidi" w:cstheme="majorBidi"/>
          <w:color w:val="222222"/>
          <w:sz w:val="28"/>
          <w:szCs w:val="28"/>
          <w:rtl/>
        </w:rPr>
        <w:t xml:space="preserve">)، وتكون في هذه الحالة </w:t>
      </w:r>
      <w:r w:rsidR="009015A4" w:rsidRPr="00310EAA">
        <w:rPr>
          <w:rFonts w:asciiTheme="majorBidi" w:hAnsiTheme="majorBidi" w:cstheme="majorBidi" w:hint="cs"/>
          <w:color w:val="222222"/>
          <w:sz w:val="28"/>
          <w:szCs w:val="28"/>
          <w:rtl/>
        </w:rPr>
        <w:t>زيادة</w:t>
      </w:r>
      <w:r w:rsidRPr="00310EAA">
        <w:rPr>
          <w:rFonts w:asciiTheme="majorBidi" w:hAnsiTheme="majorBidi" w:cstheme="majorBidi"/>
          <w:color w:val="222222"/>
          <w:sz w:val="28"/>
          <w:szCs w:val="28"/>
          <w:rtl/>
        </w:rPr>
        <w:t xml:space="preserve"> النفقات العامة عن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العامة.</w:t>
      </w:r>
    </w:p>
    <w:p w14:paraId="59C21081" w14:textId="041985F9" w:rsidR="00310EAA" w:rsidRPr="00310EAA" w:rsidRDefault="00310EAA" w:rsidP="00F9707B">
      <w:pPr>
        <w:pStyle w:val="ListParagraph"/>
        <w:numPr>
          <w:ilvl w:val="0"/>
          <w:numId w:val="6"/>
        </w:numPr>
        <w:bidi/>
        <w:spacing w:line="440" w:lineRule="exact"/>
        <w:ind w:left="306" w:hanging="270"/>
        <w:jc w:val="both"/>
        <w:rPr>
          <w:rFonts w:asciiTheme="majorBidi" w:hAnsiTheme="majorBidi" w:cstheme="majorBidi"/>
          <w:b/>
          <w:bCs/>
          <w:color w:val="1F4E79" w:themeColor="accent5" w:themeShade="80"/>
          <w:sz w:val="28"/>
          <w:szCs w:val="28"/>
          <w:rtl/>
        </w:rPr>
      </w:pPr>
      <w:r w:rsidRPr="00310EAA">
        <w:rPr>
          <w:rFonts w:asciiTheme="majorBidi" w:hAnsiTheme="majorBidi" w:cstheme="majorBidi" w:hint="cs"/>
          <w:b/>
          <w:bCs/>
          <w:color w:val="1F4E79" w:themeColor="accent5" w:themeShade="80"/>
          <w:sz w:val="28"/>
          <w:szCs w:val="28"/>
          <w:rtl/>
        </w:rPr>
        <w:t>العجز المالي:</w:t>
      </w:r>
    </w:p>
    <w:p w14:paraId="25546EEF" w14:textId="4DD75AC5" w:rsidR="00DD3206" w:rsidRPr="00310EAA" w:rsidRDefault="00DD3206" w:rsidP="00310EAA">
      <w:pPr>
        <w:bidi/>
        <w:spacing w:line="440" w:lineRule="exact"/>
        <w:ind w:left="36"/>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 xml:space="preserve">يحدث العجز المالي عندما يتجاوز إجمالي نفقات الحكومة إجمالي </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 xml:space="preserve">اتها (باستثناء الاقتراض) خلال </w:t>
      </w:r>
      <w:r w:rsidR="00AE4884" w:rsidRPr="00310EAA">
        <w:rPr>
          <w:rFonts w:asciiTheme="majorBidi" w:hAnsiTheme="majorBidi" w:cstheme="majorBidi" w:hint="cs"/>
          <w:color w:val="222222"/>
          <w:sz w:val="28"/>
          <w:szCs w:val="28"/>
          <w:rtl/>
        </w:rPr>
        <w:t>السنة المالية</w:t>
      </w:r>
      <w:r w:rsidR="00455CAD" w:rsidRPr="00310EAA">
        <w:rPr>
          <w:rFonts w:asciiTheme="majorBidi" w:hAnsiTheme="majorBidi" w:cstheme="majorBidi"/>
          <w:color w:val="222222"/>
          <w:sz w:val="28"/>
          <w:szCs w:val="28"/>
          <w:rtl/>
        </w:rPr>
        <w:t>، و</w:t>
      </w:r>
      <w:r w:rsidRPr="00310EAA">
        <w:rPr>
          <w:rFonts w:asciiTheme="majorBidi" w:hAnsiTheme="majorBidi" w:cstheme="majorBidi"/>
          <w:color w:val="222222"/>
          <w:sz w:val="28"/>
          <w:szCs w:val="28"/>
          <w:rtl/>
        </w:rPr>
        <w:t xml:space="preserve">يشير إلى أن الحكومة تنفق أكثر مما تكسب من الضرائب ومصادر الدخل </w:t>
      </w:r>
      <w:r w:rsidR="001C3571" w:rsidRPr="00310EAA">
        <w:rPr>
          <w:rFonts w:asciiTheme="majorBidi" w:hAnsiTheme="majorBidi" w:cstheme="majorBidi"/>
          <w:color w:val="222222"/>
          <w:sz w:val="28"/>
          <w:szCs w:val="28"/>
          <w:rtl/>
        </w:rPr>
        <w:t>الأخرى</w:t>
      </w:r>
      <w:r w:rsidRPr="00310EAA">
        <w:rPr>
          <w:rFonts w:asciiTheme="majorBidi" w:hAnsiTheme="majorBidi" w:cstheme="majorBidi"/>
          <w:color w:val="222222"/>
          <w:sz w:val="28"/>
          <w:szCs w:val="28"/>
          <w:rtl/>
        </w:rPr>
        <w:t>، مما يستلزم الاقتراض لتغطية الفجوة.</w:t>
      </w:r>
    </w:p>
    <w:p w14:paraId="6A0F3CC2" w14:textId="7528BEF1" w:rsidR="00DD3206" w:rsidRPr="00310EAA" w:rsidRDefault="009E3CC2" w:rsidP="00310EAA">
      <w:pPr>
        <w:bidi/>
        <w:spacing w:line="440" w:lineRule="exact"/>
        <w:ind w:left="36"/>
        <w:jc w:val="both"/>
        <w:rPr>
          <w:rFonts w:asciiTheme="majorBidi" w:hAnsiTheme="majorBidi" w:cstheme="majorBidi"/>
          <w:color w:val="222222"/>
          <w:sz w:val="28"/>
          <w:szCs w:val="28"/>
          <w:rtl/>
        </w:rPr>
      </w:pPr>
      <w:r w:rsidRPr="00310EAA">
        <w:rPr>
          <w:rFonts w:asciiTheme="majorBidi" w:hAnsiTheme="majorBidi" w:cstheme="majorBidi" w:hint="cs"/>
          <w:color w:val="222222"/>
          <w:sz w:val="28"/>
          <w:szCs w:val="28"/>
          <w:rtl/>
        </w:rPr>
        <w:t>و</w:t>
      </w:r>
      <w:r w:rsidR="00DD3206" w:rsidRPr="00310EAA">
        <w:rPr>
          <w:rFonts w:asciiTheme="majorBidi" w:hAnsiTheme="majorBidi" w:cstheme="majorBidi"/>
          <w:color w:val="222222"/>
          <w:sz w:val="28"/>
          <w:szCs w:val="28"/>
          <w:rtl/>
        </w:rPr>
        <w:t xml:space="preserve">يتم تمويل العجز من المصادر المختلفة، كالمصادر المحلية من المؤسسات المصرفية وغير المصرفية، في حين تمثل المصادر الخارجية الاقتراض من المؤسسات الدولية المعنية </w:t>
      </w:r>
      <w:r w:rsidR="00455CAD" w:rsidRPr="00310EAA">
        <w:rPr>
          <w:rFonts w:asciiTheme="majorBidi" w:hAnsiTheme="majorBidi" w:cstheme="majorBidi"/>
          <w:color w:val="222222"/>
          <w:sz w:val="28"/>
          <w:szCs w:val="28"/>
          <w:rtl/>
        </w:rPr>
        <w:t>أ</w:t>
      </w:r>
      <w:r w:rsidR="00DD3206" w:rsidRPr="00310EAA">
        <w:rPr>
          <w:rFonts w:asciiTheme="majorBidi" w:hAnsiTheme="majorBidi" w:cstheme="majorBidi"/>
          <w:color w:val="222222"/>
          <w:sz w:val="28"/>
          <w:szCs w:val="28"/>
          <w:rtl/>
        </w:rPr>
        <w:t xml:space="preserve">و مباشرة من الدول. </w:t>
      </w:r>
      <w:r w:rsidRPr="00310EAA">
        <w:rPr>
          <w:rFonts w:asciiTheme="majorBidi" w:hAnsiTheme="majorBidi" w:cstheme="majorBidi" w:hint="cs"/>
          <w:color w:val="222222"/>
          <w:sz w:val="28"/>
          <w:szCs w:val="28"/>
          <w:rtl/>
        </w:rPr>
        <w:t>و</w:t>
      </w:r>
      <w:r w:rsidR="00DD3206" w:rsidRPr="00310EAA">
        <w:rPr>
          <w:rFonts w:asciiTheme="majorBidi" w:hAnsiTheme="majorBidi" w:cstheme="majorBidi"/>
          <w:color w:val="222222"/>
          <w:sz w:val="28"/>
          <w:szCs w:val="28"/>
          <w:rtl/>
        </w:rPr>
        <w:t>من جانب آخر</w:t>
      </w:r>
      <w:r w:rsidRPr="00310EAA">
        <w:rPr>
          <w:rFonts w:asciiTheme="majorBidi" w:hAnsiTheme="majorBidi" w:cstheme="majorBidi" w:hint="cs"/>
          <w:color w:val="222222"/>
          <w:sz w:val="28"/>
          <w:szCs w:val="28"/>
          <w:rtl/>
        </w:rPr>
        <w:t>،</w:t>
      </w:r>
      <w:r w:rsidR="00DD3206" w:rsidRPr="00310EAA">
        <w:rPr>
          <w:rFonts w:asciiTheme="majorBidi" w:hAnsiTheme="majorBidi" w:cstheme="majorBidi"/>
          <w:color w:val="222222"/>
          <w:sz w:val="28"/>
          <w:szCs w:val="28"/>
          <w:rtl/>
        </w:rPr>
        <w:t xml:space="preserve"> </w:t>
      </w:r>
      <w:r w:rsidRPr="00310EAA">
        <w:rPr>
          <w:rFonts w:asciiTheme="majorBidi" w:hAnsiTheme="majorBidi" w:cstheme="majorBidi" w:hint="cs"/>
          <w:color w:val="222222"/>
          <w:sz w:val="28"/>
          <w:szCs w:val="28"/>
          <w:rtl/>
        </w:rPr>
        <w:t>ول</w:t>
      </w:r>
      <w:r w:rsidR="00DD3206" w:rsidRPr="00310EAA">
        <w:rPr>
          <w:rFonts w:asciiTheme="majorBidi" w:hAnsiTheme="majorBidi" w:cstheme="majorBidi"/>
          <w:color w:val="222222"/>
          <w:sz w:val="28"/>
          <w:szCs w:val="28"/>
          <w:rtl/>
        </w:rPr>
        <w:t>تقييم لوجهة السياسة المالية</w:t>
      </w:r>
      <w:r w:rsidRPr="00310EAA">
        <w:rPr>
          <w:rFonts w:asciiTheme="majorBidi" w:hAnsiTheme="majorBidi" w:cstheme="majorBidi" w:hint="cs"/>
          <w:color w:val="222222"/>
          <w:sz w:val="28"/>
          <w:szCs w:val="28"/>
          <w:rtl/>
        </w:rPr>
        <w:t>،</w:t>
      </w:r>
      <w:r w:rsidR="00DD3206" w:rsidRPr="00310EAA">
        <w:rPr>
          <w:rFonts w:asciiTheme="majorBidi" w:hAnsiTheme="majorBidi" w:cstheme="majorBidi"/>
          <w:color w:val="222222"/>
          <w:sz w:val="28"/>
          <w:szCs w:val="28"/>
          <w:rtl/>
        </w:rPr>
        <w:t xml:space="preserve"> يجب ال</w:t>
      </w:r>
      <w:r w:rsidRPr="00310EAA">
        <w:rPr>
          <w:rFonts w:asciiTheme="majorBidi" w:hAnsiTheme="majorBidi" w:cstheme="majorBidi" w:hint="cs"/>
          <w:color w:val="222222"/>
          <w:sz w:val="28"/>
          <w:szCs w:val="28"/>
          <w:rtl/>
        </w:rPr>
        <w:t>أ</w:t>
      </w:r>
      <w:r w:rsidR="00DD3206" w:rsidRPr="00310EAA">
        <w:rPr>
          <w:rFonts w:asciiTheme="majorBidi" w:hAnsiTheme="majorBidi" w:cstheme="majorBidi"/>
          <w:color w:val="222222"/>
          <w:sz w:val="28"/>
          <w:szCs w:val="28"/>
          <w:rtl/>
        </w:rPr>
        <w:t xml:space="preserve">خذ في الحساب طريقة تمويل العجز، حيث </w:t>
      </w:r>
      <w:r w:rsidRPr="00310EAA">
        <w:rPr>
          <w:rFonts w:asciiTheme="majorBidi" w:hAnsiTheme="majorBidi" w:cstheme="majorBidi" w:hint="cs"/>
          <w:color w:val="222222"/>
          <w:sz w:val="28"/>
          <w:szCs w:val="28"/>
          <w:rtl/>
        </w:rPr>
        <w:t>إن</w:t>
      </w:r>
      <w:r w:rsidR="00DD3206" w:rsidRPr="00310EAA">
        <w:rPr>
          <w:rFonts w:asciiTheme="majorBidi" w:hAnsiTheme="majorBidi" w:cstheme="majorBidi"/>
          <w:color w:val="222222"/>
          <w:sz w:val="28"/>
          <w:szCs w:val="28"/>
          <w:rtl/>
        </w:rPr>
        <w:t xml:space="preserve"> لكل طريقة تمويل لها آثار وتكاليف معينة على الاقتصاد الوطني</w:t>
      </w:r>
      <w:r w:rsidRPr="00310EAA">
        <w:rPr>
          <w:rFonts w:asciiTheme="majorBidi" w:hAnsiTheme="majorBidi" w:cstheme="majorBidi" w:hint="cs"/>
          <w:color w:val="222222"/>
          <w:sz w:val="28"/>
          <w:szCs w:val="28"/>
          <w:rtl/>
        </w:rPr>
        <w:t>.</w:t>
      </w:r>
      <w:r w:rsidR="00C458C5" w:rsidRPr="00310EAA">
        <w:rPr>
          <w:rFonts w:asciiTheme="majorBidi" w:hAnsiTheme="majorBidi" w:cstheme="majorBidi"/>
          <w:color w:val="222222"/>
          <w:sz w:val="28"/>
          <w:szCs w:val="28"/>
          <w:rtl/>
        </w:rPr>
        <w:t xml:space="preserve"> </w:t>
      </w:r>
      <w:r w:rsidRPr="00310EAA">
        <w:rPr>
          <w:rFonts w:asciiTheme="majorBidi" w:hAnsiTheme="majorBidi" w:cstheme="majorBidi" w:hint="cs"/>
          <w:color w:val="222222"/>
          <w:sz w:val="28"/>
          <w:szCs w:val="28"/>
          <w:rtl/>
        </w:rPr>
        <w:t>و</w:t>
      </w:r>
      <w:r w:rsidR="00C458C5" w:rsidRPr="00310EAA">
        <w:rPr>
          <w:rFonts w:asciiTheme="majorBidi" w:hAnsiTheme="majorBidi" w:cstheme="majorBidi"/>
          <w:color w:val="222222"/>
          <w:sz w:val="28"/>
          <w:szCs w:val="28"/>
          <w:rtl/>
        </w:rPr>
        <w:t>فيما يلي بعض المؤشرات المتعلقة بالعجز المالي:</w:t>
      </w:r>
    </w:p>
    <w:p w14:paraId="1AB694F0" w14:textId="32AEA834" w:rsidR="00CF6B2A" w:rsidRPr="00310EAA" w:rsidRDefault="00CF6B2A" w:rsidP="00F9707B">
      <w:pPr>
        <w:pStyle w:val="ListParagraph"/>
        <w:numPr>
          <w:ilvl w:val="0"/>
          <w:numId w:val="39"/>
        </w:numPr>
        <w:bidi/>
        <w:spacing w:line="440" w:lineRule="exact"/>
        <w:ind w:left="306" w:hanging="270"/>
        <w:jc w:val="both"/>
        <w:rPr>
          <w:rFonts w:asciiTheme="majorBidi" w:hAnsiTheme="majorBidi" w:cstheme="majorBidi"/>
          <w:color w:val="222222"/>
          <w:sz w:val="27"/>
          <w:szCs w:val="27"/>
        </w:rPr>
      </w:pPr>
      <w:r w:rsidRPr="00310EAA">
        <w:rPr>
          <w:rFonts w:asciiTheme="majorBidi" w:hAnsiTheme="majorBidi" w:cstheme="majorBidi"/>
          <w:color w:val="222222"/>
          <w:sz w:val="27"/>
          <w:szCs w:val="27"/>
          <w:rtl/>
        </w:rPr>
        <w:t xml:space="preserve">عجز الميزانية: الفرق بين إجمالي </w:t>
      </w:r>
      <w:r w:rsidR="008C1DB2" w:rsidRPr="00310EAA">
        <w:rPr>
          <w:rFonts w:asciiTheme="majorBidi" w:hAnsiTheme="majorBidi" w:cstheme="majorBidi"/>
          <w:color w:val="222222"/>
          <w:sz w:val="27"/>
          <w:szCs w:val="27"/>
          <w:rtl/>
        </w:rPr>
        <w:t>الإنفاق</w:t>
      </w:r>
      <w:r w:rsidRPr="00310EAA">
        <w:rPr>
          <w:rFonts w:asciiTheme="majorBidi" w:hAnsiTheme="majorBidi" w:cstheme="majorBidi"/>
          <w:color w:val="222222"/>
          <w:sz w:val="27"/>
          <w:szCs w:val="27"/>
          <w:rtl/>
        </w:rPr>
        <w:t xml:space="preserve"> الحكومي (بما في ذلك مدفوعات الفائدة) وإجمالي ال</w:t>
      </w:r>
      <w:r w:rsidR="001C3571" w:rsidRPr="00310EAA">
        <w:rPr>
          <w:rFonts w:asciiTheme="majorBidi" w:hAnsiTheme="majorBidi" w:cstheme="majorBidi"/>
          <w:color w:val="222222"/>
          <w:sz w:val="27"/>
          <w:szCs w:val="27"/>
          <w:rtl/>
        </w:rPr>
        <w:t>إيراد</w:t>
      </w:r>
      <w:r w:rsidRPr="00310EAA">
        <w:rPr>
          <w:rFonts w:asciiTheme="majorBidi" w:hAnsiTheme="majorBidi" w:cstheme="majorBidi"/>
          <w:color w:val="222222"/>
          <w:sz w:val="27"/>
          <w:szCs w:val="27"/>
          <w:rtl/>
        </w:rPr>
        <w:t>ات.</w:t>
      </w:r>
    </w:p>
    <w:p w14:paraId="3578F526" w14:textId="70D2E82D" w:rsidR="007D088D" w:rsidRPr="00310EAA" w:rsidRDefault="00C128AC" w:rsidP="00F9707B">
      <w:pPr>
        <w:pStyle w:val="ListParagraph"/>
        <w:numPr>
          <w:ilvl w:val="0"/>
          <w:numId w:val="39"/>
        </w:numPr>
        <w:bidi/>
        <w:spacing w:line="440" w:lineRule="exact"/>
        <w:ind w:left="306" w:hanging="270"/>
        <w:jc w:val="both"/>
        <w:rPr>
          <w:rFonts w:asciiTheme="majorBidi" w:hAnsiTheme="majorBidi" w:cstheme="majorBidi"/>
          <w:color w:val="222222"/>
          <w:sz w:val="27"/>
          <w:szCs w:val="27"/>
          <w:rtl/>
        </w:rPr>
      </w:pPr>
      <w:r w:rsidRPr="00310EAA">
        <w:rPr>
          <w:rFonts w:asciiTheme="majorBidi" w:hAnsiTheme="majorBidi" w:cstheme="majorBidi"/>
          <w:color w:val="222222"/>
          <w:sz w:val="27"/>
          <w:szCs w:val="27"/>
          <w:rtl/>
        </w:rPr>
        <w:t>العجز الأولي: العجز المالي باستثناء مدفوعات الفائدة على الديون القائمة</w:t>
      </w:r>
      <w:r w:rsidR="00CF6B2A" w:rsidRPr="00310EAA">
        <w:rPr>
          <w:rFonts w:asciiTheme="majorBidi" w:hAnsiTheme="majorBidi" w:cstheme="majorBidi"/>
          <w:color w:val="222222"/>
          <w:sz w:val="27"/>
          <w:szCs w:val="27"/>
          <w:rtl/>
        </w:rPr>
        <w:t>،</w:t>
      </w:r>
      <w:r w:rsidRPr="00310EAA">
        <w:rPr>
          <w:rFonts w:asciiTheme="majorBidi" w:hAnsiTheme="majorBidi" w:cstheme="majorBidi"/>
          <w:color w:val="222222"/>
          <w:sz w:val="27"/>
          <w:szCs w:val="27"/>
          <w:rtl/>
        </w:rPr>
        <w:t xml:space="preserve"> وهو مقياس للصحة المالية للحكومة، </w:t>
      </w:r>
      <w:r w:rsidR="00CF6B2A" w:rsidRPr="00310EAA">
        <w:rPr>
          <w:rFonts w:asciiTheme="majorBidi" w:hAnsiTheme="majorBidi" w:cstheme="majorBidi"/>
          <w:color w:val="222222"/>
          <w:sz w:val="27"/>
          <w:szCs w:val="27"/>
          <w:rtl/>
        </w:rPr>
        <w:t>و</w:t>
      </w:r>
      <w:r w:rsidRPr="00310EAA">
        <w:rPr>
          <w:rFonts w:asciiTheme="majorBidi" w:hAnsiTheme="majorBidi" w:cstheme="majorBidi"/>
          <w:color w:val="222222"/>
          <w:sz w:val="27"/>
          <w:szCs w:val="27"/>
          <w:rtl/>
        </w:rPr>
        <w:t>التركيز على قدرتها على إدارة النفقات الجارية دون النظر إلى أعباء الديون السابقة.</w:t>
      </w:r>
    </w:p>
    <w:p w14:paraId="59F4EA35" w14:textId="6DC43508" w:rsidR="0031450A" w:rsidRPr="00310EAA" w:rsidRDefault="0031450A" w:rsidP="00F9707B">
      <w:pPr>
        <w:pStyle w:val="ListParagraph"/>
        <w:numPr>
          <w:ilvl w:val="0"/>
          <w:numId w:val="6"/>
        </w:numPr>
        <w:bidi/>
        <w:spacing w:line="440" w:lineRule="exact"/>
        <w:ind w:left="306" w:hanging="270"/>
        <w:jc w:val="both"/>
        <w:rPr>
          <w:rFonts w:asciiTheme="majorBidi" w:hAnsiTheme="majorBidi" w:cstheme="majorBidi"/>
          <w:b/>
          <w:bCs/>
          <w:color w:val="222222"/>
          <w:sz w:val="28"/>
          <w:szCs w:val="28"/>
          <w:rtl/>
        </w:rPr>
      </w:pPr>
      <w:r w:rsidRPr="00310EAA">
        <w:rPr>
          <w:rFonts w:asciiTheme="majorBidi" w:hAnsiTheme="majorBidi" w:cstheme="majorBidi"/>
          <w:b/>
          <w:bCs/>
          <w:color w:val="222222"/>
          <w:sz w:val="28"/>
          <w:szCs w:val="28"/>
          <w:rtl/>
        </w:rPr>
        <w:t xml:space="preserve">أسباب ارتفاع </w:t>
      </w:r>
      <w:r w:rsidR="00455CAD" w:rsidRPr="00310EAA">
        <w:rPr>
          <w:rFonts w:asciiTheme="majorBidi" w:hAnsiTheme="majorBidi" w:cstheme="majorBidi"/>
          <w:b/>
          <w:bCs/>
          <w:color w:val="222222"/>
          <w:sz w:val="28"/>
          <w:szCs w:val="28"/>
          <w:rtl/>
        </w:rPr>
        <w:t>ال</w:t>
      </w:r>
      <w:r w:rsidRPr="00310EAA">
        <w:rPr>
          <w:rFonts w:asciiTheme="majorBidi" w:hAnsiTheme="majorBidi" w:cstheme="majorBidi"/>
          <w:b/>
          <w:bCs/>
          <w:color w:val="222222"/>
          <w:sz w:val="28"/>
          <w:szCs w:val="28"/>
          <w:rtl/>
        </w:rPr>
        <w:t xml:space="preserve">عجز </w:t>
      </w:r>
      <w:r w:rsidR="00455CAD" w:rsidRPr="00310EAA">
        <w:rPr>
          <w:rFonts w:asciiTheme="majorBidi" w:hAnsiTheme="majorBidi" w:cstheme="majorBidi"/>
          <w:b/>
          <w:bCs/>
          <w:color w:val="222222"/>
          <w:sz w:val="28"/>
          <w:szCs w:val="28"/>
          <w:rtl/>
        </w:rPr>
        <w:t>المالي</w:t>
      </w:r>
      <w:r w:rsidR="006B3810" w:rsidRPr="00310EAA">
        <w:rPr>
          <w:rFonts w:asciiTheme="majorBidi" w:hAnsiTheme="majorBidi" w:cstheme="majorBidi" w:hint="cs"/>
          <w:b/>
          <w:bCs/>
          <w:color w:val="222222"/>
          <w:sz w:val="28"/>
          <w:szCs w:val="28"/>
          <w:rtl/>
        </w:rPr>
        <w:t>:</w:t>
      </w:r>
    </w:p>
    <w:p w14:paraId="23C9E4B3" w14:textId="0C502EFD" w:rsidR="0031450A" w:rsidRPr="00310EAA" w:rsidRDefault="00C232C1" w:rsidP="00310EAA">
      <w:pPr>
        <w:bidi/>
        <w:spacing w:line="440" w:lineRule="exact"/>
        <w:ind w:left="36"/>
        <w:jc w:val="both"/>
        <w:rPr>
          <w:rFonts w:asciiTheme="majorBidi" w:hAnsiTheme="majorBidi" w:cstheme="majorBidi"/>
          <w:color w:val="222222"/>
          <w:sz w:val="28"/>
          <w:szCs w:val="28"/>
          <w:rtl/>
        </w:rPr>
      </w:pPr>
      <w:r w:rsidRPr="00310EAA">
        <w:rPr>
          <w:rFonts w:asciiTheme="majorBidi" w:hAnsiTheme="majorBidi" w:cstheme="majorBidi" w:hint="cs"/>
          <w:color w:val="222222"/>
          <w:sz w:val="28"/>
          <w:szCs w:val="28"/>
          <w:rtl/>
        </w:rPr>
        <w:t xml:space="preserve">هناك بعض </w:t>
      </w:r>
      <w:r w:rsidR="0031450A" w:rsidRPr="00310EAA">
        <w:rPr>
          <w:rFonts w:asciiTheme="majorBidi" w:hAnsiTheme="majorBidi" w:cstheme="majorBidi"/>
          <w:color w:val="222222"/>
          <w:sz w:val="28"/>
          <w:szCs w:val="28"/>
          <w:rtl/>
        </w:rPr>
        <w:t>العوامل الاقتصادية والادارية</w:t>
      </w:r>
      <w:r w:rsidRPr="00310EAA">
        <w:rPr>
          <w:rFonts w:asciiTheme="majorBidi" w:hAnsiTheme="majorBidi" w:cstheme="majorBidi" w:hint="cs"/>
          <w:color w:val="222222"/>
          <w:sz w:val="28"/>
          <w:szCs w:val="28"/>
          <w:rtl/>
        </w:rPr>
        <w:t xml:space="preserve"> وبعض ال</w:t>
      </w:r>
      <w:r w:rsidR="003E2474" w:rsidRPr="00310EAA">
        <w:rPr>
          <w:rFonts w:asciiTheme="majorBidi" w:hAnsiTheme="majorBidi" w:cstheme="majorBidi" w:hint="cs"/>
          <w:color w:val="222222"/>
          <w:sz w:val="28"/>
          <w:szCs w:val="28"/>
          <w:rtl/>
        </w:rPr>
        <w:t>إجراء</w:t>
      </w:r>
      <w:r w:rsidRPr="00310EAA">
        <w:rPr>
          <w:rFonts w:asciiTheme="majorBidi" w:hAnsiTheme="majorBidi" w:cstheme="majorBidi" w:hint="cs"/>
          <w:color w:val="222222"/>
          <w:sz w:val="28"/>
          <w:szCs w:val="28"/>
          <w:rtl/>
        </w:rPr>
        <w:t>ات و</w:t>
      </w:r>
      <w:r w:rsidR="0031450A" w:rsidRPr="00310EAA">
        <w:rPr>
          <w:rFonts w:asciiTheme="majorBidi" w:hAnsiTheme="majorBidi" w:cstheme="majorBidi"/>
          <w:color w:val="222222"/>
          <w:sz w:val="28"/>
          <w:szCs w:val="28"/>
          <w:rtl/>
        </w:rPr>
        <w:t xml:space="preserve">السياسات </w:t>
      </w:r>
      <w:r w:rsidR="00572FCE" w:rsidRPr="00310EAA">
        <w:rPr>
          <w:rFonts w:asciiTheme="majorBidi" w:hAnsiTheme="majorBidi" w:cstheme="majorBidi" w:hint="cs"/>
          <w:color w:val="222222"/>
          <w:sz w:val="28"/>
          <w:szCs w:val="28"/>
          <w:rtl/>
        </w:rPr>
        <w:t>المتبعة</w:t>
      </w:r>
      <w:r w:rsidR="0031450A" w:rsidRPr="00310EAA">
        <w:rPr>
          <w:rFonts w:asciiTheme="majorBidi" w:hAnsiTheme="majorBidi" w:cstheme="majorBidi"/>
          <w:color w:val="222222"/>
          <w:sz w:val="28"/>
          <w:szCs w:val="28"/>
          <w:rtl/>
        </w:rPr>
        <w:t xml:space="preserve"> دورا </w:t>
      </w:r>
      <w:r w:rsidR="00572FCE" w:rsidRPr="00310EAA">
        <w:rPr>
          <w:rFonts w:asciiTheme="majorBidi" w:hAnsiTheme="majorBidi" w:cstheme="majorBidi" w:hint="cs"/>
          <w:color w:val="222222"/>
          <w:sz w:val="28"/>
          <w:szCs w:val="28"/>
          <w:rtl/>
        </w:rPr>
        <w:t>مهما</w:t>
      </w:r>
      <w:r w:rsidR="0031450A" w:rsidRPr="00310EAA">
        <w:rPr>
          <w:rFonts w:asciiTheme="majorBidi" w:hAnsiTheme="majorBidi" w:cstheme="majorBidi"/>
          <w:color w:val="222222"/>
          <w:sz w:val="28"/>
          <w:szCs w:val="28"/>
          <w:rtl/>
        </w:rPr>
        <w:t xml:space="preserve"> في ارتفاع العجز</w:t>
      </w:r>
      <w:r w:rsidR="00AE4884" w:rsidRPr="00310EAA">
        <w:rPr>
          <w:rFonts w:asciiTheme="majorBidi" w:hAnsiTheme="majorBidi" w:cstheme="majorBidi" w:hint="cs"/>
          <w:color w:val="222222"/>
          <w:sz w:val="28"/>
          <w:szCs w:val="28"/>
          <w:rtl/>
        </w:rPr>
        <w:t xml:space="preserve"> المالي</w:t>
      </w:r>
      <w:r w:rsidR="0031450A" w:rsidRPr="00310EAA">
        <w:rPr>
          <w:rFonts w:asciiTheme="majorBidi" w:hAnsiTheme="majorBidi" w:cstheme="majorBidi"/>
          <w:color w:val="222222"/>
          <w:sz w:val="28"/>
          <w:szCs w:val="28"/>
          <w:rtl/>
        </w:rPr>
        <w:t>، نستعرض بعض الجوانب</w:t>
      </w:r>
      <w:r w:rsidRPr="00310EAA">
        <w:rPr>
          <w:rFonts w:asciiTheme="majorBidi" w:hAnsiTheme="majorBidi" w:cstheme="majorBidi" w:hint="cs"/>
          <w:color w:val="222222"/>
          <w:sz w:val="28"/>
          <w:szCs w:val="28"/>
          <w:rtl/>
        </w:rPr>
        <w:t xml:space="preserve"> في ارتفاع عجز الموازنة المالية</w:t>
      </w:r>
      <w:r w:rsidR="009015A4" w:rsidRPr="00310EAA">
        <w:rPr>
          <w:rFonts w:asciiTheme="majorBidi" w:hAnsiTheme="majorBidi" w:cstheme="majorBidi"/>
          <w:color w:val="222222"/>
          <w:sz w:val="28"/>
          <w:szCs w:val="28"/>
          <w:rtl/>
        </w:rPr>
        <w:t>:</w:t>
      </w:r>
    </w:p>
    <w:p w14:paraId="13575AA8" w14:textId="1E3A04A0" w:rsidR="0031450A" w:rsidRPr="00310EAA" w:rsidRDefault="00572FCE" w:rsidP="00F9707B">
      <w:pPr>
        <w:pStyle w:val="ListParagraph"/>
        <w:numPr>
          <w:ilvl w:val="0"/>
          <w:numId w:val="8"/>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قد يؤدي </w:t>
      </w:r>
      <w:r w:rsidR="0031450A" w:rsidRPr="00310EAA">
        <w:rPr>
          <w:rFonts w:asciiTheme="majorBidi" w:hAnsiTheme="majorBidi" w:cstheme="majorBidi"/>
          <w:color w:val="222222"/>
          <w:sz w:val="28"/>
          <w:szCs w:val="28"/>
          <w:rtl/>
        </w:rPr>
        <w:t xml:space="preserve">غياب ترشيد </w:t>
      </w:r>
      <w:r w:rsidR="008C1DB2" w:rsidRPr="00310EAA">
        <w:rPr>
          <w:rFonts w:asciiTheme="majorBidi" w:hAnsiTheme="majorBidi" w:cstheme="majorBidi"/>
          <w:color w:val="222222"/>
          <w:sz w:val="28"/>
          <w:szCs w:val="28"/>
          <w:rtl/>
        </w:rPr>
        <w:t>الإنفاق</w:t>
      </w:r>
      <w:r w:rsidR="0031450A" w:rsidRPr="00310EAA">
        <w:rPr>
          <w:rFonts w:asciiTheme="majorBidi" w:hAnsiTheme="majorBidi" w:cstheme="majorBidi"/>
          <w:color w:val="222222"/>
          <w:sz w:val="28"/>
          <w:szCs w:val="28"/>
          <w:rtl/>
        </w:rPr>
        <w:t xml:space="preserve"> الحكومي إلى تفاقم عجز الموازنة العامة.</w:t>
      </w:r>
      <w:r w:rsidRPr="00310EAA">
        <w:rPr>
          <w:rFonts w:asciiTheme="majorBidi" w:hAnsiTheme="majorBidi" w:cstheme="majorBidi" w:hint="cs"/>
          <w:color w:val="222222"/>
          <w:sz w:val="28"/>
          <w:szCs w:val="28"/>
          <w:rtl/>
        </w:rPr>
        <w:t xml:space="preserve"> </w:t>
      </w:r>
    </w:p>
    <w:p w14:paraId="193D9847" w14:textId="4CDAB343" w:rsidR="0031450A" w:rsidRPr="00310EAA" w:rsidRDefault="0031450A" w:rsidP="00F9707B">
      <w:pPr>
        <w:pStyle w:val="ListParagraph"/>
        <w:numPr>
          <w:ilvl w:val="0"/>
          <w:numId w:val="8"/>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ضعف الهيكل الضريبي وانخفاض الحصيلة الضريبية، ففي بعض الدول تتسم الضرائب بارتفاع معدلاتها، بسبب رغبة الحكومة في تغطية أوجه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مما قد يكون له </w:t>
      </w:r>
      <w:r w:rsidR="00572FCE" w:rsidRPr="00310EAA">
        <w:rPr>
          <w:rFonts w:asciiTheme="majorBidi" w:hAnsiTheme="majorBidi" w:cstheme="majorBidi" w:hint="cs"/>
          <w:color w:val="222222"/>
          <w:sz w:val="28"/>
          <w:szCs w:val="28"/>
          <w:rtl/>
        </w:rPr>
        <w:t>آثار</w:t>
      </w:r>
      <w:r w:rsidRPr="00310EAA">
        <w:rPr>
          <w:rFonts w:asciiTheme="majorBidi" w:hAnsiTheme="majorBidi" w:cstheme="majorBidi"/>
          <w:color w:val="222222"/>
          <w:sz w:val="28"/>
          <w:szCs w:val="28"/>
          <w:rtl/>
        </w:rPr>
        <w:t xml:space="preserve"> سلبي</w:t>
      </w:r>
      <w:r w:rsidR="00572FCE" w:rsidRPr="00310EAA">
        <w:rPr>
          <w:rFonts w:asciiTheme="majorBidi" w:hAnsiTheme="majorBidi" w:cstheme="majorBidi" w:hint="cs"/>
          <w:color w:val="222222"/>
          <w:sz w:val="28"/>
          <w:szCs w:val="28"/>
          <w:rtl/>
        </w:rPr>
        <w:t>ة</w:t>
      </w:r>
      <w:r w:rsidRPr="00310EAA">
        <w:rPr>
          <w:rFonts w:asciiTheme="majorBidi" w:hAnsiTheme="majorBidi" w:cstheme="majorBidi"/>
          <w:color w:val="222222"/>
          <w:sz w:val="28"/>
          <w:szCs w:val="28"/>
          <w:rtl/>
        </w:rPr>
        <w:t>.</w:t>
      </w:r>
    </w:p>
    <w:p w14:paraId="6B07ACF0" w14:textId="37F67E15" w:rsidR="0031450A" w:rsidRPr="00310EAA" w:rsidRDefault="0031450A" w:rsidP="00F9707B">
      <w:pPr>
        <w:pStyle w:val="ListParagraph"/>
        <w:numPr>
          <w:ilvl w:val="0"/>
          <w:numId w:val="8"/>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تأثر بعض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بالتطورات الدولية، مثل انخفاض أسعار النفط، حيث يؤثر ذلك على الدول التي تعتمد بدرجة كبير على القطاع</w:t>
      </w:r>
      <w:r w:rsidR="0082750E">
        <w:rPr>
          <w:rFonts w:asciiTheme="majorBidi" w:hAnsiTheme="majorBidi" w:cstheme="majorBidi" w:hint="cs"/>
          <w:color w:val="222222"/>
          <w:sz w:val="28"/>
          <w:szCs w:val="28"/>
          <w:rtl/>
        </w:rPr>
        <w:t>ات</w:t>
      </w:r>
      <w:r w:rsidRPr="00310EAA">
        <w:rPr>
          <w:rFonts w:asciiTheme="majorBidi" w:hAnsiTheme="majorBidi" w:cstheme="majorBidi"/>
          <w:color w:val="222222"/>
          <w:sz w:val="28"/>
          <w:szCs w:val="28"/>
          <w:rtl/>
        </w:rPr>
        <w:t xml:space="preserve"> </w:t>
      </w:r>
      <w:r w:rsidR="0082750E" w:rsidRPr="00310EAA">
        <w:rPr>
          <w:rFonts w:asciiTheme="majorBidi" w:hAnsiTheme="majorBidi" w:cstheme="majorBidi" w:hint="cs"/>
          <w:color w:val="222222"/>
          <w:sz w:val="28"/>
          <w:szCs w:val="28"/>
          <w:rtl/>
        </w:rPr>
        <w:t>الاستخراجي</w:t>
      </w:r>
      <w:r w:rsidR="0082750E" w:rsidRPr="00310EAA">
        <w:rPr>
          <w:rFonts w:asciiTheme="majorBidi" w:hAnsiTheme="majorBidi" w:cstheme="majorBidi" w:hint="eastAsia"/>
          <w:color w:val="222222"/>
          <w:sz w:val="28"/>
          <w:szCs w:val="28"/>
          <w:rtl/>
        </w:rPr>
        <w:t>ة</w:t>
      </w:r>
      <w:r w:rsidRPr="00310EAA">
        <w:rPr>
          <w:rFonts w:asciiTheme="majorBidi" w:hAnsiTheme="majorBidi" w:cstheme="majorBidi"/>
          <w:color w:val="222222"/>
          <w:sz w:val="28"/>
          <w:szCs w:val="28"/>
          <w:rtl/>
        </w:rPr>
        <w:t>.</w:t>
      </w:r>
    </w:p>
    <w:p w14:paraId="20826887" w14:textId="4BE94664" w:rsidR="0031450A" w:rsidRPr="00310EAA" w:rsidRDefault="0031450A" w:rsidP="00F9707B">
      <w:pPr>
        <w:pStyle w:val="ListParagraph"/>
        <w:numPr>
          <w:ilvl w:val="0"/>
          <w:numId w:val="8"/>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ارتفاع بعض السلع الاساسية في </w:t>
      </w:r>
      <w:r w:rsidR="008C1DB2" w:rsidRPr="00310EAA">
        <w:rPr>
          <w:rFonts w:asciiTheme="majorBidi" w:hAnsiTheme="majorBidi" w:cstheme="majorBidi"/>
          <w:color w:val="222222"/>
          <w:sz w:val="28"/>
          <w:szCs w:val="28"/>
          <w:rtl/>
        </w:rPr>
        <w:t>الأسواق</w:t>
      </w:r>
      <w:r w:rsidRPr="00310EAA">
        <w:rPr>
          <w:rFonts w:asciiTheme="majorBidi" w:hAnsiTheme="majorBidi" w:cstheme="majorBidi"/>
          <w:color w:val="222222"/>
          <w:sz w:val="28"/>
          <w:szCs w:val="28"/>
          <w:rtl/>
        </w:rPr>
        <w:t xml:space="preserve"> الدولية، مما يؤدي الى ارتفاع فاتورة الدعم المقدم من الحكومة.</w:t>
      </w:r>
    </w:p>
    <w:p w14:paraId="45F0C7E7" w14:textId="77777777" w:rsidR="0031450A" w:rsidRPr="00310EAA" w:rsidRDefault="0031450A" w:rsidP="00F9707B">
      <w:pPr>
        <w:pStyle w:val="ListParagraph"/>
        <w:numPr>
          <w:ilvl w:val="0"/>
          <w:numId w:val="8"/>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ضعف النشاط الاقتصادي وارتفاع الدين الحكومي.</w:t>
      </w:r>
    </w:p>
    <w:p w14:paraId="4131BFFC" w14:textId="77777777" w:rsidR="0031450A" w:rsidRPr="00310EAA" w:rsidRDefault="0031450A" w:rsidP="00F9707B">
      <w:pPr>
        <w:pStyle w:val="ListParagraph"/>
        <w:numPr>
          <w:ilvl w:val="0"/>
          <w:numId w:val="8"/>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كبر حجم القطاع غير المنظم، الذي يؤثر بدرجة كبيرة إلى ضعف الأداء الضريبي.</w:t>
      </w:r>
    </w:p>
    <w:p w14:paraId="2C9F02EF" w14:textId="665818B4" w:rsidR="0031450A" w:rsidRPr="00310EAA" w:rsidRDefault="0082750E" w:rsidP="00F9707B">
      <w:pPr>
        <w:pStyle w:val="ListParagraph"/>
        <w:numPr>
          <w:ilvl w:val="0"/>
          <w:numId w:val="8"/>
        </w:numPr>
        <w:bidi/>
        <w:spacing w:line="440" w:lineRule="exact"/>
        <w:jc w:val="both"/>
        <w:rPr>
          <w:rFonts w:asciiTheme="majorBidi" w:hAnsiTheme="majorBidi" w:cstheme="majorBidi"/>
          <w:color w:val="222222"/>
          <w:sz w:val="28"/>
          <w:szCs w:val="28"/>
        </w:rPr>
      </w:pPr>
      <w:r w:rsidRPr="00310EAA">
        <w:rPr>
          <w:rFonts w:asciiTheme="majorBidi" w:hAnsiTheme="majorBidi" w:cstheme="majorBidi" w:hint="cs"/>
          <w:color w:val="222222"/>
          <w:sz w:val="28"/>
          <w:szCs w:val="28"/>
          <w:rtl/>
        </w:rPr>
        <w:t>التأثر</w:t>
      </w:r>
      <w:r w:rsidR="0031450A" w:rsidRPr="00310EAA">
        <w:rPr>
          <w:rFonts w:asciiTheme="majorBidi" w:hAnsiTheme="majorBidi" w:cstheme="majorBidi"/>
          <w:color w:val="222222"/>
          <w:sz w:val="28"/>
          <w:szCs w:val="28"/>
          <w:rtl/>
        </w:rPr>
        <w:t xml:space="preserve"> الكبير بالصدمات الخارجية، الذي ينعكس مباشرة على النشاط</w:t>
      </w:r>
      <w:r w:rsidR="00572FCE" w:rsidRPr="00310EAA">
        <w:rPr>
          <w:rFonts w:asciiTheme="majorBidi" w:hAnsiTheme="majorBidi" w:cstheme="majorBidi" w:hint="cs"/>
          <w:color w:val="222222"/>
          <w:sz w:val="28"/>
          <w:szCs w:val="28"/>
          <w:rtl/>
        </w:rPr>
        <w:t xml:space="preserve"> </w:t>
      </w:r>
      <w:r w:rsidR="0031450A" w:rsidRPr="00310EAA">
        <w:rPr>
          <w:rFonts w:asciiTheme="majorBidi" w:hAnsiTheme="majorBidi" w:cstheme="majorBidi"/>
          <w:color w:val="222222"/>
          <w:sz w:val="28"/>
          <w:szCs w:val="28"/>
          <w:rtl/>
        </w:rPr>
        <w:t>ال</w:t>
      </w:r>
      <w:r w:rsidR="00572FCE" w:rsidRPr="00310EAA">
        <w:rPr>
          <w:rFonts w:asciiTheme="majorBidi" w:hAnsiTheme="majorBidi" w:cstheme="majorBidi"/>
          <w:color w:val="222222"/>
          <w:sz w:val="28"/>
          <w:szCs w:val="28"/>
          <w:rtl/>
        </w:rPr>
        <w:t>إنتاج</w:t>
      </w:r>
      <w:r w:rsidR="0031450A" w:rsidRPr="00310EAA">
        <w:rPr>
          <w:rFonts w:asciiTheme="majorBidi" w:hAnsiTheme="majorBidi" w:cstheme="majorBidi"/>
          <w:color w:val="222222"/>
          <w:sz w:val="28"/>
          <w:szCs w:val="28"/>
          <w:rtl/>
        </w:rPr>
        <w:t>ي والمالي.</w:t>
      </w:r>
    </w:p>
    <w:p w14:paraId="0C97015C" w14:textId="01014EA1" w:rsidR="0031450A" w:rsidRDefault="0031450A" w:rsidP="00F9707B">
      <w:pPr>
        <w:pStyle w:val="ListParagraph"/>
        <w:numPr>
          <w:ilvl w:val="0"/>
          <w:numId w:val="8"/>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الزيادة الكبيرة في السكان، مما يزيد الطلب على الخدمات العامة، مما ي</w:t>
      </w:r>
      <w:r w:rsidR="00050D3D" w:rsidRPr="00310EAA">
        <w:rPr>
          <w:rFonts w:asciiTheme="majorBidi" w:hAnsiTheme="majorBidi" w:cstheme="majorBidi"/>
          <w:color w:val="222222"/>
          <w:sz w:val="28"/>
          <w:szCs w:val="28"/>
          <w:rtl/>
        </w:rPr>
        <w:t>سهم</w:t>
      </w:r>
      <w:r w:rsidRPr="00310EAA">
        <w:rPr>
          <w:rFonts w:asciiTheme="majorBidi" w:hAnsiTheme="majorBidi" w:cstheme="majorBidi"/>
          <w:color w:val="222222"/>
          <w:sz w:val="28"/>
          <w:szCs w:val="28"/>
          <w:rtl/>
        </w:rPr>
        <w:t xml:space="preserve"> في ارتفاع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الحكومي لتلبية هذه الاحتياجات.</w:t>
      </w:r>
    </w:p>
    <w:p w14:paraId="0BB11875" w14:textId="77777777" w:rsidR="001B08C5" w:rsidRPr="001B08C5" w:rsidRDefault="001B08C5" w:rsidP="001B08C5">
      <w:pPr>
        <w:bidi/>
        <w:spacing w:line="440" w:lineRule="exact"/>
        <w:jc w:val="both"/>
        <w:rPr>
          <w:rFonts w:asciiTheme="majorBidi" w:hAnsiTheme="majorBidi" w:cstheme="majorBidi"/>
          <w:color w:val="222222"/>
          <w:sz w:val="28"/>
          <w:szCs w:val="28"/>
        </w:rPr>
      </w:pPr>
    </w:p>
    <w:p w14:paraId="1A9E7453" w14:textId="26E45382" w:rsidR="0031450A" w:rsidRPr="00310EAA" w:rsidRDefault="0031450A" w:rsidP="00F9707B">
      <w:pPr>
        <w:pStyle w:val="ListParagraph"/>
        <w:numPr>
          <w:ilvl w:val="0"/>
          <w:numId w:val="6"/>
        </w:numPr>
        <w:bidi/>
        <w:spacing w:line="440" w:lineRule="exact"/>
        <w:ind w:left="306" w:hanging="270"/>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lastRenderedPageBreak/>
        <w:t>آثار العجز المالي</w:t>
      </w:r>
      <w:r w:rsidR="00C232C1" w:rsidRPr="00310EAA">
        <w:rPr>
          <w:rFonts w:asciiTheme="majorBidi" w:hAnsiTheme="majorBidi" w:cstheme="majorBidi" w:hint="cs"/>
          <w:b/>
          <w:bCs/>
          <w:color w:val="222222"/>
          <w:sz w:val="28"/>
          <w:szCs w:val="28"/>
          <w:rtl/>
        </w:rPr>
        <w:t xml:space="preserve"> على مؤشرات الاقتصادي الكلي</w:t>
      </w:r>
      <w:r w:rsidR="006B3810" w:rsidRPr="00310EAA">
        <w:rPr>
          <w:rFonts w:asciiTheme="majorBidi" w:hAnsiTheme="majorBidi" w:cstheme="majorBidi" w:hint="cs"/>
          <w:b/>
          <w:bCs/>
          <w:color w:val="222222"/>
          <w:sz w:val="28"/>
          <w:szCs w:val="28"/>
          <w:rtl/>
        </w:rPr>
        <w:t>:</w:t>
      </w:r>
    </w:p>
    <w:p w14:paraId="4BE15BB5" w14:textId="5A0B5BFE" w:rsidR="0031450A" w:rsidRPr="006B3810" w:rsidRDefault="0031450A" w:rsidP="00310EAA">
      <w:pPr>
        <w:bidi/>
        <w:spacing w:line="440" w:lineRule="exact"/>
        <w:ind w:left="36"/>
        <w:jc w:val="both"/>
        <w:rPr>
          <w:rFonts w:asciiTheme="majorBidi" w:hAnsiTheme="majorBidi" w:cstheme="majorBidi"/>
          <w:color w:val="222222"/>
          <w:sz w:val="27"/>
          <w:szCs w:val="27"/>
        </w:rPr>
      </w:pPr>
      <w:r w:rsidRPr="00BE1CFC">
        <w:rPr>
          <w:rFonts w:asciiTheme="majorBidi" w:hAnsiTheme="majorBidi" w:cstheme="majorBidi"/>
          <w:kern w:val="2"/>
          <w:sz w:val="27"/>
          <w:szCs w:val="27"/>
          <w:rtl/>
          <w:lang w:val="en-US"/>
          <w14:ligatures w14:val="standardContextual"/>
        </w:rPr>
        <w:t xml:space="preserve">1. </w:t>
      </w:r>
      <w:r w:rsidRPr="006B3810">
        <w:rPr>
          <w:rFonts w:asciiTheme="majorBidi" w:hAnsiTheme="majorBidi" w:cstheme="majorBidi"/>
          <w:b/>
          <w:bCs/>
          <w:color w:val="222222"/>
          <w:sz w:val="27"/>
          <w:szCs w:val="27"/>
          <w:rtl/>
        </w:rPr>
        <w:t>النمو الاقتصادي:</w:t>
      </w:r>
    </w:p>
    <w:p w14:paraId="1F881A81" w14:textId="075CBEA0" w:rsidR="0031450A" w:rsidRPr="006B3810" w:rsidRDefault="0031450A" w:rsidP="00F9707B">
      <w:pPr>
        <w:pStyle w:val="ListParagraph"/>
        <w:numPr>
          <w:ilvl w:val="0"/>
          <w:numId w:val="39"/>
        </w:numPr>
        <w:bidi/>
        <w:spacing w:line="440" w:lineRule="exact"/>
        <w:ind w:left="306" w:hanging="270"/>
        <w:jc w:val="both"/>
        <w:rPr>
          <w:rFonts w:asciiTheme="majorBidi" w:hAnsiTheme="majorBidi" w:cstheme="majorBidi"/>
          <w:color w:val="222222"/>
          <w:sz w:val="27"/>
          <w:szCs w:val="27"/>
        </w:rPr>
      </w:pPr>
      <w:r w:rsidRPr="006B3810">
        <w:rPr>
          <w:rFonts w:asciiTheme="majorBidi" w:hAnsiTheme="majorBidi" w:cstheme="majorBidi"/>
          <w:color w:val="222222"/>
          <w:sz w:val="27"/>
          <w:szCs w:val="27"/>
          <w:rtl/>
        </w:rPr>
        <w:t xml:space="preserve">التحفيز قصير الأجل، ويمكن للعجز المالي أن يحفز النمو الاقتصادي على المدى القصير، خاصة خلال فترات الركود. كما يمكن أن تؤدي زيادة </w:t>
      </w:r>
      <w:r w:rsidR="008C1DB2" w:rsidRPr="006B3810">
        <w:rPr>
          <w:rFonts w:asciiTheme="majorBidi" w:hAnsiTheme="majorBidi" w:cstheme="majorBidi"/>
          <w:color w:val="222222"/>
          <w:sz w:val="27"/>
          <w:szCs w:val="27"/>
          <w:rtl/>
        </w:rPr>
        <w:t>الإنفاق</w:t>
      </w:r>
      <w:r w:rsidRPr="006B3810">
        <w:rPr>
          <w:rFonts w:asciiTheme="majorBidi" w:hAnsiTheme="majorBidi" w:cstheme="majorBidi"/>
          <w:color w:val="222222"/>
          <w:sz w:val="27"/>
          <w:szCs w:val="27"/>
          <w:rtl/>
        </w:rPr>
        <w:t xml:space="preserve"> الحكومي إلى تعزيز الطلب، وتوفير فرص العمل، وتحفيز النشاط الاقتصادي.</w:t>
      </w:r>
    </w:p>
    <w:p w14:paraId="49DF4030" w14:textId="7335BA1B" w:rsidR="00310EAA" w:rsidRPr="001B08C5" w:rsidRDefault="0031450A" w:rsidP="00F9707B">
      <w:pPr>
        <w:pStyle w:val="ListParagraph"/>
        <w:numPr>
          <w:ilvl w:val="0"/>
          <w:numId w:val="39"/>
        </w:numPr>
        <w:bidi/>
        <w:spacing w:line="440" w:lineRule="exact"/>
        <w:ind w:left="36" w:hanging="270"/>
        <w:jc w:val="both"/>
        <w:rPr>
          <w:rFonts w:asciiTheme="majorBidi" w:hAnsiTheme="majorBidi" w:cstheme="majorBidi"/>
          <w:color w:val="222222"/>
          <w:sz w:val="27"/>
          <w:szCs w:val="27"/>
          <w:rtl/>
        </w:rPr>
      </w:pPr>
      <w:r w:rsidRPr="001B08C5">
        <w:rPr>
          <w:rFonts w:asciiTheme="majorBidi" w:hAnsiTheme="majorBidi" w:cstheme="majorBidi"/>
          <w:color w:val="222222"/>
          <w:sz w:val="27"/>
          <w:szCs w:val="27"/>
          <w:rtl/>
        </w:rPr>
        <w:t xml:space="preserve">المزاحمة، على المدى الطويل، يمكن أن يؤدي العجز الكبير إلى ارتفاع أسعار الفائدة مع زيادة اقتراض الحكومة، مما قد يؤدي إلى مزاحمة الاستثمار الخاص. </w:t>
      </w:r>
      <w:r w:rsidR="00572FCE" w:rsidRPr="001B08C5">
        <w:rPr>
          <w:rFonts w:asciiTheme="majorBidi" w:hAnsiTheme="majorBidi" w:cstheme="majorBidi" w:hint="cs"/>
          <w:color w:val="222222"/>
          <w:sz w:val="27"/>
          <w:szCs w:val="27"/>
          <w:rtl/>
        </w:rPr>
        <w:t>و</w:t>
      </w:r>
      <w:r w:rsidRPr="001B08C5">
        <w:rPr>
          <w:rFonts w:asciiTheme="majorBidi" w:hAnsiTheme="majorBidi" w:cstheme="majorBidi"/>
          <w:color w:val="222222"/>
          <w:sz w:val="27"/>
          <w:szCs w:val="27"/>
          <w:rtl/>
        </w:rPr>
        <w:t>هذا بدوره يمكن أن يبطئ النمو الاقتصادي.</w:t>
      </w:r>
    </w:p>
    <w:p w14:paraId="5B206016" w14:textId="77777777" w:rsidR="0031450A" w:rsidRPr="006B3810" w:rsidRDefault="0031450A" w:rsidP="00310EAA">
      <w:pPr>
        <w:bidi/>
        <w:spacing w:line="440" w:lineRule="exact"/>
        <w:ind w:left="36"/>
        <w:jc w:val="both"/>
        <w:rPr>
          <w:rFonts w:asciiTheme="majorBidi" w:hAnsiTheme="majorBidi" w:cstheme="majorBidi"/>
          <w:color w:val="222222"/>
          <w:sz w:val="27"/>
          <w:szCs w:val="27"/>
        </w:rPr>
      </w:pPr>
      <w:r w:rsidRPr="006B3810">
        <w:rPr>
          <w:rFonts w:asciiTheme="majorBidi" w:hAnsiTheme="majorBidi" w:cstheme="majorBidi"/>
          <w:color w:val="222222"/>
          <w:sz w:val="27"/>
          <w:szCs w:val="27"/>
          <w:rtl/>
        </w:rPr>
        <w:t>2</w:t>
      </w:r>
      <w:r w:rsidRPr="006B3810">
        <w:rPr>
          <w:rFonts w:asciiTheme="majorBidi" w:hAnsiTheme="majorBidi" w:cstheme="majorBidi"/>
          <w:b/>
          <w:bCs/>
          <w:color w:val="222222"/>
          <w:sz w:val="27"/>
          <w:szCs w:val="27"/>
          <w:rtl/>
        </w:rPr>
        <w:t>. الدين العام:</w:t>
      </w:r>
    </w:p>
    <w:p w14:paraId="04130709" w14:textId="0869FD8D" w:rsidR="0031450A" w:rsidRPr="006B3810" w:rsidRDefault="0031450A" w:rsidP="00F9707B">
      <w:pPr>
        <w:pStyle w:val="ListParagraph"/>
        <w:numPr>
          <w:ilvl w:val="0"/>
          <w:numId w:val="39"/>
        </w:numPr>
        <w:bidi/>
        <w:spacing w:line="440" w:lineRule="exact"/>
        <w:ind w:left="306" w:hanging="270"/>
        <w:jc w:val="both"/>
        <w:rPr>
          <w:rFonts w:asciiTheme="majorBidi" w:hAnsiTheme="majorBidi" w:cstheme="majorBidi"/>
          <w:color w:val="222222"/>
          <w:sz w:val="27"/>
          <w:szCs w:val="27"/>
        </w:rPr>
      </w:pPr>
      <w:r w:rsidRPr="006B3810">
        <w:rPr>
          <w:rFonts w:asciiTheme="majorBidi" w:hAnsiTheme="majorBidi" w:cstheme="majorBidi"/>
          <w:color w:val="222222"/>
          <w:sz w:val="27"/>
          <w:szCs w:val="27"/>
          <w:rtl/>
        </w:rPr>
        <w:t>تراكم الديون، يسهم العجز المالي المستمر في تراكم الدين العام. ويمكن أن تصبح مستويات الديون المرتفعة غير مستدامة، مما يؤدي إلى ارتفاع مدفوعات الفائدة وزيادة الضعف المالي.</w:t>
      </w:r>
    </w:p>
    <w:p w14:paraId="5E6B9DB2" w14:textId="0CBF9FA2" w:rsidR="00050D3D" w:rsidRPr="006B3810" w:rsidRDefault="0031450A" w:rsidP="00F9707B">
      <w:pPr>
        <w:pStyle w:val="ListParagraph"/>
        <w:numPr>
          <w:ilvl w:val="0"/>
          <w:numId w:val="39"/>
        </w:numPr>
        <w:bidi/>
        <w:spacing w:line="440" w:lineRule="exact"/>
        <w:ind w:left="306" w:hanging="270"/>
        <w:jc w:val="both"/>
        <w:rPr>
          <w:rFonts w:asciiTheme="majorBidi" w:hAnsiTheme="majorBidi" w:cstheme="majorBidi"/>
          <w:color w:val="222222"/>
          <w:sz w:val="27"/>
          <w:szCs w:val="27"/>
        </w:rPr>
      </w:pPr>
      <w:r w:rsidRPr="006B3810">
        <w:rPr>
          <w:rFonts w:asciiTheme="majorBidi" w:hAnsiTheme="majorBidi" w:cstheme="majorBidi"/>
          <w:color w:val="222222"/>
          <w:sz w:val="27"/>
          <w:szCs w:val="27"/>
          <w:rtl/>
        </w:rPr>
        <w:t xml:space="preserve">القدرة على تحمل الديون، يجب على الحكومات إدارة العجز لضمان بقاء الدين مستداما، مما يعني أنها تستطيع الوفاء بالتزامات ديونها دون اللجوء إلى الاقتراض المفرط أو مواجهة </w:t>
      </w:r>
      <w:r w:rsidR="001C3571" w:rsidRPr="006B3810">
        <w:rPr>
          <w:rFonts w:asciiTheme="majorBidi" w:hAnsiTheme="majorBidi" w:cstheme="majorBidi"/>
          <w:color w:val="222222"/>
          <w:sz w:val="27"/>
          <w:szCs w:val="27"/>
          <w:rtl/>
        </w:rPr>
        <w:t>الأزمات</w:t>
      </w:r>
      <w:r w:rsidRPr="006B3810">
        <w:rPr>
          <w:rFonts w:asciiTheme="majorBidi" w:hAnsiTheme="majorBidi" w:cstheme="majorBidi"/>
          <w:color w:val="222222"/>
          <w:sz w:val="27"/>
          <w:szCs w:val="27"/>
          <w:rtl/>
        </w:rPr>
        <w:t xml:space="preserve"> المالية.</w:t>
      </w:r>
    </w:p>
    <w:p w14:paraId="7B64005C" w14:textId="77777777" w:rsidR="0031450A" w:rsidRPr="006B3810" w:rsidRDefault="0031450A" w:rsidP="00310EAA">
      <w:pPr>
        <w:bidi/>
        <w:spacing w:line="440" w:lineRule="exact"/>
        <w:ind w:left="36"/>
        <w:jc w:val="both"/>
        <w:rPr>
          <w:rFonts w:asciiTheme="majorBidi" w:hAnsiTheme="majorBidi" w:cstheme="majorBidi"/>
          <w:color w:val="222222"/>
          <w:sz w:val="27"/>
          <w:szCs w:val="27"/>
        </w:rPr>
      </w:pPr>
      <w:r w:rsidRPr="006B3810">
        <w:rPr>
          <w:rFonts w:asciiTheme="majorBidi" w:hAnsiTheme="majorBidi" w:cstheme="majorBidi"/>
          <w:color w:val="222222"/>
          <w:sz w:val="27"/>
          <w:szCs w:val="27"/>
          <w:rtl/>
        </w:rPr>
        <w:t>3</w:t>
      </w:r>
      <w:r w:rsidRPr="006B3810">
        <w:rPr>
          <w:rFonts w:asciiTheme="majorBidi" w:hAnsiTheme="majorBidi" w:cstheme="majorBidi"/>
          <w:b/>
          <w:bCs/>
          <w:color w:val="222222"/>
          <w:sz w:val="27"/>
          <w:szCs w:val="27"/>
          <w:rtl/>
        </w:rPr>
        <w:t>. التضخم:</w:t>
      </w:r>
    </w:p>
    <w:p w14:paraId="466EC401" w14:textId="07C20F1A" w:rsidR="0031450A" w:rsidRPr="006B3810" w:rsidRDefault="0031450A" w:rsidP="00F9707B">
      <w:pPr>
        <w:pStyle w:val="ListParagraph"/>
        <w:numPr>
          <w:ilvl w:val="0"/>
          <w:numId w:val="39"/>
        </w:numPr>
        <w:bidi/>
        <w:spacing w:line="440" w:lineRule="exact"/>
        <w:ind w:left="306" w:hanging="270"/>
        <w:jc w:val="both"/>
        <w:rPr>
          <w:rFonts w:asciiTheme="majorBidi" w:hAnsiTheme="majorBidi" w:cstheme="majorBidi"/>
          <w:color w:val="222222"/>
          <w:sz w:val="27"/>
          <w:szCs w:val="27"/>
        </w:rPr>
      </w:pPr>
      <w:r w:rsidRPr="006B3810">
        <w:rPr>
          <w:rFonts w:asciiTheme="majorBidi" w:hAnsiTheme="majorBidi" w:cstheme="majorBidi"/>
          <w:color w:val="222222"/>
          <w:sz w:val="27"/>
          <w:szCs w:val="27"/>
          <w:rtl/>
        </w:rPr>
        <w:t>تضخم الطلب والسحب، يمكن أن يؤدي العجز الكبير إلى زيادة الطلب على السلع والخدمات، مما قد يتسبب في التضخم إذا كان الاقتصاد يعمل بالقرب من طاقته الكاملة.</w:t>
      </w:r>
    </w:p>
    <w:p w14:paraId="22623A80" w14:textId="49247C98" w:rsidR="0031450A" w:rsidRPr="006B3810" w:rsidRDefault="0031450A" w:rsidP="00F9707B">
      <w:pPr>
        <w:pStyle w:val="ListParagraph"/>
        <w:numPr>
          <w:ilvl w:val="0"/>
          <w:numId w:val="39"/>
        </w:numPr>
        <w:bidi/>
        <w:spacing w:line="440" w:lineRule="exact"/>
        <w:ind w:left="306" w:hanging="270"/>
        <w:jc w:val="both"/>
        <w:rPr>
          <w:rFonts w:asciiTheme="majorBidi" w:hAnsiTheme="majorBidi" w:cstheme="majorBidi"/>
          <w:color w:val="222222"/>
          <w:sz w:val="27"/>
          <w:szCs w:val="27"/>
        </w:rPr>
      </w:pPr>
      <w:r w:rsidRPr="006B3810">
        <w:rPr>
          <w:rFonts w:asciiTheme="majorBidi" w:hAnsiTheme="majorBidi" w:cstheme="majorBidi"/>
          <w:color w:val="222222"/>
          <w:sz w:val="27"/>
          <w:szCs w:val="27"/>
          <w:rtl/>
        </w:rPr>
        <w:t>تسييل الديون، إذا قامت الحكومة بتمويل عجزها عن طريق طباعة النقود (تسييل الديون)، فقد يؤدي ذلك إلى تضخم مفرط، مما يؤدي إلى تآكل قيمة العملة والمدخرات.</w:t>
      </w:r>
    </w:p>
    <w:p w14:paraId="2D6AF5B3" w14:textId="77777777" w:rsidR="0031450A" w:rsidRPr="006B3810" w:rsidRDefault="0031450A" w:rsidP="00310EAA">
      <w:pPr>
        <w:bidi/>
        <w:spacing w:line="440" w:lineRule="exact"/>
        <w:ind w:left="36"/>
        <w:jc w:val="both"/>
        <w:rPr>
          <w:rFonts w:asciiTheme="majorBidi" w:hAnsiTheme="majorBidi" w:cstheme="majorBidi"/>
          <w:color w:val="222222"/>
          <w:sz w:val="27"/>
          <w:szCs w:val="27"/>
        </w:rPr>
      </w:pPr>
      <w:r w:rsidRPr="006B3810">
        <w:rPr>
          <w:rFonts w:asciiTheme="majorBidi" w:hAnsiTheme="majorBidi" w:cstheme="majorBidi"/>
          <w:color w:val="222222"/>
          <w:sz w:val="27"/>
          <w:szCs w:val="27"/>
          <w:rtl/>
        </w:rPr>
        <w:t xml:space="preserve">4. </w:t>
      </w:r>
      <w:r w:rsidRPr="006B3810">
        <w:rPr>
          <w:rFonts w:asciiTheme="majorBidi" w:hAnsiTheme="majorBidi" w:cstheme="majorBidi"/>
          <w:b/>
          <w:bCs/>
          <w:color w:val="222222"/>
          <w:sz w:val="27"/>
          <w:szCs w:val="27"/>
          <w:rtl/>
        </w:rPr>
        <w:t>قيمة العملة:</w:t>
      </w:r>
    </w:p>
    <w:p w14:paraId="697959C3" w14:textId="53A14576" w:rsidR="00310EAA" w:rsidRPr="00310EAA" w:rsidRDefault="0031450A" w:rsidP="00F9707B">
      <w:pPr>
        <w:pStyle w:val="ListParagraph"/>
        <w:numPr>
          <w:ilvl w:val="0"/>
          <w:numId w:val="39"/>
        </w:numPr>
        <w:bidi/>
        <w:spacing w:line="440" w:lineRule="exact"/>
        <w:ind w:left="306" w:hanging="270"/>
        <w:jc w:val="both"/>
        <w:rPr>
          <w:rFonts w:asciiTheme="majorBidi" w:hAnsiTheme="majorBidi" w:cstheme="majorBidi"/>
          <w:color w:val="222222"/>
          <w:sz w:val="27"/>
          <w:szCs w:val="27"/>
          <w:rtl/>
        </w:rPr>
      </w:pPr>
      <w:r w:rsidRPr="006B3810">
        <w:rPr>
          <w:rFonts w:asciiTheme="majorBidi" w:hAnsiTheme="majorBidi" w:cstheme="majorBidi"/>
          <w:color w:val="222222"/>
          <w:sz w:val="27"/>
          <w:szCs w:val="27"/>
          <w:rtl/>
        </w:rPr>
        <w:t xml:space="preserve">أسعار الصرف، يمكن أن يؤدي العجز المالي المرتفع إلى إضعاف ثقة المستثمرين، مما يؤدي إلى انخفاض قيمة العملة الوطنية. </w:t>
      </w:r>
      <w:r w:rsidR="00050D3D" w:rsidRPr="006B3810">
        <w:rPr>
          <w:rFonts w:asciiTheme="majorBidi" w:hAnsiTheme="majorBidi" w:cstheme="majorBidi" w:hint="cs"/>
          <w:color w:val="222222"/>
          <w:sz w:val="27"/>
          <w:szCs w:val="27"/>
          <w:rtl/>
        </w:rPr>
        <w:t>و</w:t>
      </w:r>
      <w:r w:rsidRPr="006B3810">
        <w:rPr>
          <w:rFonts w:asciiTheme="majorBidi" w:hAnsiTheme="majorBidi" w:cstheme="majorBidi"/>
          <w:color w:val="222222"/>
          <w:sz w:val="27"/>
          <w:szCs w:val="27"/>
          <w:rtl/>
        </w:rPr>
        <w:t>هذا يمكن أن يزيد من تكلفة الواردات ويسهم في التضخم.</w:t>
      </w:r>
    </w:p>
    <w:p w14:paraId="5AC28E6D" w14:textId="59C426C0" w:rsidR="00C232C1" w:rsidRPr="00310EAA" w:rsidRDefault="00C232C1" w:rsidP="00F9707B">
      <w:pPr>
        <w:pStyle w:val="ListParagraph"/>
        <w:numPr>
          <w:ilvl w:val="0"/>
          <w:numId w:val="6"/>
        </w:numPr>
        <w:bidi/>
        <w:spacing w:line="440" w:lineRule="exact"/>
        <w:ind w:left="306" w:hanging="270"/>
        <w:jc w:val="both"/>
        <w:rPr>
          <w:rFonts w:asciiTheme="majorBidi" w:hAnsiTheme="majorBidi" w:cstheme="majorBidi"/>
          <w:b/>
          <w:bCs/>
          <w:color w:val="222222"/>
          <w:sz w:val="28"/>
          <w:szCs w:val="28"/>
        </w:rPr>
      </w:pPr>
      <w:r w:rsidRPr="00310EAA">
        <w:rPr>
          <w:rFonts w:asciiTheme="majorBidi" w:hAnsiTheme="majorBidi" w:cstheme="majorBidi" w:hint="cs"/>
          <w:b/>
          <w:bCs/>
          <w:color w:val="222222"/>
          <w:sz w:val="28"/>
          <w:szCs w:val="28"/>
          <w:rtl/>
        </w:rPr>
        <w:t>ال</w:t>
      </w:r>
      <w:r w:rsidR="003E2474" w:rsidRPr="00310EAA">
        <w:rPr>
          <w:rFonts w:asciiTheme="majorBidi" w:hAnsiTheme="majorBidi" w:cstheme="majorBidi" w:hint="cs"/>
          <w:b/>
          <w:bCs/>
          <w:color w:val="222222"/>
          <w:sz w:val="28"/>
          <w:szCs w:val="28"/>
          <w:rtl/>
        </w:rPr>
        <w:t>إجراء</w:t>
      </w:r>
      <w:r w:rsidRPr="00310EAA">
        <w:rPr>
          <w:rFonts w:asciiTheme="majorBidi" w:hAnsiTheme="majorBidi" w:cstheme="majorBidi" w:hint="cs"/>
          <w:b/>
          <w:bCs/>
          <w:color w:val="222222"/>
          <w:sz w:val="28"/>
          <w:szCs w:val="28"/>
          <w:rtl/>
        </w:rPr>
        <w:t>ات وال</w:t>
      </w:r>
      <w:r w:rsidRPr="00310EAA">
        <w:rPr>
          <w:rFonts w:asciiTheme="majorBidi" w:hAnsiTheme="majorBidi" w:cstheme="majorBidi"/>
          <w:b/>
          <w:bCs/>
          <w:color w:val="222222"/>
          <w:sz w:val="28"/>
          <w:szCs w:val="28"/>
          <w:rtl/>
        </w:rPr>
        <w:t xml:space="preserve">سياسات </w:t>
      </w:r>
      <w:r w:rsidRPr="00310EAA">
        <w:rPr>
          <w:rFonts w:asciiTheme="majorBidi" w:hAnsiTheme="majorBidi" w:cstheme="majorBidi" w:hint="cs"/>
          <w:b/>
          <w:bCs/>
          <w:color w:val="222222"/>
          <w:sz w:val="28"/>
          <w:szCs w:val="28"/>
          <w:rtl/>
        </w:rPr>
        <w:t>لمواجهة ال</w:t>
      </w:r>
      <w:r w:rsidRPr="00310EAA">
        <w:rPr>
          <w:rFonts w:asciiTheme="majorBidi" w:hAnsiTheme="majorBidi" w:cstheme="majorBidi"/>
          <w:b/>
          <w:bCs/>
          <w:color w:val="222222"/>
          <w:sz w:val="28"/>
          <w:szCs w:val="28"/>
          <w:rtl/>
        </w:rPr>
        <w:t>عجز المالي</w:t>
      </w:r>
      <w:r w:rsidR="00F71C9C">
        <w:rPr>
          <w:rFonts w:asciiTheme="majorBidi" w:hAnsiTheme="majorBidi" w:cstheme="majorBidi"/>
          <w:b/>
          <w:bCs/>
          <w:color w:val="222222"/>
          <w:sz w:val="28"/>
          <w:szCs w:val="28"/>
          <w:rtl/>
        </w:rPr>
        <w:t>:</w:t>
      </w:r>
    </w:p>
    <w:p w14:paraId="223B73A1" w14:textId="77777777" w:rsidR="00C232C1" w:rsidRPr="006B3810" w:rsidRDefault="00C232C1" w:rsidP="006B3810">
      <w:pPr>
        <w:bidi/>
        <w:spacing w:line="440" w:lineRule="atLeast"/>
        <w:ind w:left="36"/>
        <w:jc w:val="both"/>
        <w:rPr>
          <w:rFonts w:asciiTheme="majorBidi" w:hAnsiTheme="majorBidi" w:cstheme="majorBidi"/>
          <w:color w:val="222222"/>
          <w:sz w:val="27"/>
          <w:szCs w:val="27"/>
          <w:rtl/>
        </w:rPr>
      </w:pPr>
      <w:r w:rsidRPr="006B3810">
        <w:rPr>
          <w:rFonts w:asciiTheme="majorBidi" w:hAnsiTheme="majorBidi" w:cstheme="majorBidi"/>
          <w:color w:val="222222"/>
          <w:sz w:val="27"/>
          <w:szCs w:val="27"/>
          <w:rtl/>
        </w:rPr>
        <w:t>تتبع بعض الدول بعض السياسات لمعالجة العجز المالي على المدى البعيد، وبما يشمل:</w:t>
      </w:r>
    </w:p>
    <w:p w14:paraId="5DCFB50A" w14:textId="24D40B70" w:rsidR="00C232C1" w:rsidRPr="006B3810" w:rsidRDefault="00C232C1" w:rsidP="00F9707B">
      <w:pPr>
        <w:pStyle w:val="ListParagraph"/>
        <w:numPr>
          <w:ilvl w:val="0"/>
          <w:numId w:val="9"/>
        </w:numPr>
        <w:bidi/>
        <w:spacing w:line="440" w:lineRule="atLeast"/>
        <w:jc w:val="both"/>
        <w:rPr>
          <w:rFonts w:asciiTheme="majorBidi" w:hAnsiTheme="majorBidi" w:cstheme="majorBidi"/>
          <w:color w:val="222222"/>
          <w:sz w:val="27"/>
          <w:szCs w:val="27"/>
        </w:rPr>
      </w:pPr>
      <w:r w:rsidRPr="006B3810">
        <w:rPr>
          <w:rFonts w:asciiTheme="majorBidi" w:hAnsiTheme="majorBidi" w:cstheme="majorBidi"/>
          <w:color w:val="222222"/>
          <w:sz w:val="27"/>
          <w:szCs w:val="27"/>
          <w:rtl/>
        </w:rPr>
        <w:t>سياسة تنمية ال</w:t>
      </w:r>
      <w:r w:rsidR="001C3571" w:rsidRPr="006B3810">
        <w:rPr>
          <w:rFonts w:asciiTheme="majorBidi" w:hAnsiTheme="majorBidi" w:cstheme="majorBidi"/>
          <w:color w:val="222222"/>
          <w:sz w:val="27"/>
          <w:szCs w:val="27"/>
          <w:rtl/>
        </w:rPr>
        <w:t>إيراد</w:t>
      </w:r>
      <w:r w:rsidRPr="006B3810">
        <w:rPr>
          <w:rFonts w:asciiTheme="majorBidi" w:hAnsiTheme="majorBidi" w:cstheme="majorBidi"/>
          <w:color w:val="222222"/>
          <w:sz w:val="27"/>
          <w:szCs w:val="27"/>
          <w:rtl/>
        </w:rPr>
        <w:t>ات الحكومية</w:t>
      </w:r>
      <w:r w:rsidR="00AE4884" w:rsidRPr="006B3810">
        <w:rPr>
          <w:rFonts w:asciiTheme="majorBidi" w:hAnsiTheme="majorBidi" w:cstheme="majorBidi" w:hint="cs"/>
          <w:color w:val="222222"/>
          <w:sz w:val="27"/>
          <w:szCs w:val="27"/>
          <w:rtl/>
        </w:rPr>
        <w:t>.</w:t>
      </w:r>
    </w:p>
    <w:p w14:paraId="04611A67" w14:textId="289F3C9A" w:rsidR="00C232C1" w:rsidRPr="006B3810" w:rsidRDefault="00C232C1" w:rsidP="00F9707B">
      <w:pPr>
        <w:pStyle w:val="ListParagraph"/>
        <w:numPr>
          <w:ilvl w:val="0"/>
          <w:numId w:val="9"/>
        </w:numPr>
        <w:bidi/>
        <w:spacing w:line="440" w:lineRule="atLeast"/>
        <w:jc w:val="both"/>
        <w:rPr>
          <w:rFonts w:asciiTheme="majorBidi" w:hAnsiTheme="majorBidi" w:cstheme="majorBidi"/>
          <w:color w:val="222222"/>
          <w:sz w:val="27"/>
          <w:szCs w:val="27"/>
        </w:rPr>
      </w:pPr>
      <w:r w:rsidRPr="006B3810">
        <w:rPr>
          <w:rFonts w:asciiTheme="majorBidi" w:hAnsiTheme="majorBidi" w:cstheme="majorBidi"/>
          <w:color w:val="222222"/>
          <w:sz w:val="27"/>
          <w:szCs w:val="27"/>
          <w:rtl/>
        </w:rPr>
        <w:t xml:space="preserve">سياسة ترشيد </w:t>
      </w:r>
      <w:r w:rsidR="008C1DB2" w:rsidRPr="006B3810">
        <w:rPr>
          <w:rFonts w:asciiTheme="majorBidi" w:hAnsiTheme="majorBidi" w:cstheme="majorBidi"/>
          <w:color w:val="222222"/>
          <w:sz w:val="27"/>
          <w:szCs w:val="27"/>
          <w:rtl/>
        </w:rPr>
        <w:t>الإنفاق</w:t>
      </w:r>
      <w:r w:rsidRPr="006B3810">
        <w:rPr>
          <w:rFonts w:asciiTheme="majorBidi" w:hAnsiTheme="majorBidi" w:cstheme="majorBidi"/>
          <w:color w:val="222222"/>
          <w:sz w:val="27"/>
          <w:szCs w:val="27"/>
          <w:rtl/>
        </w:rPr>
        <w:t xml:space="preserve"> الحكومي.</w:t>
      </w:r>
    </w:p>
    <w:p w14:paraId="1C3E85C3" w14:textId="743FDDEA" w:rsidR="00C232C1" w:rsidRPr="006B3810" w:rsidRDefault="00C232C1" w:rsidP="00F9707B">
      <w:pPr>
        <w:pStyle w:val="ListParagraph"/>
        <w:numPr>
          <w:ilvl w:val="0"/>
          <w:numId w:val="9"/>
        </w:numPr>
        <w:bidi/>
        <w:spacing w:line="440" w:lineRule="atLeast"/>
        <w:jc w:val="both"/>
        <w:rPr>
          <w:rFonts w:asciiTheme="majorBidi" w:hAnsiTheme="majorBidi" w:cstheme="majorBidi"/>
          <w:color w:val="222222"/>
          <w:sz w:val="27"/>
          <w:szCs w:val="27"/>
        </w:rPr>
      </w:pPr>
      <w:r w:rsidRPr="006B3810">
        <w:rPr>
          <w:rFonts w:asciiTheme="majorBidi" w:hAnsiTheme="majorBidi" w:cstheme="majorBidi"/>
          <w:color w:val="222222"/>
          <w:sz w:val="27"/>
          <w:szCs w:val="27"/>
          <w:rtl/>
        </w:rPr>
        <w:t>سياسات هيكلية، مثل تحسين الإطار المؤسسي والتشريعي للمؤسسات الحكومية.</w:t>
      </w:r>
    </w:p>
    <w:p w14:paraId="47B67EA1" w14:textId="11C9B1CF" w:rsidR="006B3810" w:rsidRPr="00310EAA" w:rsidRDefault="00C232C1" w:rsidP="00F9707B">
      <w:pPr>
        <w:pStyle w:val="ListParagraph"/>
        <w:numPr>
          <w:ilvl w:val="0"/>
          <w:numId w:val="9"/>
        </w:numPr>
        <w:bidi/>
        <w:spacing w:line="440" w:lineRule="atLeast"/>
        <w:jc w:val="both"/>
        <w:rPr>
          <w:rFonts w:asciiTheme="majorBidi" w:hAnsiTheme="majorBidi" w:cstheme="majorBidi"/>
          <w:color w:val="222222"/>
          <w:sz w:val="27"/>
          <w:szCs w:val="27"/>
        </w:rPr>
      </w:pPr>
      <w:r w:rsidRPr="006B3810">
        <w:rPr>
          <w:rFonts w:asciiTheme="majorBidi" w:hAnsiTheme="majorBidi" w:cstheme="majorBidi"/>
          <w:color w:val="222222"/>
          <w:sz w:val="27"/>
          <w:szCs w:val="27"/>
          <w:rtl/>
        </w:rPr>
        <w:t>دعم الشفافية والمساءلة في الموازنة العامة.</w:t>
      </w:r>
    </w:p>
    <w:p w14:paraId="668D5F9D" w14:textId="19C22FEF" w:rsidR="00C232C1" w:rsidRPr="00310EAA" w:rsidRDefault="00007ACF" w:rsidP="00F9707B">
      <w:pPr>
        <w:pStyle w:val="ListParagraph"/>
        <w:numPr>
          <w:ilvl w:val="0"/>
          <w:numId w:val="6"/>
        </w:numPr>
        <w:bidi/>
        <w:spacing w:line="440" w:lineRule="exact"/>
        <w:ind w:left="306" w:hanging="270"/>
        <w:jc w:val="both"/>
        <w:rPr>
          <w:rFonts w:asciiTheme="majorBidi" w:hAnsiTheme="majorBidi" w:cstheme="majorBidi"/>
          <w:b/>
          <w:bCs/>
          <w:color w:val="222222"/>
          <w:sz w:val="28"/>
          <w:szCs w:val="28"/>
          <w:rtl/>
        </w:rPr>
      </w:pPr>
      <w:r w:rsidRPr="00310EAA">
        <w:rPr>
          <w:rFonts w:asciiTheme="majorBidi" w:hAnsiTheme="majorBidi" w:cstheme="majorBidi"/>
          <w:b/>
          <w:bCs/>
          <w:color w:val="222222"/>
          <w:sz w:val="28"/>
          <w:szCs w:val="28"/>
          <w:rtl/>
        </w:rPr>
        <w:lastRenderedPageBreak/>
        <w:t>وسائل تمويل العجز</w:t>
      </w:r>
      <w:r w:rsidR="00C232C1" w:rsidRPr="00310EAA">
        <w:rPr>
          <w:rFonts w:asciiTheme="majorBidi" w:hAnsiTheme="majorBidi" w:cstheme="majorBidi" w:hint="cs"/>
          <w:b/>
          <w:bCs/>
          <w:color w:val="222222"/>
          <w:sz w:val="28"/>
          <w:szCs w:val="28"/>
          <w:rtl/>
        </w:rPr>
        <w:t xml:space="preserve"> المالي</w:t>
      </w:r>
      <w:r w:rsidR="006B3810" w:rsidRPr="00310EAA">
        <w:rPr>
          <w:rFonts w:asciiTheme="majorBidi" w:hAnsiTheme="majorBidi" w:cstheme="majorBidi" w:hint="cs"/>
          <w:b/>
          <w:bCs/>
          <w:color w:val="222222"/>
          <w:sz w:val="28"/>
          <w:szCs w:val="28"/>
          <w:rtl/>
        </w:rPr>
        <w:t>:</w:t>
      </w:r>
    </w:p>
    <w:p w14:paraId="69834AB4" w14:textId="0DC55D2A" w:rsidR="00E4053D" w:rsidRPr="00310EAA" w:rsidRDefault="00007ACF" w:rsidP="00F9707B">
      <w:pPr>
        <w:pStyle w:val="ListParagraph"/>
        <w:numPr>
          <w:ilvl w:val="0"/>
          <w:numId w:val="39"/>
        </w:numPr>
        <w:bidi/>
        <w:spacing w:line="440" w:lineRule="exact"/>
        <w:ind w:left="306" w:hanging="270"/>
        <w:jc w:val="both"/>
        <w:rPr>
          <w:rFonts w:asciiTheme="majorBidi" w:hAnsiTheme="majorBidi" w:cstheme="majorBidi"/>
          <w:color w:val="222222"/>
          <w:sz w:val="27"/>
          <w:szCs w:val="27"/>
          <w:rtl/>
        </w:rPr>
      </w:pPr>
      <w:r w:rsidRPr="00310EAA">
        <w:rPr>
          <w:rFonts w:asciiTheme="majorBidi" w:hAnsiTheme="majorBidi" w:cstheme="majorBidi"/>
          <w:color w:val="222222"/>
          <w:sz w:val="27"/>
          <w:szCs w:val="27"/>
          <w:rtl/>
        </w:rPr>
        <w:t>تمويل محلي</w:t>
      </w:r>
      <w:r w:rsidR="00310EAA">
        <w:rPr>
          <w:rFonts w:asciiTheme="majorBidi" w:hAnsiTheme="majorBidi" w:cstheme="majorBidi" w:hint="cs"/>
          <w:color w:val="222222"/>
          <w:sz w:val="27"/>
          <w:szCs w:val="27"/>
          <w:rtl/>
        </w:rPr>
        <w:t>:</w:t>
      </w:r>
    </w:p>
    <w:p w14:paraId="2DE39097" w14:textId="77777777" w:rsidR="006B3810" w:rsidRPr="00310EAA" w:rsidRDefault="00007ACF" w:rsidP="00F9707B">
      <w:pPr>
        <w:pStyle w:val="ListParagraph"/>
        <w:numPr>
          <w:ilvl w:val="0"/>
          <w:numId w:val="10"/>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الاقتراض من البنك المركزي، يتم مباشرة من البنك المركزي عن طريق بيعه للسندات، حيث ينجم من خلال بيعه لهذه السندات زيادة أصول البنك المركزي، وبالتالي تزداد ودائع الحكومة.</w:t>
      </w:r>
    </w:p>
    <w:p w14:paraId="6EC8C1AE" w14:textId="77777777" w:rsidR="006B3810" w:rsidRPr="00310EAA" w:rsidRDefault="00007ACF" w:rsidP="00F9707B">
      <w:pPr>
        <w:pStyle w:val="ListParagraph"/>
        <w:numPr>
          <w:ilvl w:val="0"/>
          <w:numId w:val="10"/>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الاقتراض من البنوك المحلية.</w:t>
      </w:r>
    </w:p>
    <w:p w14:paraId="4ACDA59A" w14:textId="5015BF81" w:rsidR="00007ACF" w:rsidRPr="00310EAA" w:rsidRDefault="00007ACF" w:rsidP="00F9707B">
      <w:pPr>
        <w:pStyle w:val="ListParagraph"/>
        <w:numPr>
          <w:ilvl w:val="0"/>
          <w:numId w:val="10"/>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الاقتراض من القطاع غير المصرفي</w:t>
      </w:r>
      <w:r w:rsidR="00F71C9C">
        <w:rPr>
          <w:rFonts w:asciiTheme="majorBidi" w:hAnsiTheme="majorBidi" w:cstheme="majorBidi"/>
          <w:color w:val="222222"/>
          <w:sz w:val="28"/>
          <w:szCs w:val="28"/>
          <w:rtl/>
        </w:rPr>
        <w:t>.</w:t>
      </w:r>
    </w:p>
    <w:p w14:paraId="567B87B2" w14:textId="77777777" w:rsidR="00B42454" w:rsidRPr="00310EAA" w:rsidRDefault="00B42454" w:rsidP="00310EAA">
      <w:pPr>
        <w:pStyle w:val="ListParagraph"/>
        <w:bidi/>
        <w:spacing w:line="440" w:lineRule="exact"/>
        <w:ind w:left="1145"/>
        <w:jc w:val="both"/>
        <w:rPr>
          <w:rFonts w:asciiTheme="majorBidi" w:hAnsiTheme="majorBidi" w:cstheme="majorBidi"/>
          <w:color w:val="000000" w:themeColor="text1"/>
          <w:sz w:val="28"/>
          <w:szCs w:val="28"/>
        </w:rPr>
      </w:pPr>
    </w:p>
    <w:p w14:paraId="4E56D02C" w14:textId="6EE3DE57" w:rsidR="00007ACF" w:rsidRPr="00310EAA" w:rsidRDefault="00007ACF" w:rsidP="00F9707B">
      <w:pPr>
        <w:pStyle w:val="ListParagraph"/>
        <w:numPr>
          <w:ilvl w:val="0"/>
          <w:numId w:val="39"/>
        </w:numPr>
        <w:bidi/>
        <w:spacing w:line="440" w:lineRule="exact"/>
        <w:ind w:left="306" w:hanging="270"/>
        <w:jc w:val="both"/>
        <w:rPr>
          <w:rFonts w:asciiTheme="majorBidi" w:hAnsiTheme="majorBidi" w:cstheme="majorBidi"/>
          <w:color w:val="222222"/>
          <w:sz w:val="27"/>
          <w:szCs w:val="27"/>
          <w:rtl/>
        </w:rPr>
      </w:pPr>
      <w:r w:rsidRPr="00310EAA">
        <w:rPr>
          <w:rFonts w:asciiTheme="majorBidi" w:hAnsiTheme="majorBidi" w:cstheme="majorBidi"/>
          <w:color w:val="222222"/>
          <w:sz w:val="27"/>
          <w:szCs w:val="27"/>
          <w:rtl/>
        </w:rPr>
        <w:t>التمويل الخارجي</w:t>
      </w:r>
      <w:r w:rsidR="00310EAA">
        <w:rPr>
          <w:rFonts w:asciiTheme="majorBidi" w:hAnsiTheme="majorBidi" w:cstheme="majorBidi" w:hint="cs"/>
          <w:color w:val="222222"/>
          <w:sz w:val="27"/>
          <w:szCs w:val="27"/>
          <w:rtl/>
        </w:rPr>
        <w:t>:</w:t>
      </w:r>
    </w:p>
    <w:p w14:paraId="05D5689E" w14:textId="58876939" w:rsidR="006B3810" w:rsidRPr="00310EAA" w:rsidRDefault="00007ACF"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ونظرا لحاجة الدول إلى خفض العجز المالي، وذلك لتفادي الآثار الاقتصادية غير المرغوبة الناشئة عن تمويل العجز، قامت العديد من الدول إلى الاتجاه نحو الإصلاح المالي بهدف خفض عجز الموازنة العامة.</w:t>
      </w:r>
    </w:p>
    <w:p w14:paraId="7DD133BF" w14:textId="7924FFFA" w:rsidR="00DD3206" w:rsidRPr="00310EAA" w:rsidRDefault="00DD3206" w:rsidP="00F9707B">
      <w:pPr>
        <w:pStyle w:val="ListParagraph"/>
        <w:numPr>
          <w:ilvl w:val="0"/>
          <w:numId w:val="6"/>
        </w:numPr>
        <w:bidi/>
        <w:spacing w:line="440" w:lineRule="exact"/>
        <w:ind w:left="306" w:hanging="270"/>
        <w:jc w:val="both"/>
        <w:rPr>
          <w:rFonts w:asciiTheme="majorBidi" w:hAnsiTheme="majorBidi" w:cstheme="majorBidi"/>
          <w:b/>
          <w:bCs/>
          <w:color w:val="1F4E79" w:themeColor="accent5" w:themeShade="80"/>
          <w:sz w:val="28"/>
          <w:szCs w:val="28"/>
        </w:rPr>
      </w:pPr>
      <w:r w:rsidRPr="00310EAA">
        <w:rPr>
          <w:rFonts w:asciiTheme="majorBidi" w:hAnsiTheme="majorBidi" w:cstheme="majorBidi"/>
          <w:b/>
          <w:bCs/>
          <w:color w:val="1F4E79" w:themeColor="accent5" w:themeShade="80"/>
          <w:sz w:val="28"/>
          <w:szCs w:val="28"/>
          <w:rtl/>
        </w:rPr>
        <w:t>الفائض المالي</w:t>
      </w:r>
    </w:p>
    <w:p w14:paraId="5DBB240A" w14:textId="7CA4F53F" w:rsidR="00DD3206" w:rsidRPr="00310EAA" w:rsidRDefault="00DD3206" w:rsidP="00310EAA">
      <w:pPr>
        <w:bidi/>
        <w:spacing w:line="440" w:lineRule="exact"/>
        <w:ind w:left="36"/>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 xml:space="preserve">يحدث الفائض المالي عندما يتجاوز إجمالي </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الحكومة إجمالي نفقاتها خلال السنة المالية</w:t>
      </w:r>
      <w:r w:rsidR="00455CAD" w:rsidRPr="00310EAA">
        <w:rPr>
          <w:rFonts w:asciiTheme="majorBidi" w:hAnsiTheme="majorBidi" w:cstheme="majorBidi"/>
          <w:color w:val="222222"/>
          <w:sz w:val="28"/>
          <w:szCs w:val="28"/>
          <w:rtl/>
        </w:rPr>
        <w:t>،</w:t>
      </w:r>
      <w:r w:rsidRPr="00310EAA">
        <w:rPr>
          <w:rFonts w:asciiTheme="majorBidi" w:hAnsiTheme="majorBidi" w:cstheme="majorBidi"/>
          <w:color w:val="222222"/>
          <w:sz w:val="28"/>
          <w:szCs w:val="28"/>
          <w:rtl/>
        </w:rPr>
        <w:t xml:space="preserve"> وهذا يعني أن الحكومة تكسب أكثر مما تنفق مما يسمح لها بالادخار أو سداد الديون القائمة.</w:t>
      </w:r>
      <w:r w:rsidR="00455CAD" w:rsidRPr="00310EAA">
        <w:rPr>
          <w:rFonts w:asciiTheme="majorBidi" w:hAnsiTheme="majorBidi" w:cstheme="majorBidi"/>
          <w:color w:val="222222"/>
          <w:sz w:val="28"/>
          <w:szCs w:val="28"/>
          <w:rtl/>
        </w:rPr>
        <w:t xml:space="preserve"> في يلي بعض المؤشرات المت</w:t>
      </w:r>
      <w:r w:rsidR="00C458C5" w:rsidRPr="00310EAA">
        <w:rPr>
          <w:rFonts w:asciiTheme="majorBidi" w:hAnsiTheme="majorBidi" w:cstheme="majorBidi"/>
          <w:color w:val="222222"/>
          <w:sz w:val="28"/>
          <w:szCs w:val="28"/>
          <w:rtl/>
        </w:rPr>
        <w:t>علقة بالفائض المالي:</w:t>
      </w:r>
    </w:p>
    <w:p w14:paraId="5C117AB4" w14:textId="5EEBF6E0" w:rsidR="00CF6B2A" w:rsidRPr="00310EAA" w:rsidRDefault="00CF6B2A"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فائض الميزانية: الفرق بين إجمالي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 xml:space="preserve">ات الحكومية وإجمالي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w:t>
      </w:r>
    </w:p>
    <w:p w14:paraId="259D30EC" w14:textId="7D826308" w:rsidR="00CF6B2A" w:rsidRPr="00310EAA" w:rsidRDefault="00CF6B2A"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الفائض الأولي: الفائض المالي باستثناء مدفوعات الفائدة، حيث يشير إلى أن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الحالية للحكومة كافية لتغطية نفقاتها، إلى جانب تكاليف خدمة الدين.</w:t>
      </w:r>
    </w:p>
    <w:p w14:paraId="44F97390" w14:textId="49A575AD" w:rsidR="00CF6B2A" w:rsidRPr="00310EAA" w:rsidRDefault="00CF6B2A" w:rsidP="00F9707B">
      <w:pPr>
        <w:pStyle w:val="ListParagraph"/>
        <w:numPr>
          <w:ilvl w:val="0"/>
          <w:numId w:val="6"/>
        </w:numPr>
        <w:bidi/>
        <w:spacing w:line="440" w:lineRule="exact"/>
        <w:ind w:left="306" w:hanging="270"/>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t>آثار الفوائض المالية</w:t>
      </w:r>
      <w:r w:rsidR="00C232C1" w:rsidRPr="00310EAA">
        <w:rPr>
          <w:rFonts w:asciiTheme="majorBidi" w:hAnsiTheme="majorBidi" w:cstheme="majorBidi" w:hint="cs"/>
          <w:b/>
          <w:bCs/>
          <w:color w:val="222222"/>
          <w:sz w:val="28"/>
          <w:szCs w:val="28"/>
          <w:rtl/>
        </w:rPr>
        <w:t xml:space="preserve"> على مؤشرات الاقتصاد الكلي</w:t>
      </w:r>
      <w:r w:rsidR="006B3810" w:rsidRPr="00310EAA">
        <w:rPr>
          <w:rFonts w:asciiTheme="majorBidi" w:hAnsiTheme="majorBidi" w:cstheme="majorBidi" w:hint="cs"/>
          <w:b/>
          <w:bCs/>
          <w:color w:val="222222"/>
          <w:sz w:val="28"/>
          <w:szCs w:val="28"/>
          <w:rtl/>
        </w:rPr>
        <w:t>:</w:t>
      </w:r>
    </w:p>
    <w:p w14:paraId="30D33959" w14:textId="4C7A443A" w:rsidR="00CF6B2A" w:rsidRPr="00310EAA" w:rsidRDefault="00CF6B2A" w:rsidP="00F9707B">
      <w:pPr>
        <w:pStyle w:val="ListParagraph"/>
        <w:numPr>
          <w:ilvl w:val="0"/>
          <w:numId w:val="11"/>
        </w:numPr>
        <w:bidi/>
        <w:spacing w:line="440" w:lineRule="exact"/>
        <w:ind w:left="576" w:hanging="21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 النمو الاقتصادي:</w:t>
      </w:r>
    </w:p>
    <w:p w14:paraId="324BE399" w14:textId="3E0C0788" w:rsidR="00CF6B2A" w:rsidRPr="00310EAA" w:rsidRDefault="00CF6B2A"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الانضباط المالي</w:t>
      </w:r>
      <w:r w:rsidR="00BE0BB6"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حيث تشير الفوائض إلى انضباط مالي قوي ويمكن أن تعزز ثقة المستثمرين، مما يؤدي إلى انخفاض تكاليف الاقتراض وزيادة الاستثمار.</w:t>
      </w:r>
    </w:p>
    <w:p w14:paraId="6385FAAF" w14:textId="2BA6CF4D" w:rsidR="006B3810" w:rsidRPr="00310EAA" w:rsidRDefault="00CF6B2A"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صناديق الاستقرار</w:t>
      </w:r>
      <w:r w:rsidR="00BE0BB6"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يمكن ادخار الفوائض في صناديق الاستقرار أو صناديق الثروة السيادية، مما يوفر الموارد اللازمة ل</w:t>
      </w:r>
      <w:r w:rsidR="00BE0BB6" w:rsidRPr="00310EAA">
        <w:rPr>
          <w:rFonts w:asciiTheme="majorBidi" w:hAnsiTheme="majorBidi" w:cstheme="majorBidi" w:hint="cs"/>
          <w:color w:val="222222"/>
          <w:sz w:val="28"/>
          <w:szCs w:val="28"/>
          <w:rtl/>
        </w:rPr>
        <w:t>مواجهة ا</w:t>
      </w:r>
      <w:r w:rsidRPr="00310EAA">
        <w:rPr>
          <w:rFonts w:asciiTheme="majorBidi" w:hAnsiTheme="majorBidi" w:cstheme="majorBidi"/>
          <w:color w:val="222222"/>
          <w:sz w:val="28"/>
          <w:szCs w:val="28"/>
          <w:rtl/>
        </w:rPr>
        <w:t>لانكماش الاقتصادي في المستقبل أو</w:t>
      </w:r>
      <w:r w:rsidR="00BE0BB6" w:rsidRPr="00310EAA">
        <w:rPr>
          <w:rFonts w:asciiTheme="majorBidi" w:hAnsiTheme="majorBidi" w:cstheme="majorBidi" w:hint="cs"/>
          <w:color w:val="222222"/>
          <w:sz w:val="28"/>
          <w:szCs w:val="28"/>
          <w:rtl/>
        </w:rPr>
        <w:t xml:space="preserve"> لتوفير الموارد</w:t>
      </w:r>
      <w:r w:rsidRPr="00310EAA">
        <w:rPr>
          <w:rFonts w:asciiTheme="majorBidi" w:hAnsiTheme="majorBidi" w:cstheme="majorBidi"/>
          <w:color w:val="222222"/>
          <w:sz w:val="28"/>
          <w:szCs w:val="28"/>
          <w:rtl/>
        </w:rPr>
        <w:t xml:space="preserve"> </w:t>
      </w:r>
      <w:r w:rsidR="00BE0BB6" w:rsidRPr="00310EAA">
        <w:rPr>
          <w:rFonts w:asciiTheme="majorBidi" w:hAnsiTheme="majorBidi" w:cstheme="majorBidi" w:hint="cs"/>
          <w:color w:val="222222"/>
          <w:sz w:val="28"/>
          <w:szCs w:val="28"/>
          <w:rtl/>
        </w:rPr>
        <w:t>ل</w:t>
      </w:r>
      <w:r w:rsidRPr="00310EAA">
        <w:rPr>
          <w:rFonts w:asciiTheme="majorBidi" w:hAnsiTheme="majorBidi" w:cstheme="majorBidi"/>
          <w:color w:val="222222"/>
          <w:sz w:val="28"/>
          <w:szCs w:val="28"/>
          <w:rtl/>
        </w:rPr>
        <w:t>لاستثمارات الكبرى</w:t>
      </w:r>
      <w:r w:rsidR="00310EAA" w:rsidRPr="00310EAA">
        <w:rPr>
          <w:rFonts w:asciiTheme="majorBidi" w:hAnsiTheme="majorBidi" w:cstheme="majorBidi" w:hint="cs"/>
          <w:color w:val="222222"/>
          <w:sz w:val="28"/>
          <w:szCs w:val="28"/>
          <w:rtl/>
        </w:rPr>
        <w:t>.</w:t>
      </w:r>
    </w:p>
    <w:p w14:paraId="27AA48B8" w14:textId="785AE501" w:rsidR="00CF6B2A" w:rsidRPr="00310EAA" w:rsidRDefault="00CF6B2A" w:rsidP="00F9707B">
      <w:pPr>
        <w:pStyle w:val="ListParagraph"/>
        <w:numPr>
          <w:ilvl w:val="0"/>
          <w:numId w:val="11"/>
        </w:numPr>
        <w:bidi/>
        <w:spacing w:line="440" w:lineRule="exact"/>
        <w:ind w:left="576" w:hanging="21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الدين العام:</w:t>
      </w:r>
    </w:p>
    <w:p w14:paraId="4AB48133" w14:textId="728BDC39" w:rsidR="00CF6B2A" w:rsidRPr="00310EAA" w:rsidRDefault="00CF6B2A"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تخفيض الديون</w:t>
      </w:r>
      <w:r w:rsidR="00BE0BB6"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يمكن استخدام الفوائض المالية لسداد الدين العام الحالي، وتخفيف عبء الفائدة وتحسين الوضع المالي للحكومة.</w:t>
      </w:r>
    </w:p>
    <w:p w14:paraId="09CD70E0" w14:textId="4BF85C2F" w:rsidR="00CF6B2A" w:rsidRPr="00310EAA" w:rsidRDefault="00CF6B2A"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المرونة المالية</w:t>
      </w:r>
      <w:r w:rsidR="00BE0BB6"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يوفر انخفاض مستويات الدين مزيدا من المرونة للسياسة المالية المستقبلية</w:t>
      </w:r>
      <w:r w:rsidR="00BE0BB6" w:rsidRPr="00310EAA">
        <w:rPr>
          <w:rFonts w:asciiTheme="majorBidi" w:hAnsiTheme="majorBidi" w:cstheme="majorBidi" w:hint="cs"/>
          <w:color w:val="222222"/>
          <w:sz w:val="28"/>
          <w:szCs w:val="28"/>
          <w:rtl/>
        </w:rPr>
        <w:t>، كما</w:t>
      </w:r>
      <w:r w:rsidRPr="00310EAA">
        <w:rPr>
          <w:rFonts w:asciiTheme="majorBidi" w:hAnsiTheme="majorBidi" w:cstheme="majorBidi"/>
          <w:color w:val="222222"/>
          <w:sz w:val="28"/>
          <w:szCs w:val="28"/>
          <w:rtl/>
        </w:rPr>
        <w:t xml:space="preserve"> يقلل من مخاطر </w:t>
      </w:r>
      <w:r w:rsidR="001C3571" w:rsidRPr="00310EAA">
        <w:rPr>
          <w:rFonts w:asciiTheme="majorBidi" w:hAnsiTheme="majorBidi" w:cstheme="majorBidi"/>
          <w:color w:val="222222"/>
          <w:sz w:val="28"/>
          <w:szCs w:val="28"/>
          <w:rtl/>
        </w:rPr>
        <w:t>الأزمات</w:t>
      </w:r>
      <w:r w:rsidRPr="00310EAA">
        <w:rPr>
          <w:rFonts w:asciiTheme="majorBidi" w:hAnsiTheme="majorBidi" w:cstheme="majorBidi"/>
          <w:color w:val="222222"/>
          <w:sz w:val="28"/>
          <w:szCs w:val="28"/>
          <w:rtl/>
        </w:rPr>
        <w:t xml:space="preserve"> المالية.</w:t>
      </w:r>
    </w:p>
    <w:p w14:paraId="296FF1B5" w14:textId="7691FC2E" w:rsidR="00CF6B2A" w:rsidRPr="00310EAA" w:rsidRDefault="00CF6B2A" w:rsidP="00F9707B">
      <w:pPr>
        <w:pStyle w:val="ListParagraph"/>
        <w:numPr>
          <w:ilvl w:val="0"/>
          <w:numId w:val="11"/>
        </w:numPr>
        <w:bidi/>
        <w:spacing w:line="440" w:lineRule="exact"/>
        <w:ind w:left="576" w:hanging="21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lastRenderedPageBreak/>
        <w:t>الاستثمار العام:</w:t>
      </w:r>
    </w:p>
    <w:p w14:paraId="4698664C" w14:textId="39E8AB48" w:rsidR="00CF6B2A" w:rsidRPr="00310EAA" w:rsidRDefault="00CF6B2A" w:rsidP="00F9707B">
      <w:pPr>
        <w:pStyle w:val="ListParagraph"/>
        <w:numPr>
          <w:ilvl w:val="0"/>
          <w:numId w:val="6"/>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البنية التحتية والخدمات</w:t>
      </w:r>
      <w:r w:rsidR="00BE0BB6"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يمكن للفوائض أن تمول استثمارات طويلة الأجل في البنية التحتية والتعليم والرعاية الصحية، مما ي</w:t>
      </w:r>
      <w:r w:rsidR="00050D3D" w:rsidRPr="00310EAA">
        <w:rPr>
          <w:rFonts w:asciiTheme="majorBidi" w:hAnsiTheme="majorBidi" w:cstheme="majorBidi"/>
          <w:color w:val="222222"/>
          <w:sz w:val="28"/>
          <w:szCs w:val="28"/>
          <w:rtl/>
        </w:rPr>
        <w:t>سهم</w:t>
      </w:r>
      <w:r w:rsidRPr="00310EAA">
        <w:rPr>
          <w:rFonts w:asciiTheme="majorBidi" w:hAnsiTheme="majorBidi" w:cstheme="majorBidi"/>
          <w:color w:val="222222"/>
          <w:sz w:val="28"/>
          <w:szCs w:val="28"/>
          <w:rtl/>
        </w:rPr>
        <w:t xml:space="preserve"> في النمو الاقتصادي المستدام وتحسين نوعية الحياة.</w:t>
      </w:r>
    </w:p>
    <w:p w14:paraId="5F995EA1" w14:textId="08B1D209" w:rsidR="00CF6B2A" w:rsidRPr="00310EAA" w:rsidRDefault="00CF6B2A" w:rsidP="00F9707B">
      <w:pPr>
        <w:pStyle w:val="ListParagraph"/>
        <w:numPr>
          <w:ilvl w:val="0"/>
          <w:numId w:val="11"/>
        </w:numPr>
        <w:bidi/>
        <w:spacing w:line="440" w:lineRule="exact"/>
        <w:ind w:left="576" w:hanging="21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 الضرائب والثقة العامة:</w:t>
      </w:r>
    </w:p>
    <w:p w14:paraId="19D02B58" w14:textId="6C1AF07E" w:rsidR="00CF6B2A" w:rsidRPr="00310EAA" w:rsidRDefault="00CF6B2A"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الإعفاء الضريبي</w:t>
      </w:r>
      <w:r w:rsidR="00BE0BB6"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يمكن أن تسمح الفوائض بتخفيضات ضريبية أو خصومات، مما يزيد من الدخل المتاح للأسر والشركات.</w:t>
      </w:r>
    </w:p>
    <w:p w14:paraId="217530F6" w14:textId="44AE4824" w:rsidR="00DE4D88" w:rsidRPr="00310EAA" w:rsidRDefault="00CF6B2A"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تعزيز ثقة الجمهور</w:t>
      </w:r>
      <w:r w:rsidR="00BE0BB6"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يمكن للإدارة المالية المسؤولة والقدرة على توليد الفوائض أن تعزز ثقة الجمهور في المؤسسات الحكومية والسياسات الاقتصادية.</w:t>
      </w:r>
    </w:p>
    <w:p w14:paraId="1C4D70A7" w14:textId="2E3D2727" w:rsidR="00DD3206" w:rsidRPr="00310EAA" w:rsidRDefault="00DD3206" w:rsidP="00F9707B">
      <w:pPr>
        <w:pStyle w:val="ListParagraph"/>
        <w:numPr>
          <w:ilvl w:val="0"/>
          <w:numId w:val="6"/>
        </w:numPr>
        <w:bidi/>
        <w:spacing w:line="440" w:lineRule="exact"/>
        <w:ind w:left="306" w:hanging="270"/>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t>إدارة العجز والفائض</w:t>
      </w:r>
    </w:p>
    <w:p w14:paraId="61E77C6D" w14:textId="30CAA52D" w:rsidR="00DD3206" w:rsidRPr="00310EAA" w:rsidRDefault="00DD3206" w:rsidP="00F9707B">
      <w:pPr>
        <w:pStyle w:val="ListParagraph"/>
        <w:numPr>
          <w:ilvl w:val="0"/>
          <w:numId w:val="40"/>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السياسة المالية المعاكسة للدورة الاقتصادية:</w:t>
      </w:r>
    </w:p>
    <w:p w14:paraId="1B9A5ED4" w14:textId="77777777" w:rsidR="00DE4D88" w:rsidRPr="00310EAA" w:rsidRDefault="008C1DB2"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الإنفاق</w:t>
      </w:r>
      <w:r w:rsidR="00DD3206" w:rsidRPr="00310EAA">
        <w:rPr>
          <w:rFonts w:asciiTheme="majorBidi" w:hAnsiTheme="majorBidi" w:cstheme="majorBidi"/>
          <w:color w:val="222222"/>
          <w:sz w:val="28"/>
          <w:szCs w:val="28"/>
          <w:rtl/>
        </w:rPr>
        <w:t xml:space="preserve"> بالاستدانة خلال فترات الركود</w:t>
      </w:r>
      <w:r w:rsidR="00BE0BB6" w:rsidRPr="00310EAA">
        <w:rPr>
          <w:rFonts w:asciiTheme="majorBidi" w:hAnsiTheme="majorBidi" w:cstheme="majorBidi"/>
          <w:color w:val="222222"/>
          <w:sz w:val="28"/>
          <w:szCs w:val="28"/>
          <w:rtl/>
        </w:rPr>
        <w:t>:</w:t>
      </w:r>
      <w:r w:rsidR="00DD3206" w:rsidRPr="00310EAA">
        <w:rPr>
          <w:rFonts w:asciiTheme="majorBidi" w:hAnsiTheme="majorBidi" w:cstheme="majorBidi"/>
          <w:color w:val="222222"/>
          <w:sz w:val="28"/>
          <w:szCs w:val="28"/>
          <w:rtl/>
        </w:rPr>
        <w:t xml:space="preserve"> غالبا ما تعاني الحكومات من عجز خلال فترات الانكماش الاقتصادي</w:t>
      </w:r>
      <w:r w:rsidR="00BE0BB6" w:rsidRPr="00310EAA">
        <w:rPr>
          <w:rFonts w:asciiTheme="majorBidi" w:hAnsiTheme="majorBidi" w:cstheme="majorBidi" w:hint="cs"/>
          <w:color w:val="222222"/>
          <w:sz w:val="28"/>
          <w:szCs w:val="28"/>
          <w:rtl/>
        </w:rPr>
        <w:t>، وذلك بسبب التمويل بالعجز الذي يعتبر ضروريا</w:t>
      </w:r>
      <w:r w:rsidR="00DD3206" w:rsidRPr="00310EAA">
        <w:rPr>
          <w:rFonts w:asciiTheme="majorBidi" w:hAnsiTheme="majorBidi" w:cstheme="majorBidi"/>
          <w:color w:val="222222"/>
          <w:sz w:val="28"/>
          <w:szCs w:val="28"/>
          <w:rtl/>
        </w:rPr>
        <w:t xml:space="preserve"> لتحفيز النمو والتخفيف من تأثير الركود.</w:t>
      </w:r>
    </w:p>
    <w:p w14:paraId="139C2240" w14:textId="2EF58274" w:rsidR="00DD3206" w:rsidRPr="00310EAA" w:rsidRDefault="00DD320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 الفوائض خلال فترات الازدهار</w:t>
      </w:r>
      <w:r w:rsidR="00BE0BB6" w:rsidRPr="00310EAA">
        <w:rPr>
          <w:rFonts w:asciiTheme="majorBidi" w:hAnsiTheme="majorBidi" w:cstheme="majorBidi"/>
          <w:color w:val="222222"/>
          <w:sz w:val="28"/>
          <w:szCs w:val="28"/>
          <w:rtl/>
        </w:rPr>
        <w:t>:</w:t>
      </w:r>
      <w:r w:rsidRPr="00310EAA">
        <w:rPr>
          <w:rFonts w:asciiTheme="majorBidi" w:hAnsiTheme="majorBidi" w:cstheme="majorBidi"/>
          <w:color w:val="222222"/>
          <w:sz w:val="28"/>
          <w:szCs w:val="28"/>
          <w:rtl/>
        </w:rPr>
        <w:t xml:space="preserve"> عند فترات الازدهار الاقتصادي</w:t>
      </w:r>
      <w:r w:rsidR="00BE0BB6" w:rsidRPr="00310EAA">
        <w:rPr>
          <w:rFonts w:asciiTheme="majorBidi" w:hAnsiTheme="majorBidi" w:cstheme="majorBidi"/>
          <w:color w:val="222222"/>
          <w:sz w:val="28"/>
          <w:szCs w:val="28"/>
          <w:rtl/>
        </w:rPr>
        <w:t>:</w:t>
      </w:r>
      <w:r w:rsidRPr="00310EAA">
        <w:rPr>
          <w:rFonts w:asciiTheme="majorBidi" w:hAnsiTheme="majorBidi" w:cstheme="majorBidi"/>
          <w:color w:val="222222"/>
          <w:sz w:val="28"/>
          <w:szCs w:val="28"/>
          <w:rtl/>
        </w:rPr>
        <w:t xml:space="preserve"> ينبغي على الحكومات تحقيق فوائض لتهدئة الاقتصاد</w:t>
      </w:r>
      <w:r w:rsidR="00BE0BB6" w:rsidRPr="00310EAA">
        <w:rPr>
          <w:rFonts w:asciiTheme="majorBidi" w:hAnsiTheme="majorBidi" w:cstheme="majorBidi"/>
          <w:color w:val="222222"/>
          <w:sz w:val="28"/>
          <w:szCs w:val="28"/>
          <w:rtl/>
        </w:rPr>
        <w:t>:</w:t>
      </w:r>
      <w:r w:rsidRPr="00310EAA">
        <w:rPr>
          <w:rFonts w:asciiTheme="majorBidi" w:hAnsiTheme="majorBidi" w:cstheme="majorBidi"/>
          <w:color w:val="222222"/>
          <w:sz w:val="28"/>
          <w:szCs w:val="28"/>
          <w:rtl/>
        </w:rPr>
        <w:t xml:space="preserve"> وسداد الديون</w:t>
      </w:r>
      <w:r w:rsidR="00BE0BB6"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والادخار لمواجهة فترات الانكماش في المستقبل.</w:t>
      </w:r>
    </w:p>
    <w:p w14:paraId="67DAA7CC" w14:textId="72407A72" w:rsidR="00DD3206" w:rsidRPr="00310EAA" w:rsidRDefault="00DD3206" w:rsidP="00F9707B">
      <w:pPr>
        <w:pStyle w:val="ListParagraph"/>
        <w:numPr>
          <w:ilvl w:val="0"/>
          <w:numId w:val="40"/>
        </w:numPr>
        <w:bidi/>
        <w:spacing w:line="440" w:lineRule="atLeas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الإصلاحات الهيكلية:</w:t>
      </w:r>
    </w:p>
    <w:p w14:paraId="4A641FF1" w14:textId="4C6EA74F" w:rsidR="00DD3206" w:rsidRPr="00310EAA" w:rsidRDefault="00DD320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تحسين الكفاءة</w:t>
      </w:r>
      <w:r w:rsidR="00BE0BB6" w:rsidRPr="00310EAA">
        <w:rPr>
          <w:rFonts w:asciiTheme="majorBidi" w:hAnsiTheme="majorBidi" w:cstheme="majorBidi"/>
          <w:color w:val="222222"/>
          <w:sz w:val="28"/>
          <w:szCs w:val="28"/>
          <w:rtl/>
        </w:rPr>
        <w:t>:</w:t>
      </w:r>
      <w:r w:rsidRPr="00310EAA">
        <w:rPr>
          <w:rFonts w:asciiTheme="majorBidi" w:hAnsiTheme="majorBidi" w:cstheme="majorBidi"/>
          <w:color w:val="222222"/>
          <w:sz w:val="28"/>
          <w:szCs w:val="28"/>
          <w:rtl/>
        </w:rPr>
        <w:t xml:space="preserve"> يمكن أن يساعد تنفيذ الإصلاحات الهيكلية لتحسين كفاءة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العام وزيادة تحصيل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في إدارة العجز وتحقيق الفوائض.</w:t>
      </w:r>
    </w:p>
    <w:p w14:paraId="5B940353" w14:textId="731D3320" w:rsidR="00DE4D88" w:rsidRPr="00310EAA" w:rsidRDefault="00DD320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توسيع القاعدة الضريبية</w:t>
      </w:r>
      <w:r w:rsidR="00BE0BB6" w:rsidRPr="00310EAA">
        <w:rPr>
          <w:rFonts w:asciiTheme="majorBidi" w:hAnsiTheme="majorBidi" w:cstheme="majorBidi"/>
          <w:color w:val="222222"/>
          <w:sz w:val="28"/>
          <w:szCs w:val="28"/>
          <w:rtl/>
        </w:rPr>
        <w:t>:</w:t>
      </w:r>
      <w:r w:rsidRPr="00310EAA">
        <w:rPr>
          <w:rFonts w:asciiTheme="majorBidi" w:hAnsiTheme="majorBidi" w:cstheme="majorBidi"/>
          <w:color w:val="222222"/>
          <w:sz w:val="28"/>
          <w:szCs w:val="28"/>
          <w:rtl/>
        </w:rPr>
        <w:t xml:space="preserve"> يمكن أن يؤدي توسيع القاعدة الضريبية وتحسين الامتثال الضريبي إلى زيادة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دون رفع معدلات الضرائب.</w:t>
      </w:r>
    </w:p>
    <w:p w14:paraId="32AA9B8C" w14:textId="57346676" w:rsidR="00DD3206" w:rsidRPr="00310EAA" w:rsidRDefault="00DD3206" w:rsidP="00F9707B">
      <w:pPr>
        <w:pStyle w:val="ListParagraph"/>
        <w:numPr>
          <w:ilvl w:val="0"/>
          <w:numId w:val="40"/>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القواعد والأهداف المالية:</w:t>
      </w:r>
    </w:p>
    <w:p w14:paraId="561E1EC1" w14:textId="6E57FA26" w:rsidR="00DD3206" w:rsidRPr="00310EAA" w:rsidRDefault="00DD320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 قواعد المالية العامة</w:t>
      </w:r>
      <w:r w:rsidR="00BE0BB6" w:rsidRPr="00310EAA">
        <w:rPr>
          <w:rFonts w:asciiTheme="majorBidi" w:hAnsiTheme="majorBidi" w:cstheme="majorBidi"/>
          <w:color w:val="222222"/>
          <w:sz w:val="28"/>
          <w:szCs w:val="28"/>
          <w:rtl/>
        </w:rPr>
        <w:t>:</w:t>
      </w:r>
      <w:r w:rsidRPr="00310EAA">
        <w:rPr>
          <w:rFonts w:asciiTheme="majorBidi" w:hAnsiTheme="majorBidi" w:cstheme="majorBidi"/>
          <w:color w:val="222222"/>
          <w:sz w:val="28"/>
          <w:szCs w:val="28"/>
          <w:rtl/>
        </w:rPr>
        <w:t xml:space="preserve"> يمكن أن يساعد تنفيذ قواعد المالية العامة مثل متطلبات الميزانية المتوازنة</w:t>
      </w:r>
      <w:r w:rsidR="00BE0BB6"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أو الحدود القصوى للديون</w:t>
      </w:r>
      <w:r w:rsidR="00BE0BB6"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في الحفاظ على الانضباط المالي.</w:t>
      </w:r>
    </w:p>
    <w:p w14:paraId="5C8EA43C" w14:textId="3F952088" w:rsidR="00DD3206" w:rsidRPr="00310EAA" w:rsidRDefault="00DD320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الأهداف والشفافية</w:t>
      </w:r>
      <w:r w:rsidR="00BE0BB6" w:rsidRPr="00310EAA">
        <w:rPr>
          <w:rFonts w:asciiTheme="majorBidi" w:hAnsiTheme="majorBidi" w:cstheme="majorBidi"/>
          <w:color w:val="222222"/>
          <w:sz w:val="28"/>
          <w:szCs w:val="28"/>
          <w:rtl/>
        </w:rPr>
        <w:t>:</w:t>
      </w:r>
      <w:r w:rsidRPr="00310EAA">
        <w:rPr>
          <w:rFonts w:asciiTheme="majorBidi" w:hAnsiTheme="majorBidi" w:cstheme="majorBidi"/>
          <w:color w:val="222222"/>
          <w:sz w:val="28"/>
          <w:szCs w:val="28"/>
          <w:rtl/>
        </w:rPr>
        <w:t xml:space="preserve"> يمكن أن يؤدي تحديد أهداف مالية واضحة وضمان الشفافية في إدارة المالية العامة إلى تعزيز المساءلة والمصداقية.</w:t>
      </w:r>
    </w:p>
    <w:p w14:paraId="612F78C2" w14:textId="77777777" w:rsidR="00DE4D88" w:rsidRPr="00DE4D88" w:rsidRDefault="00DE4D88" w:rsidP="00DE4D88">
      <w:pPr>
        <w:pStyle w:val="ListParagraph"/>
        <w:bidi/>
        <w:spacing w:line="440" w:lineRule="atLeast"/>
        <w:ind w:left="306"/>
        <w:jc w:val="both"/>
        <w:rPr>
          <w:rFonts w:asciiTheme="majorBidi" w:hAnsiTheme="majorBidi" w:cstheme="majorBidi"/>
          <w:color w:val="222222"/>
          <w:sz w:val="27"/>
          <w:szCs w:val="27"/>
        </w:rPr>
      </w:pPr>
    </w:p>
    <w:p w14:paraId="0B0571EE" w14:textId="77777777" w:rsidR="00E67EDF" w:rsidRPr="00310EAA" w:rsidRDefault="00E67EDF" w:rsidP="00F9707B">
      <w:pPr>
        <w:pStyle w:val="ListParagraph"/>
        <w:numPr>
          <w:ilvl w:val="0"/>
          <w:numId w:val="6"/>
        </w:numPr>
        <w:bidi/>
        <w:spacing w:line="440" w:lineRule="exact"/>
        <w:ind w:left="306" w:hanging="270"/>
        <w:jc w:val="both"/>
        <w:rPr>
          <w:rFonts w:asciiTheme="majorBidi" w:hAnsiTheme="majorBidi" w:cstheme="majorBidi"/>
          <w:b/>
          <w:bCs/>
          <w:color w:val="1F4E79" w:themeColor="accent5" w:themeShade="80"/>
          <w:sz w:val="28"/>
          <w:szCs w:val="28"/>
        </w:rPr>
      </w:pPr>
      <w:r w:rsidRPr="00310EAA">
        <w:rPr>
          <w:rFonts w:asciiTheme="majorBidi" w:hAnsiTheme="majorBidi" w:cstheme="majorBidi" w:hint="cs"/>
          <w:b/>
          <w:bCs/>
          <w:color w:val="1F4E79" w:themeColor="accent5" w:themeShade="80"/>
          <w:sz w:val="28"/>
          <w:szCs w:val="28"/>
          <w:rtl/>
        </w:rPr>
        <w:t>بعض ال</w:t>
      </w:r>
      <w:r w:rsidRPr="00310EAA">
        <w:rPr>
          <w:rFonts w:asciiTheme="majorBidi" w:hAnsiTheme="majorBidi" w:cstheme="majorBidi"/>
          <w:b/>
          <w:bCs/>
          <w:color w:val="1F4E79" w:themeColor="accent5" w:themeShade="80"/>
          <w:sz w:val="28"/>
          <w:szCs w:val="28"/>
          <w:rtl/>
        </w:rPr>
        <w:t>تعريفات</w:t>
      </w:r>
      <w:r w:rsidRPr="00310EAA">
        <w:rPr>
          <w:rFonts w:asciiTheme="majorBidi" w:hAnsiTheme="majorBidi" w:cstheme="majorBidi" w:hint="cs"/>
          <w:b/>
          <w:bCs/>
          <w:color w:val="1F4E79" w:themeColor="accent5" w:themeShade="80"/>
          <w:sz w:val="28"/>
          <w:szCs w:val="28"/>
          <w:rtl/>
        </w:rPr>
        <w:t xml:space="preserve"> المتعلقة بمالية الحكومة</w:t>
      </w:r>
    </w:p>
    <w:p w14:paraId="6AF07606" w14:textId="16557F29" w:rsidR="00E67EDF" w:rsidRPr="00310EAA" w:rsidRDefault="00E67EDF"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يقدم كل نوع من أنواع التوازن المالي رؤى </w:t>
      </w:r>
      <w:r w:rsidR="00BE0BB6" w:rsidRPr="00310EAA">
        <w:rPr>
          <w:rFonts w:asciiTheme="majorBidi" w:hAnsiTheme="majorBidi" w:cstheme="majorBidi" w:hint="cs"/>
          <w:color w:val="222222"/>
          <w:sz w:val="28"/>
          <w:szCs w:val="28"/>
          <w:rtl/>
        </w:rPr>
        <w:t>مختلفة</w:t>
      </w:r>
      <w:r w:rsidRPr="00310EAA">
        <w:rPr>
          <w:rFonts w:asciiTheme="majorBidi" w:hAnsiTheme="majorBidi" w:cstheme="majorBidi"/>
          <w:color w:val="222222"/>
          <w:sz w:val="28"/>
          <w:szCs w:val="28"/>
          <w:rtl/>
        </w:rPr>
        <w:t xml:space="preserve"> حول سياسة المالية العامة للحكومة واستدامتها وتأثيرها الاقتصادي. ويمكن أن يوفر استخدام هذه التدابير مجتمعة فهما شاملا لسلامة المالية العامة ويسترشد به في اتخاذ القرارات المتعلقة بالسياسات.</w:t>
      </w:r>
    </w:p>
    <w:p w14:paraId="25ECB7B9" w14:textId="6373AE5C" w:rsidR="00E67EDF" w:rsidRPr="00310EAA" w:rsidRDefault="00E67EDF" w:rsidP="00F9707B">
      <w:pPr>
        <w:pStyle w:val="ListParagraph"/>
        <w:numPr>
          <w:ilvl w:val="0"/>
          <w:numId w:val="12"/>
        </w:numPr>
        <w:bidi/>
        <w:spacing w:line="440" w:lineRule="exact"/>
        <w:ind w:left="666" w:hanging="306"/>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lastRenderedPageBreak/>
        <w:t>الحيز المالي</w:t>
      </w:r>
    </w:p>
    <w:p w14:paraId="00A332DB" w14:textId="31EF4263" w:rsidR="00310EAA" w:rsidRPr="00310EAA" w:rsidRDefault="00E67EDF" w:rsidP="001B08C5">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التعريف: يشير الحيز المالي إلى الحيز المتاح في ميزانية الحكومة</w:t>
      </w:r>
      <w:r w:rsidR="00BE0BB6"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والذي يسمح لها بتوفير الموارد للغرض المنشود</w:t>
      </w:r>
      <w:r w:rsidR="00BE0BB6"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دون المساس بالاستدامة المالية أو الاستقرار المالي.</w:t>
      </w:r>
    </w:p>
    <w:p w14:paraId="0C5EF00B" w14:textId="77777777" w:rsidR="00E67EDF" w:rsidRPr="00310EAA" w:rsidRDefault="00E67EDF"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النقاط الرئيسية:</w:t>
      </w:r>
    </w:p>
    <w:p w14:paraId="312B8307" w14:textId="0801A0C8" w:rsidR="00E67EDF" w:rsidRPr="00310EAA" w:rsidRDefault="00E67EDF"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المحددات: يتأثر الحيز المالي بعوامل مثل مستوى الدين العام، وعجز الموازنة، والقدرة على الاقتراض، وظروف الاقتصاد الكلي.</w:t>
      </w:r>
    </w:p>
    <w:p w14:paraId="6D4E83C0" w14:textId="2289FFC8" w:rsidR="00E67EDF" w:rsidRPr="00310EAA" w:rsidRDefault="00E67EDF"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المؤشرات: تشمل المؤشرات نسبة الدين إلى الناتج المحلي </w:t>
      </w:r>
      <w:r w:rsidR="001C3571" w:rsidRPr="00310EAA">
        <w:rPr>
          <w:rFonts w:asciiTheme="majorBidi" w:hAnsiTheme="majorBidi" w:cstheme="majorBidi"/>
          <w:color w:val="222222"/>
          <w:sz w:val="28"/>
          <w:szCs w:val="28"/>
          <w:rtl/>
        </w:rPr>
        <w:t>الإجمالي</w:t>
      </w:r>
      <w:r w:rsidR="00BE0BB6"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والرصيد الأولي</w:t>
      </w:r>
      <w:r w:rsidR="00BE0BB6"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ومدفوعات الفائدة كنسبة مئوية من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w:t>
      </w:r>
    </w:p>
    <w:p w14:paraId="78213F47" w14:textId="1323CDAA" w:rsidR="00E67EDF" w:rsidRPr="00310EAA" w:rsidRDefault="00E67EDF"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الاستخدام: يمكن الحكومات من الاستجابة للصدمات الاقتصادية، والاستثمار في البنية التحتية، وتعزيز برامج الرعاية الاجتماعية دون تعريض الصحة المالية للخطر.</w:t>
      </w:r>
    </w:p>
    <w:p w14:paraId="5135AB5A" w14:textId="02FA81D6" w:rsidR="00DE4D88" w:rsidRPr="00310EAA" w:rsidRDefault="00E67EDF"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الأهمية: يسمح الحيز المالي للحكومة بتنفيذ سياسات مالية توسعية عند الحاجة، كما هو الحال أثناء فترات الانكماش الاقتصادي أو </w:t>
      </w:r>
      <w:r w:rsidR="001C3571" w:rsidRPr="00310EAA">
        <w:rPr>
          <w:rFonts w:asciiTheme="majorBidi" w:hAnsiTheme="majorBidi" w:cstheme="majorBidi"/>
          <w:color w:val="222222"/>
          <w:sz w:val="28"/>
          <w:szCs w:val="28"/>
          <w:rtl/>
        </w:rPr>
        <w:t>الأزمات</w:t>
      </w:r>
      <w:r w:rsidRPr="00310EAA">
        <w:rPr>
          <w:rFonts w:asciiTheme="majorBidi" w:hAnsiTheme="majorBidi" w:cstheme="majorBidi"/>
          <w:color w:val="222222"/>
          <w:sz w:val="28"/>
          <w:szCs w:val="28"/>
          <w:rtl/>
        </w:rPr>
        <w:t>، دون المخاطرة باستدامة المالية العامة على المدى الطويل.</w:t>
      </w:r>
    </w:p>
    <w:p w14:paraId="52C9BFB2" w14:textId="16AF630A" w:rsidR="00E67EDF" w:rsidRPr="00310EAA" w:rsidRDefault="00E67EDF" w:rsidP="00F9707B">
      <w:pPr>
        <w:pStyle w:val="ListParagraph"/>
        <w:numPr>
          <w:ilvl w:val="0"/>
          <w:numId w:val="12"/>
        </w:numPr>
        <w:bidi/>
        <w:spacing w:line="440" w:lineRule="exact"/>
        <w:ind w:left="666" w:hanging="306"/>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t>الفجوة المالية</w:t>
      </w:r>
    </w:p>
    <w:p w14:paraId="20CBE5D5" w14:textId="3524D570" w:rsidR="00E67EDF" w:rsidRPr="00310EAA" w:rsidRDefault="00E67EDF"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التعريف: تقيس الفجوة المالية الفرق بين القيمة الحالية للنفقات الحكومية المتوقعة والقيمة الحالية لل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الحكومية المتوقعة خلال فترة معينة، وعادة ما تكون طويلة الأجل.</w:t>
      </w:r>
    </w:p>
    <w:p w14:paraId="493CF1DF" w14:textId="77777777" w:rsidR="00E67EDF" w:rsidRPr="00310EAA" w:rsidRDefault="00E67EDF"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النقاط الرئيسية:</w:t>
      </w:r>
    </w:p>
    <w:p w14:paraId="4217DB84" w14:textId="797788B5" w:rsidR="00E67EDF" w:rsidRPr="00310EAA" w:rsidRDefault="00E67EDF"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الحساب: غالبا ما يتم حسابه لفهم التعديلات اللازمة لتحقيق الاستدامة المالية. وينظر في الالتزامات وال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 xml:space="preserve">ات المستقبلية في ظل </w:t>
      </w:r>
      <w:r w:rsidR="00BE0BB6" w:rsidRPr="00310EAA">
        <w:rPr>
          <w:rFonts w:asciiTheme="majorBidi" w:hAnsiTheme="majorBidi" w:cstheme="majorBidi" w:hint="cs"/>
          <w:color w:val="222222"/>
          <w:sz w:val="28"/>
          <w:szCs w:val="28"/>
          <w:rtl/>
        </w:rPr>
        <w:t>ترتيبات</w:t>
      </w:r>
      <w:r w:rsidRPr="00310EAA">
        <w:rPr>
          <w:rFonts w:asciiTheme="majorBidi" w:hAnsiTheme="majorBidi" w:cstheme="majorBidi"/>
          <w:color w:val="222222"/>
          <w:sz w:val="28"/>
          <w:szCs w:val="28"/>
          <w:rtl/>
        </w:rPr>
        <w:t xml:space="preserve"> السياسة الحالية.</w:t>
      </w:r>
    </w:p>
    <w:p w14:paraId="284D3930" w14:textId="4A79490F" w:rsidR="00E67EDF" w:rsidRPr="00310EAA" w:rsidRDefault="00E67EDF"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الاستخدام: يستخدم لتقييم استدامة سياسات المالية العامة</w:t>
      </w:r>
      <w:r w:rsidR="00BE0BB6"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وتحديد التعديلات اللازمة للسياسات لضمان التوازن المالي على المدى الطويل.</w:t>
      </w:r>
    </w:p>
    <w:p w14:paraId="35979EEF" w14:textId="0A6E2401" w:rsidR="00E67EDF" w:rsidRPr="00310EAA" w:rsidRDefault="00E67EDF" w:rsidP="00310EAA">
      <w:pPr>
        <w:bidi/>
        <w:spacing w:line="440" w:lineRule="exact"/>
        <w:ind w:left="36"/>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 xml:space="preserve">الأهمية: تشير فجوة المالية العامة إلى مدى الحاجة إلى تعديل سياسات المالية العامة الحالية (مثلا من خلال خفض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أو زيادة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لمنع حدوث اختلالات مالية في المستقبل.</w:t>
      </w:r>
    </w:p>
    <w:p w14:paraId="14B90F05" w14:textId="54889CF4" w:rsidR="00E67EDF" w:rsidRPr="00310EAA" w:rsidRDefault="00E67EDF" w:rsidP="00F9707B">
      <w:pPr>
        <w:pStyle w:val="ListParagraph"/>
        <w:numPr>
          <w:ilvl w:val="0"/>
          <w:numId w:val="12"/>
        </w:numPr>
        <w:bidi/>
        <w:spacing w:line="440" w:lineRule="exact"/>
        <w:ind w:left="666" w:hanging="306"/>
        <w:jc w:val="both"/>
        <w:rPr>
          <w:rFonts w:asciiTheme="majorBidi" w:hAnsiTheme="majorBidi" w:cstheme="majorBidi"/>
          <w:b/>
          <w:bCs/>
          <w:color w:val="222222"/>
          <w:sz w:val="28"/>
          <w:szCs w:val="28"/>
        </w:rPr>
      </w:pPr>
      <w:r w:rsidRPr="00DE4D88">
        <w:rPr>
          <w:rFonts w:asciiTheme="majorBidi" w:hAnsiTheme="majorBidi" w:cstheme="majorBidi"/>
          <w:b/>
          <w:bCs/>
          <w:color w:val="222222"/>
          <w:sz w:val="27"/>
          <w:szCs w:val="27"/>
          <w:rtl/>
        </w:rPr>
        <w:t xml:space="preserve"> </w:t>
      </w:r>
      <w:r w:rsidRPr="00310EAA">
        <w:rPr>
          <w:rFonts w:asciiTheme="majorBidi" w:hAnsiTheme="majorBidi" w:cstheme="majorBidi"/>
          <w:b/>
          <w:bCs/>
          <w:color w:val="222222"/>
          <w:sz w:val="28"/>
          <w:szCs w:val="28"/>
          <w:rtl/>
        </w:rPr>
        <w:t>الموقف المالي</w:t>
      </w:r>
    </w:p>
    <w:p w14:paraId="1A81DE47" w14:textId="77777777" w:rsidR="00E67EDF" w:rsidRPr="00310EAA" w:rsidRDefault="00E67EDF"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التعريف: يشير الموقف المالي إلى الاتجاه العام لسياسة المالية العامة، مع الإشارة إلى ما إذا كانت توسعية أو محايدة أو انكماشية.</w:t>
      </w:r>
    </w:p>
    <w:p w14:paraId="03390AC3" w14:textId="77777777" w:rsidR="00E67EDF" w:rsidRPr="00310EAA" w:rsidRDefault="00E67EDF"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lastRenderedPageBreak/>
        <w:t>النقاط الرئيسية:</w:t>
      </w:r>
    </w:p>
    <w:p w14:paraId="3E5E7A76" w14:textId="0EE82E73" w:rsidR="00E67EDF" w:rsidRPr="00310EAA" w:rsidRDefault="00E67EDF"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 الموقف المالي التوسعي: يتميز بزيادة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الحكومي أو تخفيض الضرائب، بهدف تحفيز النشاط الاقتصادي.</w:t>
      </w:r>
    </w:p>
    <w:p w14:paraId="498CCD5F" w14:textId="14F157E1" w:rsidR="00E67EDF" w:rsidRPr="00310EAA" w:rsidRDefault="00E67EDF"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موقف مالي محايد: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الحكومي والسياسات الضريبية متوازنة</w:t>
      </w:r>
      <w:r w:rsidR="00BE0BB6" w:rsidRPr="00310EAA">
        <w:rPr>
          <w:rFonts w:asciiTheme="majorBidi" w:hAnsiTheme="majorBidi" w:cstheme="majorBidi" w:hint="cs"/>
          <w:color w:val="222222"/>
          <w:sz w:val="28"/>
          <w:szCs w:val="28"/>
          <w:rtl/>
        </w:rPr>
        <w:t xml:space="preserve"> ولا تعديل عليها</w:t>
      </w:r>
      <w:r w:rsidRPr="00310EAA">
        <w:rPr>
          <w:rFonts w:asciiTheme="majorBidi" w:hAnsiTheme="majorBidi" w:cstheme="majorBidi"/>
          <w:color w:val="222222"/>
          <w:sz w:val="28"/>
          <w:szCs w:val="28"/>
          <w:rtl/>
        </w:rPr>
        <w:t>، ولا تهدف إلى التأثير على النشاط الاقتصادي بشكل كبير.</w:t>
      </w:r>
    </w:p>
    <w:p w14:paraId="39AF9173" w14:textId="1CD1D600" w:rsidR="00E67EDF" w:rsidRPr="00310EAA" w:rsidRDefault="00E67EDF"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 الموقف المالي الانكماشي: يتميز بخفض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الحكومي أو زيادة الضرائب، بهدف تهدئة النشاط الاقتصادي، أو خفض عجز الموازنة.</w:t>
      </w:r>
    </w:p>
    <w:p w14:paraId="51A8FDE0" w14:textId="7CB4FCEB" w:rsidR="00231528" w:rsidRPr="00310EAA" w:rsidRDefault="00E67EDF"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الأهمية: يساعد فهم الموقف المالي في تحليل تأثير سياسة المالية العامة على الاقتصاد، مثل آثارها على النمو والتضخم والتوظيف.</w:t>
      </w:r>
    </w:p>
    <w:p w14:paraId="035B217B" w14:textId="1A97C541" w:rsidR="00E67EDF" w:rsidRPr="00310EAA" w:rsidRDefault="00E67EDF" w:rsidP="00F9707B">
      <w:pPr>
        <w:pStyle w:val="ListParagraph"/>
        <w:numPr>
          <w:ilvl w:val="0"/>
          <w:numId w:val="12"/>
        </w:numPr>
        <w:bidi/>
        <w:spacing w:line="440" w:lineRule="exact"/>
        <w:ind w:left="666" w:hanging="306"/>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t xml:space="preserve"> سعر التعادل </w:t>
      </w:r>
      <w:r w:rsidR="00BE0BB6" w:rsidRPr="00310EAA">
        <w:rPr>
          <w:rFonts w:asciiTheme="majorBidi" w:hAnsiTheme="majorBidi" w:cstheme="majorBidi" w:hint="cs"/>
          <w:b/>
          <w:bCs/>
          <w:color w:val="222222"/>
          <w:sz w:val="28"/>
          <w:szCs w:val="28"/>
          <w:rtl/>
        </w:rPr>
        <w:t>النفطي</w:t>
      </w:r>
    </w:p>
    <w:p w14:paraId="1FBE6465" w14:textId="09CD70E0" w:rsidR="007D088D" w:rsidRPr="00310EAA" w:rsidRDefault="00E67EDF"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التعريف</w:t>
      </w:r>
      <w:r w:rsidRPr="00310EAA">
        <w:rPr>
          <w:rFonts w:asciiTheme="majorBidi" w:hAnsiTheme="majorBidi" w:cstheme="majorBidi"/>
          <w:b/>
          <w:bCs/>
          <w:color w:val="222222"/>
          <w:sz w:val="28"/>
          <w:szCs w:val="28"/>
          <w:rtl/>
        </w:rPr>
        <w:t>:</w:t>
      </w:r>
      <w:r w:rsidRPr="00310EAA">
        <w:rPr>
          <w:rFonts w:asciiTheme="majorBidi" w:hAnsiTheme="majorBidi" w:cstheme="majorBidi"/>
          <w:color w:val="222222"/>
          <w:sz w:val="28"/>
          <w:szCs w:val="28"/>
          <w:rtl/>
        </w:rPr>
        <w:t xml:space="preserve"> سعر التعادل </w:t>
      </w:r>
      <w:r w:rsidR="00BE0BB6" w:rsidRPr="00310EAA">
        <w:rPr>
          <w:rFonts w:asciiTheme="majorBidi" w:hAnsiTheme="majorBidi" w:cstheme="majorBidi" w:hint="cs"/>
          <w:color w:val="222222"/>
          <w:sz w:val="28"/>
          <w:szCs w:val="28"/>
          <w:rtl/>
        </w:rPr>
        <w:t>النفطي</w:t>
      </w:r>
      <w:r w:rsidRPr="00310EAA">
        <w:rPr>
          <w:rFonts w:asciiTheme="majorBidi" w:hAnsiTheme="majorBidi" w:cstheme="majorBidi"/>
          <w:color w:val="222222"/>
          <w:sz w:val="28"/>
          <w:szCs w:val="28"/>
          <w:rtl/>
        </w:rPr>
        <w:t xml:space="preserve"> هو سعر برميل النفط الذي تكون فيه </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النفط الحكومية كافية لتغطية نفقاتها.</w:t>
      </w:r>
    </w:p>
    <w:p w14:paraId="1D2D1B82" w14:textId="77777777" w:rsidR="00E67EDF" w:rsidRPr="00310EAA" w:rsidRDefault="00E67EDF"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النقاط الرئيسية:</w:t>
      </w:r>
    </w:p>
    <w:p w14:paraId="668514B4" w14:textId="08A1EB81" w:rsidR="00E67EDF" w:rsidRPr="00310EAA" w:rsidRDefault="00E67EDF"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الحساب: يتم حسابه بقسمة إجمالي نفقات الحكومة على حجم </w:t>
      </w:r>
      <w:r w:rsidR="00572FCE" w:rsidRPr="00310EAA">
        <w:rPr>
          <w:rFonts w:asciiTheme="majorBidi" w:hAnsiTheme="majorBidi" w:cstheme="majorBidi"/>
          <w:color w:val="222222"/>
          <w:sz w:val="28"/>
          <w:szCs w:val="28"/>
          <w:rtl/>
        </w:rPr>
        <w:t>إنتاج</w:t>
      </w:r>
      <w:r w:rsidRPr="00310EAA">
        <w:rPr>
          <w:rFonts w:asciiTheme="majorBidi" w:hAnsiTheme="majorBidi" w:cstheme="majorBidi"/>
          <w:color w:val="222222"/>
          <w:sz w:val="28"/>
          <w:szCs w:val="28"/>
          <w:rtl/>
        </w:rPr>
        <w:t xml:space="preserve"> النفط، معدلا لمصادر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و</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w:t>
      </w:r>
      <w:r w:rsidR="001C3571" w:rsidRPr="00310EAA">
        <w:rPr>
          <w:rFonts w:asciiTheme="majorBidi" w:hAnsiTheme="majorBidi" w:cstheme="majorBidi"/>
          <w:color w:val="222222"/>
          <w:sz w:val="28"/>
          <w:szCs w:val="28"/>
          <w:rtl/>
        </w:rPr>
        <w:t>الأخرى</w:t>
      </w:r>
      <w:r w:rsidRPr="00310EAA">
        <w:rPr>
          <w:rFonts w:asciiTheme="majorBidi" w:hAnsiTheme="majorBidi" w:cstheme="majorBidi"/>
          <w:color w:val="222222"/>
          <w:sz w:val="28"/>
          <w:szCs w:val="28"/>
          <w:rtl/>
        </w:rPr>
        <w:t>.</w:t>
      </w:r>
    </w:p>
    <w:p w14:paraId="1A782C5D" w14:textId="1E79D66F" w:rsidR="00E67EDF" w:rsidRPr="00310EAA" w:rsidRDefault="00E67EDF"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الاستخدام: تستخدمه الدول المصدرة للنفط لتحديد الحد الأدنى لسعر النفط اللازم لتحقيق التوازن في ميزانياتها.</w:t>
      </w:r>
    </w:p>
    <w:p w14:paraId="65465F60" w14:textId="3F61DB83" w:rsidR="00DE4D88" w:rsidRPr="00DE4D88" w:rsidRDefault="00E67EDF" w:rsidP="001B08C5">
      <w:pPr>
        <w:bidi/>
        <w:spacing w:line="440" w:lineRule="exact"/>
        <w:ind w:left="36"/>
        <w:jc w:val="both"/>
        <w:rPr>
          <w:rFonts w:asciiTheme="majorBidi" w:hAnsiTheme="majorBidi" w:cstheme="majorBidi"/>
          <w:color w:val="222222"/>
          <w:sz w:val="27"/>
          <w:szCs w:val="27"/>
          <w:rtl/>
        </w:rPr>
      </w:pPr>
      <w:r w:rsidRPr="00310EAA">
        <w:rPr>
          <w:rFonts w:asciiTheme="majorBidi" w:hAnsiTheme="majorBidi" w:cstheme="majorBidi"/>
          <w:b/>
          <w:bCs/>
          <w:color w:val="222222"/>
          <w:sz w:val="28"/>
          <w:szCs w:val="28"/>
          <w:rtl/>
        </w:rPr>
        <w:t>ا</w:t>
      </w:r>
      <w:r w:rsidRPr="00310EAA">
        <w:rPr>
          <w:rFonts w:asciiTheme="majorBidi" w:hAnsiTheme="majorBidi" w:cstheme="majorBidi"/>
          <w:color w:val="222222"/>
          <w:sz w:val="28"/>
          <w:szCs w:val="28"/>
          <w:rtl/>
        </w:rPr>
        <w:t xml:space="preserve">لأهمية: يعد سعر التعادل للنفط أمرا بالغ الأهمية لتقييم مدى </w:t>
      </w:r>
      <w:r w:rsidR="00BE0BB6" w:rsidRPr="00310EAA">
        <w:rPr>
          <w:rFonts w:asciiTheme="majorBidi" w:hAnsiTheme="majorBidi" w:cstheme="majorBidi" w:hint="cs"/>
          <w:color w:val="222222"/>
          <w:sz w:val="28"/>
          <w:szCs w:val="28"/>
          <w:rtl/>
        </w:rPr>
        <w:t>انكشاف</w:t>
      </w:r>
      <w:r w:rsidRPr="00310EAA">
        <w:rPr>
          <w:rFonts w:asciiTheme="majorBidi" w:hAnsiTheme="majorBidi" w:cstheme="majorBidi"/>
          <w:color w:val="222222"/>
          <w:sz w:val="28"/>
          <w:szCs w:val="28"/>
          <w:rtl/>
        </w:rPr>
        <w:t xml:space="preserve"> المالية العامة للبلدان المصدرة للنفط لتقلبات أسعار النفط العالمية. لذا فهو يساعد في فهم مدى حساسية الصحة المالية لبلد ما للتغيرات في ظروف سوق النفط.</w:t>
      </w:r>
    </w:p>
    <w:p w14:paraId="15587E3F" w14:textId="37F8FA52" w:rsidR="00E67EDF" w:rsidRPr="00310EAA" w:rsidRDefault="00E67EDF" w:rsidP="00F9707B">
      <w:pPr>
        <w:pStyle w:val="ListParagraph"/>
        <w:numPr>
          <w:ilvl w:val="0"/>
          <w:numId w:val="6"/>
        </w:numPr>
        <w:bidi/>
        <w:spacing w:line="440" w:lineRule="exact"/>
        <w:ind w:left="306" w:hanging="270"/>
        <w:jc w:val="both"/>
        <w:rPr>
          <w:rFonts w:asciiTheme="majorBidi" w:hAnsiTheme="majorBidi" w:cstheme="majorBidi"/>
          <w:b/>
          <w:bCs/>
          <w:color w:val="1F4E79" w:themeColor="accent5" w:themeShade="80"/>
          <w:sz w:val="28"/>
          <w:szCs w:val="28"/>
        </w:rPr>
      </w:pPr>
      <w:r w:rsidRPr="00310EAA">
        <w:rPr>
          <w:rFonts w:asciiTheme="majorBidi" w:hAnsiTheme="majorBidi" w:cstheme="majorBidi"/>
          <w:b/>
          <w:bCs/>
          <w:color w:val="1F4E79" w:themeColor="accent5" w:themeShade="80"/>
          <w:sz w:val="28"/>
          <w:szCs w:val="28"/>
          <w:rtl/>
        </w:rPr>
        <w:t xml:space="preserve">الأرصدة المالية </w:t>
      </w:r>
    </w:p>
    <w:p w14:paraId="7EEFE890" w14:textId="26BAD79D" w:rsidR="00E67EDF" w:rsidRPr="00310EAA" w:rsidRDefault="00E67EDF"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الأرصدة المالية هي مقاييس تستخدم لتقييم سلامة المالية العامة للحكومة وقدرتها على إدارة المالية العامة. </w:t>
      </w:r>
      <w:r w:rsidR="00BE0BB6" w:rsidRPr="00310EAA">
        <w:rPr>
          <w:rFonts w:asciiTheme="majorBidi" w:hAnsiTheme="majorBidi" w:cstheme="majorBidi" w:hint="cs"/>
          <w:color w:val="222222"/>
          <w:sz w:val="28"/>
          <w:szCs w:val="28"/>
          <w:rtl/>
        </w:rPr>
        <w:t>و</w:t>
      </w:r>
      <w:r w:rsidRPr="00310EAA">
        <w:rPr>
          <w:rFonts w:asciiTheme="majorBidi" w:hAnsiTheme="majorBidi" w:cstheme="majorBidi"/>
          <w:color w:val="222222"/>
          <w:sz w:val="28"/>
          <w:szCs w:val="28"/>
          <w:rtl/>
        </w:rPr>
        <w:t xml:space="preserve">توفر الأنواع المختلفة من أرصدة المالية العامة </w:t>
      </w:r>
      <w:r w:rsidR="00BE0BB6" w:rsidRPr="00310EAA">
        <w:rPr>
          <w:rFonts w:asciiTheme="majorBidi" w:hAnsiTheme="majorBidi" w:cstheme="majorBidi" w:hint="cs"/>
          <w:color w:val="222222"/>
          <w:sz w:val="28"/>
          <w:szCs w:val="28"/>
          <w:rtl/>
        </w:rPr>
        <w:t>رؤية</w:t>
      </w:r>
      <w:r w:rsidRPr="00310EAA">
        <w:rPr>
          <w:rFonts w:asciiTheme="majorBidi" w:hAnsiTheme="majorBidi" w:cstheme="majorBidi"/>
          <w:color w:val="222222"/>
          <w:sz w:val="28"/>
          <w:szCs w:val="28"/>
          <w:rtl/>
        </w:rPr>
        <w:t xml:space="preserve"> </w:t>
      </w:r>
      <w:r w:rsidR="00BE0BB6" w:rsidRPr="00310EAA">
        <w:rPr>
          <w:rFonts w:asciiTheme="majorBidi" w:hAnsiTheme="majorBidi" w:cstheme="majorBidi" w:hint="cs"/>
          <w:color w:val="222222"/>
          <w:sz w:val="28"/>
          <w:szCs w:val="28"/>
          <w:rtl/>
        </w:rPr>
        <w:t>معمقة</w:t>
      </w:r>
      <w:r w:rsidRPr="00310EAA">
        <w:rPr>
          <w:rFonts w:asciiTheme="majorBidi" w:hAnsiTheme="majorBidi" w:cstheme="majorBidi"/>
          <w:color w:val="222222"/>
          <w:sz w:val="28"/>
          <w:szCs w:val="28"/>
          <w:rtl/>
        </w:rPr>
        <w:t xml:space="preserve"> لمختلف جوانب سياسة المالية العامة والظروف الاقتصادية. وفيما يلي بعض الأنواع الرئيسية للأرصدة المالية:</w:t>
      </w:r>
    </w:p>
    <w:p w14:paraId="54B9C68F" w14:textId="7DD2B207" w:rsidR="00E67EDF" w:rsidRPr="00310EAA" w:rsidRDefault="00E67EDF" w:rsidP="00F9707B">
      <w:pPr>
        <w:pStyle w:val="ListParagraph"/>
        <w:numPr>
          <w:ilvl w:val="0"/>
          <w:numId w:val="13"/>
        </w:numPr>
        <w:bidi/>
        <w:spacing w:line="440" w:lineRule="exact"/>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t>الرصيد المالي الكلي</w:t>
      </w:r>
    </w:p>
    <w:p w14:paraId="11EF5110" w14:textId="45AF6C3C" w:rsidR="00DE4D88" w:rsidRPr="00310EAA" w:rsidRDefault="00E67EDF" w:rsidP="00310EAA">
      <w:pPr>
        <w:bidi/>
        <w:spacing w:line="440" w:lineRule="exact"/>
        <w:ind w:left="36"/>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التعريف: الفرق بين إجمالي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الحكومية (بما في ذلك الضرائب وال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غير الضريبية) وإجمالي النفقات الحكومية (بما في ذلك مدفوعات الفوائد).</w:t>
      </w:r>
    </w:p>
    <w:p w14:paraId="4FE7C451" w14:textId="50D18BDC" w:rsidR="00DE4D88" w:rsidRPr="00310EAA" w:rsidRDefault="00E67EDF" w:rsidP="00310EAA">
      <w:pPr>
        <w:bidi/>
        <w:spacing w:line="440" w:lineRule="exact"/>
        <w:ind w:left="36"/>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الصيغة: الرصيد المالي الكلي = إجمالي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 إجمالي النفقات</w:t>
      </w:r>
    </w:p>
    <w:p w14:paraId="3916B2B3" w14:textId="26C78937" w:rsidR="00E67EDF" w:rsidRPr="00310EAA" w:rsidRDefault="00E67EDF"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lastRenderedPageBreak/>
        <w:t>الأهمية: يشير الفائض إلى أن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تتجاوز النفقات، بينما يشير العجز إلى عكس ذلك.</w:t>
      </w:r>
    </w:p>
    <w:p w14:paraId="6D9AC8A2" w14:textId="20522A96" w:rsidR="00310EAA" w:rsidRDefault="00E67EDF" w:rsidP="00F9707B">
      <w:pPr>
        <w:pStyle w:val="ListParagraph"/>
        <w:numPr>
          <w:ilvl w:val="0"/>
          <w:numId w:val="13"/>
        </w:numPr>
        <w:bidi/>
        <w:spacing w:line="440" w:lineRule="exact"/>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t>الرصيد المالي الأولي</w:t>
      </w:r>
    </w:p>
    <w:p w14:paraId="3DDCDA03" w14:textId="753E2EEA" w:rsidR="00E67EDF" w:rsidRPr="00310EAA" w:rsidRDefault="00E67EDF"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التعريف: الرصيد المالي الكلي باستثناء مدفوعات الفائدة على الدين العام.</w:t>
      </w:r>
    </w:p>
    <w:p w14:paraId="5CA473FD" w14:textId="19D93C4B" w:rsidR="00E67EDF" w:rsidRPr="00310EAA" w:rsidRDefault="00E67EDF"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الصيغة: الرصيد المالي الأساسي = الرصيد المالي الكلي + مدفوعات الفائدة</w:t>
      </w:r>
    </w:p>
    <w:p w14:paraId="2C029504" w14:textId="50BDEDBB" w:rsidR="00E67EDF" w:rsidRPr="00310EAA" w:rsidRDefault="00E67EDF"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الأهمية: يقدم صورة أوضح للموقف المالي للحكومة من خلال استبعاد تكلفة خدمة الديون القائمة.</w:t>
      </w:r>
    </w:p>
    <w:p w14:paraId="24DB5164" w14:textId="12DD1A04" w:rsidR="00DE4D88" w:rsidRPr="00310EAA" w:rsidRDefault="00E67EDF" w:rsidP="00F9707B">
      <w:pPr>
        <w:pStyle w:val="ListParagraph"/>
        <w:numPr>
          <w:ilvl w:val="0"/>
          <w:numId w:val="13"/>
        </w:numPr>
        <w:bidi/>
        <w:spacing w:line="440" w:lineRule="exact"/>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t>الرصيد المالي الأولي غير النفط</w:t>
      </w:r>
      <w:r w:rsidR="0089299F">
        <w:rPr>
          <w:rFonts w:asciiTheme="majorBidi" w:hAnsiTheme="majorBidi" w:cstheme="majorBidi" w:hint="cs"/>
          <w:b/>
          <w:bCs/>
          <w:color w:val="222222"/>
          <w:sz w:val="28"/>
          <w:szCs w:val="28"/>
          <w:rtl/>
        </w:rPr>
        <w:t>ي</w:t>
      </w:r>
    </w:p>
    <w:p w14:paraId="0D31E8A6" w14:textId="7DD537B3" w:rsidR="00E67EDF" w:rsidRPr="00310EAA" w:rsidRDefault="00E67EDF" w:rsidP="00310EAA">
      <w:pPr>
        <w:bidi/>
        <w:spacing w:line="440" w:lineRule="exact"/>
        <w:jc w:val="both"/>
        <w:rPr>
          <w:rFonts w:asciiTheme="majorBidi" w:hAnsiTheme="majorBidi" w:cstheme="majorBidi"/>
          <w:color w:val="222222"/>
          <w:sz w:val="28"/>
          <w:szCs w:val="28"/>
        </w:rPr>
      </w:pPr>
      <w:r w:rsidRPr="00310EAA">
        <w:rPr>
          <w:rFonts w:asciiTheme="majorBidi" w:hAnsiTheme="majorBidi" w:cstheme="majorBidi"/>
          <w:kern w:val="2"/>
          <w:sz w:val="28"/>
          <w:szCs w:val="28"/>
          <w:rtl/>
          <w:lang w:val="en-US"/>
          <w14:ligatures w14:val="standardContextual"/>
        </w:rPr>
        <w:t xml:space="preserve">التعريف: الرصيد المالي الأولي باستثناء </w:t>
      </w:r>
      <w:r w:rsidR="001C3571" w:rsidRPr="00310EAA">
        <w:rPr>
          <w:rFonts w:asciiTheme="majorBidi" w:hAnsiTheme="majorBidi" w:cstheme="majorBidi"/>
          <w:kern w:val="2"/>
          <w:sz w:val="28"/>
          <w:szCs w:val="28"/>
          <w:rtl/>
          <w:lang w:val="en-US"/>
          <w14:ligatures w14:val="standardContextual"/>
        </w:rPr>
        <w:t>إيراد</w:t>
      </w:r>
      <w:r w:rsidRPr="00310EAA">
        <w:rPr>
          <w:rFonts w:asciiTheme="majorBidi" w:hAnsiTheme="majorBidi" w:cstheme="majorBidi"/>
          <w:kern w:val="2"/>
          <w:sz w:val="28"/>
          <w:szCs w:val="28"/>
          <w:rtl/>
          <w:lang w:val="en-US"/>
          <w14:ligatures w14:val="standardContextual"/>
        </w:rPr>
        <w:t>ات القطاع النفطي.</w:t>
      </w:r>
    </w:p>
    <w:p w14:paraId="4EB6DD47" w14:textId="5691964E" w:rsidR="00E67EDF" w:rsidRPr="00310EAA" w:rsidRDefault="00E67EDF" w:rsidP="00310EAA">
      <w:p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الصيغة: الرصيد المالي الأولي غير النفطي = الرصيد المالي الأولي -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النفطية</w:t>
      </w:r>
    </w:p>
    <w:p w14:paraId="5853D6BE" w14:textId="5732EAB4" w:rsidR="00E67EDF" w:rsidRPr="00310EAA" w:rsidRDefault="00E67EDF" w:rsidP="00310EAA">
      <w:p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الأهمية: يساعد على تقييم استدامة سياسة المالية العامة من خلال التركيز على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 xml:space="preserve">ات من المصادر </w:t>
      </w:r>
      <w:r w:rsidR="00F71C9C" w:rsidRPr="00310EAA">
        <w:rPr>
          <w:rFonts w:asciiTheme="majorBidi" w:hAnsiTheme="majorBidi" w:cstheme="majorBidi" w:hint="cs"/>
          <w:color w:val="222222"/>
          <w:sz w:val="28"/>
          <w:szCs w:val="28"/>
          <w:rtl/>
        </w:rPr>
        <w:t>غير النفطية</w:t>
      </w:r>
      <w:r w:rsidRPr="00310EAA">
        <w:rPr>
          <w:rFonts w:asciiTheme="majorBidi" w:hAnsiTheme="majorBidi" w:cstheme="majorBidi"/>
          <w:color w:val="222222"/>
          <w:sz w:val="28"/>
          <w:szCs w:val="28"/>
          <w:rtl/>
        </w:rPr>
        <w:t>، وهو أمر مهم بشكل خاص للبلدان الغنية بالموارد.</w:t>
      </w:r>
    </w:p>
    <w:p w14:paraId="23620AB8" w14:textId="7F9CEC0E" w:rsidR="00E67EDF" w:rsidRPr="00310EAA" w:rsidRDefault="00E67EDF" w:rsidP="00F9707B">
      <w:pPr>
        <w:pStyle w:val="ListParagraph"/>
        <w:numPr>
          <w:ilvl w:val="0"/>
          <w:numId w:val="13"/>
        </w:numPr>
        <w:bidi/>
        <w:spacing w:line="440" w:lineRule="exact"/>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t>التوازن المالي المعدل دوريا (التوازن الهيكلي)</w:t>
      </w:r>
    </w:p>
    <w:p w14:paraId="03420A91" w14:textId="7473A244" w:rsidR="00E67EDF" w:rsidRPr="00310EAA" w:rsidRDefault="00E67EDF" w:rsidP="00310EAA">
      <w:p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التعريف: التوازن المالي المعدل للوضع الدوري للاقتصاد، وإزالة آثار التقلبات الاقتصادية.</w:t>
      </w:r>
    </w:p>
    <w:p w14:paraId="179C085D" w14:textId="4220FE6D" w:rsidR="00E67EDF" w:rsidRPr="00310EAA" w:rsidRDefault="00E67EDF" w:rsidP="00310EAA">
      <w:p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الصيغة: التوازن الهيكلي = التوازن المالي الفعلي - المكون الدوري</w:t>
      </w:r>
    </w:p>
    <w:p w14:paraId="57F9874A" w14:textId="4C3BEFEC" w:rsidR="00E67EDF" w:rsidRPr="00310EAA" w:rsidRDefault="00E67EDF" w:rsidP="00310EAA">
      <w:p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الأهمية: يوفر تقديرا للوضع المالي الأساسي من خلال حساب دورة الأعمال، وتقديم رؤى حول استدامة السياسة المالية.</w:t>
      </w:r>
    </w:p>
    <w:p w14:paraId="1AC818DF" w14:textId="2F422D00" w:rsidR="00E67EDF" w:rsidRPr="00310EAA" w:rsidRDefault="00E67EDF" w:rsidP="00F9707B">
      <w:pPr>
        <w:pStyle w:val="ListParagraph"/>
        <w:numPr>
          <w:ilvl w:val="0"/>
          <w:numId w:val="13"/>
        </w:numPr>
        <w:bidi/>
        <w:spacing w:line="440" w:lineRule="exact"/>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t>التوازن المالي التشغيلي</w:t>
      </w:r>
    </w:p>
    <w:p w14:paraId="096EE793" w14:textId="3CF5347D" w:rsidR="00E67EDF" w:rsidRPr="00310EAA" w:rsidRDefault="00E67EDF"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التعريف: الرصيد المالي المعدل للتضخم، وعادة ما يستبعد عنصر التضخم في مدفوعات الفائدة.</w:t>
      </w:r>
    </w:p>
    <w:p w14:paraId="7EB6AD98" w14:textId="1599A9E9" w:rsidR="00E67EDF" w:rsidRPr="00310EAA" w:rsidRDefault="00E67EDF"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الصيغة: الرصيد التشغيلي = الرصيد المالي الكلي - مكون التضخم في مدفوعات الفائدة</w:t>
      </w:r>
    </w:p>
    <w:p w14:paraId="412E8D17" w14:textId="3548A2B7" w:rsidR="00E67EDF" w:rsidRPr="00310EAA" w:rsidRDefault="00E67EDF"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الأهمية: يوفر مقياسا للرصيد المالي بالقيمة الحقيقية، ويزيل التشوهات الناجمة عن التضخم.</w:t>
      </w:r>
    </w:p>
    <w:p w14:paraId="31E78259" w14:textId="401895B9" w:rsidR="00E67EDF" w:rsidRPr="00310EAA" w:rsidRDefault="00E67EDF" w:rsidP="00F9707B">
      <w:pPr>
        <w:pStyle w:val="ListParagraph"/>
        <w:numPr>
          <w:ilvl w:val="0"/>
          <w:numId w:val="13"/>
        </w:numPr>
        <w:bidi/>
        <w:spacing w:line="440" w:lineRule="exact"/>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t>الرصيد المالي النقدي</w:t>
      </w:r>
    </w:p>
    <w:p w14:paraId="62AEAE81" w14:textId="705B9AAD" w:rsidR="00DE4D88" w:rsidRPr="00310EAA" w:rsidRDefault="00E67EDF" w:rsidP="00310EAA">
      <w:pPr>
        <w:bidi/>
        <w:spacing w:line="440" w:lineRule="exact"/>
        <w:ind w:left="36"/>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التعريف: الرصيد المالي المحسوب على أساس نقدي، مع الأخذ في الاعتبار التدفقات النقدية الفعلية الداخلة والخارجة خلال الفترة.</w:t>
      </w:r>
    </w:p>
    <w:p w14:paraId="6DCC5349" w14:textId="565A5654" w:rsidR="00E67EDF" w:rsidRPr="00310EAA" w:rsidRDefault="00E67EDF" w:rsidP="00310EAA">
      <w:p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lastRenderedPageBreak/>
        <w:t>الصيغة: الرصيد المالي النقدي = المقبوضات النقدية - المدفوعات النقدية</w:t>
      </w:r>
    </w:p>
    <w:p w14:paraId="52A3FDDF" w14:textId="0B2CDD63" w:rsidR="00E67EDF" w:rsidRPr="00310EAA" w:rsidRDefault="00E67EDF"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الأهمية: تعكس الوضع النقدي الفعلي للحكومة، وهو أمر مهم لإدارة السيولة.</w:t>
      </w:r>
    </w:p>
    <w:p w14:paraId="784F32A5" w14:textId="6F227AD1" w:rsidR="00E67EDF" w:rsidRPr="00DE4D88" w:rsidRDefault="00E67EDF" w:rsidP="00F9707B">
      <w:pPr>
        <w:pStyle w:val="ListParagraph"/>
        <w:numPr>
          <w:ilvl w:val="0"/>
          <w:numId w:val="13"/>
        </w:numPr>
        <w:bidi/>
        <w:spacing w:line="440" w:lineRule="atLeast"/>
        <w:jc w:val="both"/>
        <w:rPr>
          <w:rFonts w:asciiTheme="majorBidi" w:hAnsiTheme="majorBidi" w:cstheme="majorBidi"/>
          <w:b/>
          <w:bCs/>
          <w:color w:val="222222"/>
          <w:sz w:val="27"/>
          <w:szCs w:val="27"/>
        </w:rPr>
      </w:pPr>
      <w:r w:rsidRPr="00DE4D88">
        <w:rPr>
          <w:rFonts w:asciiTheme="majorBidi" w:hAnsiTheme="majorBidi" w:cstheme="majorBidi"/>
          <w:b/>
          <w:bCs/>
          <w:color w:val="222222"/>
          <w:sz w:val="27"/>
          <w:szCs w:val="27"/>
          <w:rtl/>
        </w:rPr>
        <w:t>الرصيد المالي المستحق</w:t>
      </w:r>
    </w:p>
    <w:p w14:paraId="22EBBA21" w14:textId="77777777" w:rsidR="00DE4D88" w:rsidRPr="00310EAA" w:rsidRDefault="00E67EDF" w:rsidP="00310EAA">
      <w:pPr>
        <w:bidi/>
        <w:spacing w:line="440" w:lineRule="exact"/>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التعريف: الرصيد المالي المحسوب على أساس الاستحقاق، مع مراعاة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المكتسبة والمصروفات المتكبدة خلال فترة ما، بغض النظر عن الحركات النقدية</w:t>
      </w:r>
    </w:p>
    <w:p w14:paraId="4A19F831" w14:textId="354B403A" w:rsidR="00E67EDF" w:rsidRPr="00310EAA" w:rsidRDefault="00E67EDF" w:rsidP="00310EAA">
      <w:p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الصيغة: الرصيد المالي على أساس الاستحقاق =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المستحقة - المصروفات المستحقة</w:t>
      </w:r>
    </w:p>
    <w:p w14:paraId="567CAC68" w14:textId="6BC36361" w:rsidR="00DE4D88" w:rsidRPr="00310EAA" w:rsidRDefault="00E67EDF" w:rsidP="00310EAA">
      <w:p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الأهمية: يوفر رؤية أكثر شمولا للأداء المالي من خلال المحاسبة عن الالتزامات والاستحقاقات.</w:t>
      </w:r>
    </w:p>
    <w:p w14:paraId="516E1F12" w14:textId="44C3BD6F" w:rsidR="00E67EDF" w:rsidRPr="00310EAA" w:rsidRDefault="00E67EDF" w:rsidP="00F9707B">
      <w:pPr>
        <w:pStyle w:val="ListParagraph"/>
        <w:numPr>
          <w:ilvl w:val="0"/>
          <w:numId w:val="13"/>
        </w:numPr>
        <w:bidi/>
        <w:spacing w:line="440" w:lineRule="exact"/>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t>القاعدة الذهبية للتوازن المالي</w:t>
      </w:r>
    </w:p>
    <w:p w14:paraId="6C67226E" w14:textId="42302FFE" w:rsidR="00DE4D88" w:rsidRPr="00310EAA" w:rsidRDefault="00E67EDF" w:rsidP="00310EAA">
      <w:pPr>
        <w:bidi/>
        <w:spacing w:line="440" w:lineRule="exact"/>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التعريف: قاعدة مالية حيث لا يمكن للحكومة الاقتراض إلا لتمويل النفقات ال</w:t>
      </w:r>
      <w:r w:rsidR="001C3571" w:rsidRPr="00310EAA">
        <w:rPr>
          <w:rFonts w:asciiTheme="majorBidi" w:hAnsiTheme="majorBidi" w:cstheme="majorBidi"/>
          <w:color w:val="222222"/>
          <w:sz w:val="28"/>
          <w:szCs w:val="28"/>
          <w:rtl/>
        </w:rPr>
        <w:t>رأسمال</w:t>
      </w:r>
      <w:r w:rsidRPr="00310EAA">
        <w:rPr>
          <w:rFonts w:asciiTheme="majorBidi" w:hAnsiTheme="majorBidi" w:cstheme="majorBidi"/>
          <w:color w:val="222222"/>
          <w:sz w:val="28"/>
          <w:szCs w:val="28"/>
          <w:rtl/>
        </w:rPr>
        <w:t>ية، وليس النفقات الجارية.</w:t>
      </w:r>
    </w:p>
    <w:p w14:paraId="1D835B29" w14:textId="3BF9776B" w:rsidR="00E67EDF" w:rsidRPr="00310EAA" w:rsidRDefault="00E67EDF" w:rsidP="00310EAA">
      <w:p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الصيغة: رصيد القاعدة الذهبية =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الحالية - النفقات الجارية</w:t>
      </w:r>
    </w:p>
    <w:p w14:paraId="534CF72E" w14:textId="1F0F6ACE" w:rsidR="00E67EDF" w:rsidRPr="00310EAA" w:rsidRDefault="00E67EDF" w:rsidP="00310EAA">
      <w:p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الأهمية: يعزز الانضباط المالي من خلال ضمان استخدام الاقتراض للاستثمار بدلا من الاستهلاك.</w:t>
      </w:r>
    </w:p>
    <w:p w14:paraId="4AB37DE5" w14:textId="146E57B7" w:rsidR="00E67EDF" w:rsidRPr="00310EAA" w:rsidRDefault="00E67EDF" w:rsidP="00F9707B">
      <w:pPr>
        <w:pStyle w:val="ListParagraph"/>
        <w:numPr>
          <w:ilvl w:val="0"/>
          <w:numId w:val="13"/>
        </w:numPr>
        <w:bidi/>
        <w:spacing w:line="440" w:lineRule="exact"/>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t>الرصيد الأولي لتثبيت الديون</w:t>
      </w:r>
    </w:p>
    <w:p w14:paraId="62F1A064" w14:textId="32683215" w:rsidR="00E67EDF" w:rsidRPr="00310EAA" w:rsidRDefault="00E67EDF" w:rsidP="00310EAA">
      <w:p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التعريف: الرصيد الأولي المطلوب لتثبيت نسبة الدين إلى الناتج المحلي </w:t>
      </w:r>
      <w:r w:rsidR="001C3571" w:rsidRPr="00310EAA">
        <w:rPr>
          <w:rFonts w:asciiTheme="majorBidi" w:hAnsiTheme="majorBidi" w:cstheme="majorBidi"/>
          <w:color w:val="222222"/>
          <w:sz w:val="28"/>
          <w:szCs w:val="28"/>
          <w:rtl/>
        </w:rPr>
        <w:t>الإجمالي</w:t>
      </w:r>
      <w:r w:rsidRPr="00310EAA">
        <w:rPr>
          <w:rFonts w:asciiTheme="majorBidi" w:hAnsiTheme="majorBidi" w:cstheme="majorBidi"/>
          <w:color w:val="222222"/>
          <w:sz w:val="28"/>
          <w:szCs w:val="28"/>
          <w:rtl/>
        </w:rPr>
        <w:t xml:space="preserve"> عند مستوى معين.</w:t>
      </w:r>
    </w:p>
    <w:p w14:paraId="6AA3133D" w14:textId="69D0D90B" w:rsidR="00E67EDF" w:rsidRPr="00310EAA" w:rsidRDefault="00E67EDF" w:rsidP="00310EAA">
      <w:p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الصيغة: الرصيد الأولي المستقر للديون = (نسبة الدين إلى الناتج المحلي </w:t>
      </w:r>
      <w:r w:rsidR="001C3571" w:rsidRPr="00310EAA">
        <w:rPr>
          <w:rFonts w:asciiTheme="majorBidi" w:hAnsiTheme="majorBidi" w:cstheme="majorBidi"/>
          <w:color w:val="222222"/>
          <w:sz w:val="28"/>
          <w:szCs w:val="28"/>
          <w:rtl/>
        </w:rPr>
        <w:t>الإجمالي</w:t>
      </w:r>
      <w:r w:rsidRPr="00310EAA">
        <w:rPr>
          <w:rFonts w:asciiTheme="majorBidi" w:hAnsiTheme="majorBidi" w:cstheme="majorBidi"/>
          <w:color w:val="222222"/>
          <w:sz w:val="28"/>
          <w:szCs w:val="28"/>
          <w:rtl/>
        </w:rPr>
        <w:t xml:space="preserve">) (سعر الفائدة الحقيقي - معدل نمو الناتج المحلي </w:t>
      </w:r>
      <w:r w:rsidR="001C3571" w:rsidRPr="00310EAA">
        <w:rPr>
          <w:rFonts w:asciiTheme="majorBidi" w:hAnsiTheme="majorBidi" w:cstheme="majorBidi"/>
          <w:color w:val="222222"/>
          <w:sz w:val="28"/>
          <w:szCs w:val="28"/>
          <w:rtl/>
        </w:rPr>
        <w:t>الإجمالي</w:t>
      </w:r>
      <w:r w:rsidRPr="00310EAA">
        <w:rPr>
          <w:rFonts w:asciiTheme="majorBidi" w:hAnsiTheme="majorBidi" w:cstheme="majorBidi"/>
          <w:color w:val="222222"/>
          <w:sz w:val="28"/>
          <w:szCs w:val="28"/>
          <w:rtl/>
        </w:rPr>
        <w:t xml:space="preserve"> الحقيقي)</w:t>
      </w:r>
    </w:p>
    <w:p w14:paraId="0D25EF1E" w14:textId="4D9FCB5D" w:rsidR="00E67EDF" w:rsidRPr="00310EAA" w:rsidRDefault="00E67EDF" w:rsidP="00310EAA">
      <w:pPr>
        <w:bidi/>
        <w:spacing w:line="440" w:lineRule="exact"/>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الأهمية: يساعد على تقييم الجهد المالي اللازم لمنع نمو الديون بالنسبة للاقتصاد.</w:t>
      </w:r>
    </w:p>
    <w:p w14:paraId="499D5F0E" w14:textId="77777777" w:rsidR="00DE4D88" w:rsidRDefault="00DE4D88" w:rsidP="00DE4D88">
      <w:pPr>
        <w:bidi/>
        <w:spacing w:line="440" w:lineRule="atLeast"/>
        <w:jc w:val="both"/>
        <w:rPr>
          <w:rFonts w:asciiTheme="majorBidi" w:hAnsiTheme="majorBidi" w:cstheme="majorBidi"/>
          <w:color w:val="222222"/>
          <w:sz w:val="27"/>
          <w:szCs w:val="27"/>
          <w:rtl/>
        </w:rPr>
      </w:pPr>
    </w:p>
    <w:p w14:paraId="409F46B5" w14:textId="77777777" w:rsidR="00DE4D88" w:rsidRDefault="00DE4D88" w:rsidP="00DE4D88">
      <w:pPr>
        <w:bidi/>
        <w:spacing w:line="440" w:lineRule="atLeast"/>
        <w:jc w:val="both"/>
        <w:rPr>
          <w:rFonts w:asciiTheme="majorBidi" w:hAnsiTheme="majorBidi" w:cstheme="majorBidi"/>
          <w:color w:val="222222"/>
          <w:sz w:val="27"/>
          <w:szCs w:val="27"/>
          <w:rtl/>
        </w:rPr>
      </w:pPr>
    </w:p>
    <w:p w14:paraId="556884EE" w14:textId="77777777" w:rsidR="00DE4D88" w:rsidRDefault="00DE4D88" w:rsidP="00DE4D88">
      <w:pPr>
        <w:bidi/>
        <w:spacing w:line="440" w:lineRule="atLeast"/>
        <w:jc w:val="both"/>
        <w:rPr>
          <w:rFonts w:asciiTheme="majorBidi" w:hAnsiTheme="majorBidi" w:cstheme="majorBidi"/>
          <w:color w:val="222222"/>
          <w:sz w:val="27"/>
          <w:szCs w:val="27"/>
          <w:rtl/>
        </w:rPr>
      </w:pPr>
    </w:p>
    <w:p w14:paraId="4AF5AABF" w14:textId="77777777" w:rsidR="00DE4D88" w:rsidRDefault="00DE4D88" w:rsidP="00DE4D88">
      <w:pPr>
        <w:bidi/>
        <w:spacing w:line="440" w:lineRule="atLeast"/>
        <w:jc w:val="both"/>
        <w:rPr>
          <w:rFonts w:asciiTheme="majorBidi" w:hAnsiTheme="majorBidi" w:cstheme="majorBidi"/>
          <w:color w:val="222222"/>
          <w:sz w:val="27"/>
          <w:szCs w:val="27"/>
          <w:rtl/>
        </w:rPr>
      </w:pPr>
    </w:p>
    <w:p w14:paraId="017A4F64" w14:textId="77777777" w:rsidR="00DE4D88" w:rsidRDefault="00DE4D88" w:rsidP="00DE4D88">
      <w:pPr>
        <w:bidi/>
        <w:spacing w:line="440" w:lineRule="atLeast"/>
        <w:jc w:val="both"/>
        <w:rPr>
          <w:rFonts w:asciiTheme="majorBidi" w:hAnsiTheme="majorBidi" w:cstheme="majorBidi"/>
          <w:color w:val="222222"/>
          <w:sz w:val="27"/>
          <w:szCs w:val="27"/>
          <w:rtl/>
        </w:rPr>
      </w:pPr>
    </w:p>
    <w:p w14:paraId="79C61DEF" w14:textId="77777777" w:rsidR="00DE4D88" w:rsidRPr="00DE4D88" w:rsidRDefault="00DE4D88" w:rsidP="00DE4D88">
      <w:pPr>
        <w:bidi/>
        <w:spacing w:line="440" w:lineRule="atLeast"/>
        <w:jc w:val="both"/>
        <w:rPr>
          <w:rFonts w:asciiTheme="majorBidi" w:hAnsiTheme="majorBidi" w:cstheme="majorBidi"/>
          <w:color w:val="222222"/>
          <w:sz w:val="27"/>
          <w:szCs w:val="27"/>
        </w:rPr>
      </w:pPr>
    </w:p>
    <w:p w14:paraId="04AE34AC" w14:textId="5A0484CB" w:rsidR="003B49DE" w:rsidRPr="00310EAA" w:rsidRDefault="00820095" w:rsidP="00310EAA">
      <w:pPr>
        <w:pStyle w:val="Heading1"/>
        <w:numPr>
          <w:ilvl w:val="0"/>
          <w:numId w:val="1"/>
        </w:numPr>
        <w:bidi/>
        <w:spacing w:line="440" w:lineRule="atLeast"/>
        <w:ind w:left="36" w:firstLine="0"/>
        <w:rPr>
          <w:bCs/>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0EAA">
        <w:rPr>
          <w:rFonts w:hint="cs"/>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ا</w:t>
      </w:r>
      <w:r w:rsidR="00647634" w:rsidRPr="00310EAA">
        <w:rPr>
          <w:rFonts w:hint="cs"/>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لسياسة المالية</w:t>
      </w:r>
      <w:r w:rsidR="007F29CE" w:rsidRPr="00310EAA">
        <w:rPr>
          <w:rFonts w:hint="cs"/>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w:t>
      </w:r>
      <w:r w:rsidR="00DE0094" w:rsidRPr="00310EAA">
        <w:rPr>
          <w:rFonts w:hint="cs"/>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w:t>
      </w:r>
      <w:r w:rsidR="007F29CE" w:rsidRPr="00310EAA">
        <w:rPr>
          <w:rFonts w:hint="cs"/>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دوات السياسة المالية</w:t>
      </w:r>
    </w:p>
    <w:p w14:paraId="47EDA1DE" w14:textId="77777777" w:rsidR="00310EAA" w:rsidRDefault="00310EAA" w:rsidP="00310EAA">
      <w:pPr>
        <w:bidi/>
        <w:spacing w:line="440" w:lineRule="exact"/>
        <w:ind w:left="36"/>
        <w:jc w:val="both"/>
        <w:rPr>
          <w:rFonts w:asciiTheme="majorBidi" w:hAnsiTheme="majorBidi" w:cstheme="majorBidi"/>
          <w:color w:val="222222"/>
          <w:sz w:val="28"/>
          <w:szCs w:val="28"/>
          <w:rtl/>
        </w:rPr>
      </w:pPr>
    </w:p>
    <w:p w14:paraId="28090084" w14:textId="3697690E" w:rsidR="00A21409" w:rsidRPr="00310EAA" w:rsidRDefault="00A21409" w:rsidP="00310EAA">
      <w:pPr>
        <w:bidi/>
        <w:spacing w:line="440" w:lineRule="exact"/>
        <w:ind w:left="36"/>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 xml:space="preserve">تشير السياسة المالية إلى استخدام </w:t>
      </w:r>
      <w:r w:rsidR="003B49DE" w:rsidRPr="00310EAA">
        <w:rPr>
          <w:rFonts w:asciiTheme="majorBidi" w:hAnsiTheme="majorBidi" w:cstheme="majorBidi" w:hint="cs"/>
          <w:color w:val="222222"/>
          <w:sz w:val="28"/>
          <w:szCs w:val="28"/>
          <w:rtl/>
        </w:rPr>
        <w:t xml:space="preserve">ادوات السياسة المالية </w:t>
      </w:r>
      <w:r w:rsidR="00C458C5" w:rsidRPr="00310EAA">
        <w:rPr>
          <w:rFonts w:asciiTheme="majorBidi" w:hAnsiTheme="majorBidi" w:cstheme="majorBidi" w:hint="cs"/>
          <w:color w:val="222222"/>
          <w:sz w:val="28"/>
          <w:szCs w:val="28"/>
          <w:rtl/>
        </w:rPr>
        <w:t xml:space="preserve">والمتمثلة في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الحكومي والسياسات الضريبية للتأثير على الظروف الاقتصادية</w:t>
      </w:r>
      <w:r w:rsidR="00380CD2" w:rsidRPr="00310EAA">
        <w:rPr>
          <w:rFonts w:asciiTheme="majorBidi" w:hAnsiTheme="majorBidi" w:cstheme="majorBidi" w:hint="cs"/>
          <w:color w:val="222222"/>
          <w:sz w:val="28"/>
          <w:szCs w:val="28"/>
          <w:rtl/>
        </w:rPr>
        <w:t xml:space="preserve"> </w:t>
      </w:r>
      <w:r w:rsidR="0062751D" w:rsidRPr="00310EAA">
        <w:rPr>
          <w:rFonts w:asciiTheme="majorBidi" w:hAnsiTheme="majorBidi" w:cstheme="majorBidi" w:hint="cs"/>
          <w:color w:val="222222"/>
          <w:sz w:val="28"/>
          <w:szCs w:val="28"/>
          <w:rtl/>
        </w:rPr>
        <w:t xml:space="preserve">الراهنة، ومواجهة </w:t>
      </w:r>
      <w:r w:rsidR="008F4D6C" w:rsidRPr="00310EAA">
        <w:rPr>
          <w:rFonts w:asciiTheme="majorBidi" w:hAnsiTheme="majorBidi" w:cstheme="majorBidi" w:hint="cs"/>
          <w:color w:val="222222"/>
          <w:sz w:val="28"/>
          <w:szCs w:val="28"/>
          <w:rtl/>
        </w:rPr>
        <w:t>التحديات</w:t>
      </w:r>
      <w:r w:rsidR="008F4D6C" w:rsidRPr="00310EAA">
        <w:rPr>
          <w:rFonts w:asciiTheme="majorBidi" w:hAnsiTheme="majorBidi" w:cstheme="majorBidi"/>
          <w:color w:val="222222"/>
          <w:sz w:val="28"/>
          <w:szCs w:val="28"/>
          <w:rtl/>
        </w:rPr>
        <w:t xml:space="preserve"> </w:t>
      </w:r>
      <w:r w:rsidR="008F4D6C" w:rsidRPr="00310EAA">
        <w:rPr>
          <w:rFonts w:asciiTheme="majorBidi" w:hAnsiTheme="majorBidi" w:cstheme="majorBidi" w:hint="cs"/>
          <w:color w:val="222222"/>
          <w:sz w:val="28"/>
          <w:szCs w:val="28"/>
          <w:rtl/>
        </w:rPr>
        <w:t>للوصول</w:t>
      </w:r>
      <w:r w:rsidR="008F4D6C" w:rsidRPr="00310EAA">
        <w:rPr>
          <w:rFonts w:asciiTheme="majorBidi" w:hAnsiTheme="majorBidi" w:cstheme="majorBidi"/>
          <w:color w:val="222222"/>
          <w:sz w:val="28"/>
          <w:szCs w:val="28"/>
          <w:rtl/>
        </w:rPr>
        <w:t xml:space="preserve"> </w:t>
      </w:r>
      <w:r w:rsidR="008F4D6C" w:rsidRPr="00310EAA">
        <w:rPr>
          <w:rFonts w:asciiTheme="majorBidi" w:hAnsiTheme="majorBidi" w:cstheme="majorBidi" w:hint="cs"/>
          <w:color w:val="222222"/>
          <w:sz w:val="28"/>
          <w:szCs w:val="28"/>
          <w:rtl/>
        </w:rPr>
        <w:t>إلى</w:t>
      </w:r>
      <w:r w:rsidR="008F4D6C" w:rsidRPr="00310EAA">
        <w:rPr>
          <w:rFonts w:asciiTheme="majorBidi" w:hAnsiTheme="majorBidi" w:cstheme="majorBidi"/>
          <w:color w:val="222222"/>
          <w:sz w:val="28"/>
          <w:szCs w:val="28"/>
          <w:rtl/>
        </w:rPr>
        <w:t xml:space="preserve"> </w:t>
      </w:r>
      <w:r w:rsidR="008F4D6C" w:rsidRPr="00310EAA">
        <w:rPr>
          <w:rFonts w:asciiTheme="majorBidi" w:hAnsiTheme="majorBidi" w:cstheme="majorBidi" w:hint="cs"/>
          <w:color w:val="222222"/>
          <w:sz w:val="28"/>
          <w:szCs w:val="28"/>
          <w:rtl/>
        </w:rPr>
        <w:t>الاستقرار</w:t>
      </w:r>
      <w:r w:rsidR="008F4D6C" w:rsidRPr="00310EAA">
        <w:rPr>
          <w:rFonts w:asciiTheme="majorBidi" w:hAnsiTheme="majorBidi" w:cstheme="majorBidi"/>
          <w:color w:val="222222"/>
          <w:sz w:val="28"/>
          <w:szCs w:val="28"/>
          <w:rtl/>
        </w:rPr>
        <w:t xml:space="preserve"> </w:t>
      </w:r>
      <w:r w:rsidR="008F4D6C" w:rsidRPr="00310EAA">
        <w:rPr>
          <w:rFonts w:asciiTheme="majorBidi" w:hAnsiTheme="majorBidi" w:cstheme="majorBidi" w:hint="cs"/>
          <w:color w:val="222222"/>
          <w:sz w:val="28"/>
          <w:szCs w:val="28"/>
          <w:rtl/>
        </w:rPr>
        <w:t xml:space="preserve">الاقتصادي، حيث </w:t>
      </w:r>
      <w:r w:rsidR="00C458C5" w:rsidRPr="00310EAA">
        <w:rPr>
          <w:rFonts w:asciiTheme="majorBidi" w:hAnsiTheme="majorBidi" w:cstheme="majorBidi" w:hint="cs"/>
          <w:color w:val="222222"/>
          <w:sz w:val="28"/>
          <w:szCs w:val="28"/>
          <w:rtl/>
        </w:rPr>
        <w:t>تعمل الحكومة</w:t>
      </w:r>
      <w:r w:rsidR="0062751D" w:rsidRPr="00310EAA">
        <w:rPr>
          <w:rFonts w:asciiTheme="majorBidi" w:hAnsiTheme="majorBidi" w:cstheme="majorBidi" w:hint="cs"/>
          <w:color w:val="222222"/>
          <w:sz w:val="28"/>
          <w:szCs w:val="28"/>
          <w:rtl/>
        </w:rPr>
        <w:t xml:space="preserve"> على </w:t>
      </w:r>
      <w:r w:rsidRPr="00310EAA">
        <w:rPr>
          <w:rFonts w:asciiTheme="majorBidi" w:hAnsiTheme="majorBidi" w:cstheme="majorBidi"/>
          <w:color w:val="222222"/>
          <w:sz w:val="28"/>
          <w:szCs w:val="28"/>
          <w:rtl/>
        </w:rPr>
        <w:t>تعديل في النفقات الحكومية وتحصيل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 xml:space="preserve">ات لتحقيق أهداف الاقتصاد الكلي </w:t>
      </w:r>
      <w:r w:rsidR="0062751D" w:rsidRPr="00310EAA">
        <w:rPr>
          <w:rFonts w:asciiTheme="majorBidi" w:hAnsiTheme="majorBidi" w:cstheme="majorBidi" w:hint="cs"/>
          <w:color w:val="222222"/>
          <w:sz w:val="28"/>
          <w:szCs w:val="28"/>
          <w:rtl/>
        </w:rPr>
        <w:t xml:space="preserve">المتمثلة في </w:t>
      </w:r>
      <w:r w:rsidRPr="00310EAA">
        <w:rPr>
          <w:rFonts w:asciiTheme="majorBidi" w:hAnsiTheme="majorBidi" w:cstheme="majorBidi"/>
          <w:color w:val="222222"/>
          <w:sz w:val="28"/>
          <w:szCs w:val="28"/>
          <w:rtl/>
        </w:rPr>
        <w:t xml:space="preserve">السيطرة على التضخم وإدارة مستويات التوظيف وتحفيز النمو الاقتصادي واستقرار العملة. </w:t>
      </w:r>
      <w:r w:rsidR="00BE0BB6" w:rsidRPr="00310EAA">
        <w:rPr>
          <w:rFonts w:asciiTheme="majorBidi" w:hAnsiTheme="majorBidi" w:cstheme="majorBidi" w:hint="cs"/>
          <w:color w:val="222222"/>
          <w:sz w:val="28"/>
          <w:szCs w:val="28"/>
          <w:rtl/>
        </w:rPr>
        <w:t>و</w:t>
      </w:r>
      <w:r w:rsidR="008F4D6C" w:rsidRPr="00310EAA">
        <w:rPr>
          <w:rFonts w:asciiTheme="majorBidi" w:hAnsiTheme="majorBidi" w:cstheme="majorBidi" w:hint="cs"/>
          <w:color w:val="222222"/>
          <w:sz w:val="28"/>
          <w:szCs w:val="28"/>
          <w:rtl/>
        </w:rPr>
        <w:t xml:space="preserve">تنقسم السياسات المالية إلى </w:t>
      </w:r>
      <w:r w:rsidR="00326857" w:rsidRPr="00310EAA">
        <w:rPr>
          <w:rFonts w:asciiTheme="majorBidi" w:hAnsiTheme="majorBidi" w:cstheme="majorBidi" w:hint="cs"/>
          <w:color w:val="222222"/>
          <w:sz w:val="28"/>
          <w:szCs w:val="28"/>
          <w:rtl/>
        </w:rPr>
        <w:t>ما يل</w:t>
      </w:r>
      <w:r w:rsidR="00326857" w:rsidRPr="00310EAA">
        <w:rPr>
          <w:rFonts w:asciiTheme="majorBidi" w:hAnsiTheme="majorBidi" w:cstheme="majorBidi" w:hint="eastAsia"/>
          <w:color w:val="222222"/>
          <w:sz w:val="28"/>
          <w:szCs w:val="28"/>
          <w:rtl/>
        </w:rPr>
        <w:t>ي</w:t>
      </w:r>
      <w:r w:rsidR="009015A4" w:rsidRPr="00310EAA">
        <w:rPr>
          <w:rFonts w:asciiTheme="majorBidi" w:hAnsiTheme="majorBidi" w:cstheme="majorBidi" w:hint="cs"/>
          <w:color w:val="222222"/>
          <w:sz w:val="28"/>
          <w:szCs w:val="28"/>
          <w:rtl/>
        </w:rPr>
        <w:t>:</w:t>
      </w:r>
    </w:p>
    <w:p w14:paraId="675ABA5E" w14:textId="155A933D" w:rsidR="008F4D6C" w:rsidRPr="00310EAA" w:rsidRDefault="008F4D6C" w:rsidP="00F9707B">
      <w:pPr>
        <w:pStyle w:val="ListParagraph"/>
        <w:numPr>
          <w:ilvl w:val="0"/>
          <w:numId w:val="14"/>
        </w:numPr>
        <w:tabs>
          <w:tab w:val="right" w:pos="396"/>
        </w:tabs>
        <w:bidi/>
        <w:spacing w:line="440" w:lineRule="exact"/>
        <w:ind w:left="36" w:firstLine="0"/>
        <w:jc w:val="both"/>
        <w:rPr>
          <w:rFonts w:asciiTheme="majorBidi" w:hAnsiTheme="majorBidi" w:cstheme="majorBidi"/>
          <w:color w:val="222222"/>
          <w:sz w:val="28"/>
          <w:szCs w:val="28"/>
        </w:rPr>
      </w:pPr>
      <w:r w:rsidRPr="00310EAA">
        <w:rPr>
          <w:rFonts w:asciiTheme="majorBidi" w:hAnsiTheme="majorBidi" w:cstheme="majorBidi" w:hint="cs"/>
          <w:color w:val="222222"/>
          <w:sz w:val="28"/>
          <w:szCs w:val="28"/>
          <w:rtl/>
        </w:rPr>
        <w:t>السياسة المالية التوسعية.</w:t>
      </w:r>
    </w:p>
    <w:p w14:paraId="28636EC6" w14:textId="17474927" w:rsidR="006B3810" w:rsidRPr="00310EAA" w:rsidRDefault="008F4D6C" w:rsidP="00F9707B">
      <w:pPr>
        <w:pStyle w:val="ListParagraph"/>
        <w:numPr>
          <w:ilvl w:val="0"/>
          <w:numId w:val="14"/>
        </w:numPr>
        <w:tabs>
          <w:tab w:val="right" w:pos="396"/>
        </w:tabs>
        <w:bidi/>
        <w:spacing w:line="440" w:lineRule="exact"/>
        <w:ind w:left="36" w:firstLine="0"/>
        <w:jc w:val="both"/>
        <w:rPr>
          <w:rFonts w:asciiTheme="majorBidi" w:hAnsiTheme="majorBidi" w:cstheme="majorBidi"/>
          <w:color w:val="222222"/>
          <w:sz w:val="28"/>
          <w:szCs w:val="28"/>
        </w:rPr>
      </w:pPr>
      <w:r w:rsidRPr="00310EAA">
        <w:rPr>
          <w:rFonts w:asciiTheme="majorBidi" w:hAnsiTheme="majorBidi" w:cstheme="majorBidi" w:hint="cs"/>
          <w:color w:val="222222"/>
          <w:sz w:val="28"/>
          <w:szCs w:val="28"/>
          <w:rtl/>
        </w:rPr>
        <w:t>السياسة المالية الانكماشية.</w:t>
      </w:r>
    </w:p>
    <w:p w14:paraId="0E44BC8B" w14:textId="77777777" w:rsidR="00DE4D88" w:rsidRPr="00310EAA" w:rsidRDefault="00DE4D88" w:rsidP="00310EAA">
      <w:pPr>
        <w:pStyle w:val="ListParagraph"/>
        <w:bidi/>
        <w:spacing w:line="440" w:lineRule="exact"/>
        <w:ind w:left="36"/>
        <w:jc w:val="both"/>
        <w:rPr>
          <w:rFonts w:asciiTheme="majorBidi" w:hAnsiTheme="majorBidi" w:cstheme="majorBidi"/>
          <w:color w:val="222222"/>
          <w:sz w:val="28"/>
          <w:szCs w:val="28"/>
        </w:rPr>
      </w:pPr>
    </w:p>
    <w:p w14:paraId="5371FD4F" w14:textId="6BE63B63" w:rsidR="006B3810" w:rsidRPr="00310EAA" w:rsidRDefault="006B3810" w:rsidP="00310EAA">
      <w:pPr>
        <w:pStyle w:val="ListParagraph"/>
        <w:bidi/>
        <w:spacing w:line="440" w:lineRule="exact"/>
        <w:ind w:left="36"/>
        <w:jc w:val="center"/>
        <w:rPr>
          <w:rFonts w:asciiTheme="majorBidi" w:eastAsia="Times New Roman" w:hAnsiTheme="majorBidi" w:cstheme="majorBidi"/>
          <w:b/>
          <w:bCs/>
          <w:color w:val="000000" w:themeColor="text1"/>
          <w:sz w:val="28"/>
          <w:szCs w:val="28"/>
          <w:rtl/>
          <w:lang w:val="en-AE" w:eastAsia="en-AE"/>
        </w:rPr>
      </w:pPr>
      <w:r w:rsidRPr="00310EAA">
        <w:rPr>
          <w:rFonts w:asciiTheme="majorBidi" w:eastAsia="Times New Roman" w:hAnsiTheme="majorBidi" w:cstheme="majorBidi" w:hint="cs"/>
          <w:b/>
          <w:bCs/>
          <w:color w:val="000000" w:themeColor="text1"/>
          <w:sz w:val="28"/>
          <w:szCs w:val="28"/>
          <w:rtl/>
          <w:lang w:val="en-AE" w:eastAsia="en-AE"/>
        </w:rPr>
        <w:t>شكل رقم (2): انواع السياسات المالية وادوات السياسة المالية</w:t>
      </w:r>
    </w:p>
    <w:p w14:paraId="422B87F7" w14:textId="796FFAF8" w:rsidR="006B3810" w:rsidRPr="00310EAA" w:rsidRDefault="006B3810" w:rsidP="00310EAA">
      <w:pPr>
        <w:pStyle w:val="ListParagraph"/>
        <w:bidi/>
        <w:spacing w:line="440" w:lineRule="atLeast"/>
        <w:ind w:left="36"/>
        <w:jc w:val="center"/>
        <w:rPr>
          <w:rFonts w:asciiTheme="majorBidi" w:hAnsiTheme="majorBidi" w:cstheme="majorBidi"/>
          <w:kern w:val="2"/>
          <w:sz w:val="27"/>
          <w:szCs w:val="27"/>
          <w:rtl/>
          <w:lang w:val="en-US"/>
          <w14:ligatures w14:val="standardContextual"/>
        </w:rPr>
      </w:pPr>
      <w:r>
        <w:rPr>
          <w:rFonts w:ascii="Segoe UI" w:hAnsi="Segoe UI" w:cs="Segoe UI"/>
          <w:noProof/>
          <w:kern w:val="2"/>
          <w:sz w:val="24"/>
          <w:szCs w:val="24"/>
          <w:rtl/>
          <w:lang w:val="ar-SA"/>
        </w:rPr>
        <w:drawing>
          <wp:inline distT="0" distB="0" distL="0" distR="0" wp14:anchorId="78590AE1" wp14:editId="0B0364F5">
            <wp:extent cx="5486400" cy="2822713"/>
            <wp:effectExtent l="38100" t="0" r="57150" b="0"/>
            <wp:docPr id="2012762369" name="Diagram 9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4CAAAA9" w14:textId="7A90A1CB" w:rsidR="00C3213F" w:rsidRPr="00310EAA" w:rsidRDefault="00713B81" w:rsidP="00310EAA">
      <w:pPr>
        <w:bidi/>
        <w:spacing w:line="440" w:lineRule="atLeast"/>
        <w:ind w:left="36"/>
        <w:rPr>
          <w:rFonts w:asciiTheme="majorBidi" w:hAnsiTheme="majorBidi" w:cstheme="majorBidi"/>
          <w:b/>
          <w:bCs/>
          <w:sz w:val="32"/>
          <w:szCs w:val="32"/>
          <w:rtl/>
          <w:lang w:val="en-AE"/>
        </w:rPr>
      </w:pPr>
      <w:r w:rsidRPr="00310EAA">
        <w:rPr>
          <w:rFonts w:asciiTheme="majorBidi" w:hAnsiTheme="majorBidi" w:cstheme="majorBidi" w:hint="cs"/>
          <w:b/>
          <w:bCs/>
          <w:sz w:val="32"/>
          <w:szCs w:val="32"/>
          <w:rtl/>
          <w:lang w:val="en-AE"/>
        </w:rPr>
        <w:t>1.</w:t>
      </w:r>
      <w:r w:rsidR="00895F29" w:rsidRPr="00310EAA">
        <w:rPr>
          <w:rFonts w:asciiTheme="majorBidi" w:hAnsiTheme="majorBidi" w:cstheme="majorBidi" w:hint="cs"/>
          <w:b/>
          <w:bCs/>
          <w:sz w:val="32"/>
          <w:szCs w:val="32"/>
          <w:rtl/>
          <w:lang w:val="en-AE"/>
        </w:rPr>
        <w:t>4</w:t>
      </w:r>
      <w:r w:rsidRPr="00310EAA">
        <w:rPr>
          <w:rFonts w:asciiTheme="majorBidi" w:hAnsiTheme="majorBidi" w:cstheme="majorBidi" w:hint="cs"/>
          <w:b/>
          <w:bCs/>
          <w:sz w:val="32"/>
          <w:szCs w:val="32"/>
          <w:rtl/>
          <w:lang w:val="en-AE"/>
        </w:rPr>
        <w:t xml:space="preserve"> </w:t>
      </w:r>
      <w:bookmarkStart w:id="3" w:name="_Hlk185921723"/>
      <w:r w:rsidR="009455CB" w:rsidRPr="00310EAA">
        <w:rPr>
          <w:rFonts w:asciiTheme="majorBidi" w:hAnsiTheme="majorBidi" w:cstheme="majorBidi" w:hint="cs"/>
          <w:b/>
          <w:bCs/>
          <w:sz w:val="32"/>
          <w:szCs w:val="32"/>
          <w:rtl/>
          <w:lang w:val="en-AE"/>
        </w:rPr>
        <w:t>أهداف</w:t>
      </w:r>
      <w:r w:rsidR="009455CB" w:rsidRPr="00310EAA">
        <w:rPr>
          <w:rFonts w:asciiTheme="majorBidi" w:hAnsiTheme="majorBidi" w:cstheme="majorBidi"/>
          <w:b/>
          <w:bCs/>
          <w:sz w:val="32"/>
          <w:szCs w:val="32"/>
          <w:rtl/>
          <w:lang w:val="en-AE"/>
        </w:rPr>
        <w:t xml:space="preserve"> </w:t>
      </w:r>
      <w:r w:rsidR="009455CB" w:rsidRPr="00310EAA">
        <w:rPr>
          <w:rFonts w:asciiTheme="majorBidi" w:hAnsiTheme="majorBidi" w:cstheme="majorBidi" w:hint="cs"/>
          <w:b/>
          <w:bCs/>
          <w:sz w:val="32"/>
          <w:szCs w:val="32"/>
          <w:rtl/>
          <w:lang w:val="en-AE"/>
        </w:rPr>
        <w:t>السياسة</w:t>
      </w:r>
      <w:r w:rsidR="009455CB" w:rsidRPr="00310EAA">
        <w:rPr>
          <w:rFonts w:asciiTheme="majorBidi" w:hAnsiTheme="majorBidi" w:cstheme="majorBidi"/>
          <w:b/>
          <w:bCs/>
          <w:sz w:val="32"/>
          <w:szCs w:val="32"/>
          <w:rtl/>
          <w:lang w:val="en-AE"/>
        </w:rPr>
        <w:t xml:space="preserve"> </w:t>
      </w:r>
      <w:r w:rsidR="009455CB" w:rsidRPr="00310EAA">
        <w:rPr>
          <w:rFonts w:asciiTheme="majorBidi" w:hAnsiTheme="majorBidi" w:cstheme="majorBidi" w:hint="cs"/>
          <w:b/>
          <w:bCs/>
          <w:sz w:val="32"/>
          <w:szCs w:val="32"/>
          <w:rtl/>
          <w:lang w:val="en-AE"/>
        </w:rPr>
        <w:t>المالية</w:t>
      </w:r>
      <w:r w:rsidR="00B0342D" w:rsidRPr="00310EAA">
        <w:rPr>
          <w:rFonts w:asciiTheme="majorBidi" w:hAnsiTheme="majorBidi" w:cstheme="majorBidi" w:hint="cs"/>
          <w:b/>
          <w:bCs/>
          <w:sz w:val="32"/>
          <w:szCs w:val="32"/>
          <w:rtl/>
          <w:lang w:val="en-AE"/>
        </w:rPr>
        <w:t xml:space="preserve"> </w:t>
      </w:r>
      <w:bookmarkEnd w:id="3"/>
      <w:r w:rsidR="00B0342D" w:rsidRPr="00310EAA">
        <w:rPr>
          <w:rFonts w:asciiTheme="majorBidi" w:hAnsiTheme="majorBidi" w:cstheme="majorBidi" w:hint="cs"/>
          <w:b/>
          <w:bCs/>
          <w:sz w:val="32"/>
          <w:szCs w:val="32"/>
          <w:rtl/>
          <w:lang w:val="en-AE"/>
        </w:rPr>
        <w:t>وأهميتها</w:t>
      </w:r>
    </w:p>
    <w:p w14:paraId="0BDFC256" w14:textId="6EA4C406" w:rsidR="008F4D6C" w:rsidRPr="00310EAA" w:rsidRDefault="00BE0BB6" w:rsidP="00310EAA">
      <w:pPr>
        <w:bidi/>
        <w:spacing w:line="440" w:lineRule="exact"/>
        <w:ind w:left="36"/>
        <w:jc w:val="both"/>
        <w:rPr>
          <w:rFonts w:asciiTheme="majorBidi" w:hAnsiTheme="majorBidi" w:cstheme="majorBidi"/>
          <w:color w:val="222222"/>
          <w:sz w:val="28"/>
          <w:szCs w:val="28"/>
          <w:rtl/>
        </w:rPr>
      </w:pPr>
      <w:r w:rsidRPr="00310EAA">
        <w:rPr>
          <w:rFonts w:asciiTheme="majorBidi" w:hAnsiTheme="majorBidi" w:cstheme="majorBidi" w:hint="cs"/>
          <w:color w:val="222222"/>
          <w:sz w:val="28"/>
          <w:szCs w:val="28"/>
          <w:rtl/>
        </w:rPr>
        <w:t>تتلخص</w:t>
      </w:r>
      <w:r w:rsidRPr="00310EAA">
        <w:rPr>
          <w:rFonts w:asciiTheme="majorBidi" w:hAnsiTheme="majorBidi" w:cstheme="majorBidi"/>
          <w:color w:val="222222"/>
          <w:sz w:val="28"/>
          <w:szCs w:val="28"/>
        </w:rPr>
        <w:t xml:space="preserve"> </w:t>
      </w:r>
      <w:r w:rsidRPr="00310EAA">
        <w:rPr>
          <w:rFonts w:asciiTheme="majorBidi" w:hAnsiTheme="majorBidi" w:cstheme="majorBidi"/>
          <w:color w:val="222222"/>
          <w:sz w:val="28"/>
          <w:szCs w:val="28"/>
          <w:rtl/>
        </w:rPr>
        <w:t>أهداف السياسة المالية</w:t>
      </w:r>
      <w:r w:rsidR="00C447DF" w:rsidRPr="00310EAA">
        <w:rPr>
          <w:rFonts w:asciiTheme="majorBidi" w:hAnsiTheme="majorBidi" w:cstheme="majorBidi" w:hint="cs"/>
          <w:color w:val="222222"/>
          <w:sz w:val="28"/>
          <w:szCs w:val="28"/>
          <w:rtl/>
        </w:rPr>
        <w:t xml:space="preserve"> </w:t>
      </w:r>
      <w:r w:rsidRPr="00310EAA">
        <w:rPr>
          <w:rFonts w:asciiTheme="majorBidi" w:hAnsiTheme="majorBidi" w:cstheme="majorBidi" w:hint="cs"/>
          <w:color w:val="222222"/>
          <w:sz w:val="28"/>
          <w:szCs w:val="28"/>
          <w:rtl/>
        </w:rPr>
        <w:t>في</w:t>
      </w:r>
      <w:r w:rsidR="00380CD2" w:rsidRPr="00310EAA">
        <w:rPr>
          <w:rFonts w:asciiTheme="majorBidi" w:hAnsiTheme="majorBidi" w:cstheme="majorBidi" w:hint="cs"/>
          <w:color w:val="222222"/>
          <w:sz w:val="28"/>
          <w:szCs w:val="28"/>
          <w:rtl/>
        </w:rPr>
        <w:t xml:space="preserve"> </w:t>
      </w:r>
      <w:r w:rsidR="00671711" w:rsidRPr="00310EAA">
        <w:rPr>
          <w:rFonts w:asciiTheme="majorBidi" w:hAnsiTheme="majorBidi" w:cstheme="majorBidi"/>
          <w:color w:val="222222"/>
          <w:sz w:val="28"/>
          <w:szCs w:val="28"/>
          <w:rtl/>
        </w:rPr>
        <w:t>التأثير على الطلب الكلي لتحسين الأداء الاقتصادي وتحقيق الاستقرار في الاقتصاد، وتخفيض عجز الميزانية الحكومية</w:t>
      </w:r>
      <w:r w:rsidR="00AB0364" w:rsidRPr="00310EAA">
        <w:rPr>
          <w:rFonts w:asciiTheme="majorBidi" w:hAnsiTheme="majorBidi" w:cstheme="majorBidi" w:hint="cs"/>
          <w:color w:val="222222"/>
          <w:sz w:val="28"/>
          <w:szCs w:val="28"/>
          <w:rtl/>
        </w:rPr>
        <w:t xml:space="preserve"> من أجل ز</w:t>
      </w:r>
      <w:r w:rsidR="00671711" w:rsidRPr="00310EAA">
        <w:rPr>
          <w:rFonts w:asciiTheme="majorBidi" w:hAnsiTheme="majorBidi" w:cstheme="majorBidi"/>
          <w:color w:val="222222"/>
          <w:sz w:val="28"/>
          <w:szCs w:val="28"/>
          <w:rtl/>
        </w:rPr>
        <w:t xml:space="preserve">يادة الاستثمار الخاص وضمان النمو الاقتصادي </w:t>
      </w:r>
      <w:r w:rsidR="00B0342D" w:rsidRPr="00310EAA">
        <w:rPr>
          <w:rFonts w:asciiTheme="majorBidi" w:hAnsiTheme="majorBidi" w:cstheme="majorBidi" w:hint="cs"/>
          <w:color w:val="222222"/>
          <w:sz w:val="28"/>
          <w:szCs w:val="28"/>
          <w:rtl/>
        </w:rPr>
        <w:t>على</w:t>
      </w:r>
      <w:r w:rsidR="00671711" w:rsidRPr="00310EAA">
        <w:rPr>
          <w:rFonts w:asciiTheme="majorBidi" w:hAnsiTheme="majorBidi" w:cstheme="majorBidi"/>
          <w:color w:val="222222"/>
          <w:sz w:val="28"/>
          <w:szCs w:val="28"/>
          <w:rtl/>
        </w:rPr>
        <w:t xml:space="preserve"> المدى الطويل.</w:t>
      </w:r>
      <w:r w:rsidR="008F4D6C" w:rsidRPr="00310EAA">
        <w:rPr>
          <w:rFonts w:asciiTheme="majorBidi" w:hAnsiTheme="majorBidi" w:cstheme="majorBidi" w:hint="cs"/>
          <w:color w:val="222222"/>
          <w:sz w:val="28"/>
          <w:szCs w:val="28"/>
          <w:rtl/>
        </w:rPr>
        <w:t xml:space="preserve"> وبالتالي ف</w:t>
      </w:r>
      <w:r w:rsidRPr="00310EAA">
        <w:rPr>
          <w:rFonts w:asciiTheme="majorBidi" w:hAnsiTheme="majorBidi" w:cstheme="majorBidi" w:hint="cs"/>
          <w:color w:val="222222"/>
          <w:sz w:val="28"/>
          <w:szCs w:val="28"/>
          <w:rtl/>
        </w:rPr>
        <w:t>إ</w:t>
      </w:r>
      <w:r w:rsidR="008F4D6C" w:rsidRPr="00310EAA">
        <w:rPr>
          <w:rFonts w:asciiTheme="majorBidi" w:hAnsiTheme="majorBidi" w:cstheme="majorBidi" w:hint="cs"/>
          <w:color w:val="222222"/>
          <w:sz w:val="28"/>
          <w:szCs w:val="28"/>
          <w:rtl/>
        </w:rPr>
        <w:t>ن أهداف السياسة المالية تتمثل في تحقيق</w:t>
      </w:r>
      <w:r w:rsidR="008F4D6C" w:rsidRPr="00310EAA">
        <w:rPr>
          <w:rFonts w:asciiTheme="majorBidi" w:hAnsiTheme="majorBidi" w:cstheme="majorBidi"/>
          <w:color w:val="222222"/>
          <w:sz w:val="28"/>
          <w:szCs w:val="28"/>
          <w:rtl/>
        </w:rPr>
        <w:t xml:space="preserve"> </w:t>
      </w:r>
      <w:r w:rsidR="008F4D6C" w:rsidRPr="00310EAA">
        <w:rPr>
          <w:rFonts w:asciiTheme="majorBidi" w:hAnsiTheme="majorBidi" w:cstheme="majorBidi" w:hint="cs"/>
          <w:color w:val="222222"/>
          <w:sz w:val="28"/>
          <w:szCs w:val="28"/>
          <w:rtl/>
        </w:rPr>
        <w:t>أهداف</w:t>
      </w:r>
      <w:r w:rsidR="008F4D6C" w:rsidRPr="00310EAA">
        <w:rPr>
          <w:rFonts w:asciiTheme="majorBidi" w:hAnsiTheme="majorBidi" w:cstheme="majorBidi"/>
          <w:color w:val="222222"/>
          <w:sz w:val="28"/>
          <w:szCs w:val="28"/>
          <w:rtl/>
        </w:rPr>
        <w:t xml:space="preserve"> </w:t>
      </w:r>
      <w:r w:rsidR="008F4D6C" w:rsidRPr="00310EAA">
        <w:rPr>
          <w:rFonts w:asciiTheme="majorBidi" w:hAnsiTheme="majorBidi" w:cstheme="majorBidi" w:hint="cs"/>
          <w:color w:val="222222"/>
          <w:sz w:val="28"/>
          <w:szCs w:val="28"/>
          <w:rtl/>
        </w:rPr>
        <w:t>الاقتصاد</w:t>
      </w:r>
      <w:r w:rsidR="008F4D6C" w:rsidRPr="00310EAA">
        <w:rPr>
          <w:rFonts w:asciiTheme="majorBidi" w:hAnsiTheme="majorBidi" w:cstheme="majorBidi"/>
          <w:color w:val="222222"/>
          <w:sz w:val="28"/>
          <w:szCs w:val="28"/>
          <w:rtl/>
        </w:rPr>
        <w:t xml:space="preserve"> </w:t>
      </w:r>
      <w:r w:rsidR="008F4D6C" w:rsidRPr="00310EAA">
        <w:rPr>
          <w:rFonts w:asciiTheme="majorBidi" w:hAnsiTheme="majorBidi" w:cstheme="majorBidi" w:hint="cs"/>
          <w:color w:val="222222"/>
          <w:sz w:val="28"/>
          <w:szCs w:val="28"/>
          <w:rtl/>
        </w:rPr>
        <w:t>الكلي</w:t>
      </w:r>
      <w:r w:rsidR="008F4D6C" w:rsidRPr="00310EAA">
        <w:rPr>
          <w:rFonts w:asciiTheme="majorBidi" w:hAnsiTheme="majorBidi" w:cstheme="majorBidi"/>
          <w:color w:val="222222"/>
          <w:sz w:val="28"/>
          <w:szCs w:val="28"/>
          <w:rtl/>
        </w:rPr>
        <w:t xml:space="preserve"> </w:t>
      </w:r>
      <w:r w:rsidR="008F4D6C" w:rsidRPr="00310EAA">
        <w:rPr>
          <w:rFonts w:asciiTheme="majorBidi" w:hAnsiTheme="majorBidi" w:cstheme="majorBidi" w:hint="cs"/>
          <w:color w:val="222222"/>
          <w:sz w:val="28"/>
          <w:szCs w:val="28"/>
          <w:rtl/>
        </w:rPr>
        <w:t>و</w:t>
      </w:r>
      <w:r w:rsidR="00916122" w:rsidRPr="00310EAA">
        <w:rPr>
          <w:rFonts w:asciiTheme="majorBidi" w:hAnsiTheme="majorBidi" w:cstheme="majorBidi" w:hint="cs"/>
          <w:color w:val="222222"/>
          <w:sz w:val="28"/>
          <w:szCs w:val="28"/>
          <w:rtl/>
        </w:rPr>
        <w:t>بما يشمل</w:t>
      </w:r>
      <w:r w:rsidR="008F4D6C" w:rsidRPr="00310EAA">
        <w:rPr>
          <w:rFonts w:asciiTheme="majorBidi" w:hAnsiTheme="majorBidi" w:cstheme="majorBidi"/>
          <w:color w:val="222222"/>
          <w:sz w:val="28"/>
          <w:szCs w:val="28"/>
        </w:rPr>
        <w:t>:</w:t>
      </w:r>
    </w:p>
    <w:p w14:paraId="3BA66B14" w14:textId="53722C8B" w:rsidR="00B0342D" w:rsidRPr="00310EAA" w:rsidRDefault="00B0342D" w:rsidP="00F9707B">
      <w:pPr>
        <w:pStyle w:val="ListParagraph"/>
        <w:numPr>
          <w:ilvl w:val="0"/>
          <w:numId w:val="41"/>
        </w:numPr>
        <w:tabs>
          <w:tab w:val="right" w:pos="396"/>
        </w:tabs>
        <w:bidi/>
        <w:spacing w:line="440" w:lineRule="exact"/>
        <w:jc w:val="both"/>
        <w:rPr>
          <w:rFonts w:asciiTheme="majorBidi" w:hAnsiTheme="majorBidi" w:cstheme="majorBidi"/>
          <w:color w:val="222222"/>
          <w:sz w:val="28"/>
          <w:szCs w:val="28"/>
        </w:rPr>
      </w:pPr>
      <w:r w:rsidRPr="00310EAA">
        <w:rPr>
          <w:rFonts w:asciiTheme="majorBidi" w:hAnsiTheme="majorBidi" w:cstheme="majorBidi"/>
          <w:b/>
          <w:bCs/>
          <w:color w:val="222222"/>
          <w:sz w:val="28"/>
          <w:szCs w:val="28"/>
          <w:rtl/>
        </w:rPr>
        <w:t>الاستقرار الاقتصادي:</w:t>
      </w:r>
      <w:r w:rsidRPr="00310EAA">
        <w:rPr>
          <w:rFonts w:asciiTheme="majorBidi" w:hAnsiTheme="majorBidi" w:cstheme="majorBidi"/>
          <w:color w:val="222222"/>
          <w:sz w:val="28"/>
          <w:szCs w:val="28"/>
          <w:rtl/>
        </w:rPr>
        <w:t xml:space="preserve"> تلعب السياسة المالية دورا مهما في استقرار الاقتصاد من خلال تسهيل دورة الأعمال</w:t>
      </w:r>
      <w:r w:rsidRPr="00310EAA">
        <w:rPr>
          <w:rFonts w:asciiTheme="majorBidi" w:hAnsiTheme="majorBidi" w:cstheme="majorBidi" w:hint="cs"/>
          <w:color w:val="222222"/>
          <w:sz w:val="28"/>
          <w:szCs w:val="28"/>
          <w:rtl/>
        </w:rPr>
        <w:t xml:space="preserve">. </w:t>
      </w:r>
      <w:r w:rsidR="00BE0BB6" w:rsidRPr="00310EAA">
        <w:rPr>
          <w:rFonts w:asciiTheme="majorBidi" w:hAnsiTheme="majorBidi" w:cstheme="majorBidi" w:hint="cs"/>
          <w:color w:val="222222"/>
          <w:sz w:val="28"/>
          <w:szCs w:val="28"/>
          <w:rtl/>
        </w:rPr>
        <w:t>و</w:t>
      </w:r>
      <w:r w:rsidRPr="00310EAA">
        <w:rPr>
          <w:rFonts w:asciiTheme="majorBidi" w:hAnsiTheme="majorBidi" w:cstheme="majorBidi"/>
          <w:color w:val="222222"/>
          <w:sz w:val="28"/>
          <w:szCs w:val="28"/>
          <w:rtl/>
        </w:rPr>
        <w:t>خلال فترات الانكماش الاقتصادي، يمكن أن تساعد السياسة المالية التوسعية في إنعاش النشاط الاقتصادي، في حين يمكن أن تساعد السياسة المالية الانكماشية في تهدئة</w:t>
      </w:r>
      <w:r w:rsidR="00BE0BB6" w:rsidRPr="00310EAA">
        <w:rPr>
          <w:rFonts w:asciiTheme="majorBidi" w:hAnsiTheme="majorBidi" w:cstheme="majorBidi" w:hint="cs"/>
          <w:color w:val="222222"/>
          <w:sz w:val="28"/>
          <w:szCs w:val="28"/>
          <w:rtl/>
        </w:rPr>
        <w:t xml:space="preserve"> فرط النشاط</w:t>
      </w:r>
      <w:r w:rsidRPr="00310EAA">
        <w:rPr>
          <w:rFonts w:asciiTheme="majorBidi" w:hAnsiTheme="majorBidi" w:cstheme="majorBidi"/>
          <w:color w:val="222222"/>
          <w:sz w:val="28"/>
          <w:szCs w:val="28"/>
          <w:rtl/>
        </w:rPr>
        <w:t xml:space="preserve"> الاقتصاد</w:t>
      </w:r>
      <w:r w:rsidR="00BE0BB6" w:rsidRPr="00310EAA">
        <w:rPr>
          <w:rFonts w:asciiTheme="majorBidi" w:hAnsiTheme="majorBidi" w:cstheme="majorBidi" w:hint="cs"/>
          <w:color w:val="222222"/>
          <w:sz w:val="28"/>
          <w:szCs w:val="28"/>
          <w:rtl/>
        </w:rPr>
        <w:t>ي</w:t>
      </w:r>
      <w:r w:rsidRPr="00310EAA">
        <w:rPr>
          <w:rFonts w:asciiTheme="majorBidi" w:hAnsiTheme="majorBidi" w:cstheme="majorBidi"/>
          <w:color w:val="222222"/>
          <w:sz w:val="28"/>
          <w:szCs w:val="28"/>
          <w:rtl/>
        </w:rPr>
        <w:t>.</w:t>
      </w:r>
    </w:p>
    <w:p w14:paraId="7A66B435" w14:textId="2E80F020" w:rsidR="00B0342D" w:rsidRPr="00310EAA" w:rsidRDefault="00B0342D" w:rsidP="00F9707B">
      <w:pPr>
        <w:pStyle w:val="ListParagraph"/>
        <w:numPr>
          <w:ilvl w:val="0"/>
          <w:numId w:val="41"/>
        </w:numPr>
        <w:tabs>
          <w:tab w:val="right" w:pos="396"/>
        </w:tabs>
        <w:bidi/>
        <w:spacing w:line="440" w:lineRule="exact"/>
        <w:ind w:left="36" w:firstLine="0"/>
        <w:jc w:val="both"/>
        <w:rPr>
          <w:rFonts w:asciiTheme="majorBidi" w:hAnsiTheme="majorBidi" w:cstheme="majorBidi"/>
          <w:color w:val="222222"/>
          <w:sz w:val="28"/>
          <w:szCs w:val="28"/>
        </w:rPr>
      </w:pPr>
      <w:r w:rsidRPr="00310EAA">
        <w:rPr>
          <w:rFonts w:asciiTheme="majorBidi" w:hAnsiTheme="majorBidi" w:cstheme="majorBidi"/>
          <w:b/>
          <w:bCs/>
          <w:color w:val="222222"/>
          <w:sz w:val="28"/>
          <w:szCs w:val="28"/>
          <w:rtl/>
        </w:rPr>
        <w:lastRenderedPageBreak/>
        <w:t>تخصيص الموارد</w:t>
      </w:r>
      <w:r w:rsidRPr="00310EAA">
        <w:rPr>
          <w:rFonts w:asciiTheme="majorBidi" w:hAnsiTheme="majorBidi" w:cstheme="majorBidi"/>
          <w:color w:val="222222"/>
          <w:sz w:val="28"/>
          <w:szCs w:val="28"/>
          <w:rtl/>
        </w:rPr>
        <w:t xml:space="preserve">: تساعد سياسة المالية العامة على تخصيص الموارد بكفاءة عبر مختلف قطاعات الاقتصاد. </w:t>
      </w:r>
      <w:r w:rsidR="009D4872" w:rsidRPr="00310EAA">
        <w:rPr>
          <w:rFonts w:asciiTheme="majorBidi" w:hAnsiTheme="majorBidi" w:cstheme="majorBidi" w:hint="cs"/>
          <w:color w:val="222222"/>
          <w:sz w:val="28"/>
          <w:szCs w:val="28"/>
          <w:rtl/>
        </w:rPr>
        <w:t xml:space="preserve">كما </w:t>
      </w:r>
      <w:r w:rsidRPr="00310EAA">
        <w:rPr>
          <w:rFonts w:asciiTheme="majorBidi" w:hAnsiTheme="majorBidi" w:cstheme="majorBidi" w:hint="cs"/>
          <w:color w:val="222222"/>
          <w:sz w:val="28"/>
          <w:szCs w:val="28"/>
          <w:rtl/>
        </w:rPr>
        <w:t xml:space="preserve">يعزز </w:t>
      </w:r>
      <w:r w:rsidR="008C1DB2" w:rsidRPr="00310EAA">
        <w:rPr>
          <w:rFonts w:asciiTheme="majorBidi" w:hAnsiTheme="majorBidi" w:cstheme="majorBidi" w:hint="cs"/>
          <w:color w:val="222222"/>
          <w:sz w:val="28"/>
          <w:szCs w:val="28"/>
          <w:rtl/>
        </w:rPr>
        <w:t>الإنفاق</w:t>
      </w:r>
      <w:r w:rsidRPr="00310EAA">
        <w:rPr>
          <w:rFonts w:asciiTheme="majorBidi" w:hAnsiTheme="majorBidi" w:cstheme="majorBidi"/>
          <w:color w:val="222222"/>
          <w:sz w:val="28"/>
          <w:szCs w:val="28"/>
          <w:rtl/>
        </w:rPr>
        <w:t xml:space="preserve"> الحكومي على البنية التحتية والتعليم والرعاية الصحية</w:t>
      </w:r>
      <w:r w:rsidRPr="00310EAA">
        <w:rPr>
          <w:rFonts w:asciiTheme="majorBidi" w:hAnsiTheme="majorBidi" w:cstheme="majorBidi" w:hint="cs"/>
          <w:color w:val="222222"/>
          <w:sz w:val="28"/>
          <w:szCs w:val="28"/>
          <w:rtl/>
        </w:rPr>
        <w:t xml:space="preserve">، </w:t>
      </w:r>
      <w:r w:rsidR="00FB28C1" w:rsidRPr="00310EAA">
        <w:rPr>
          <w:rFonts w:asciiTheme="majorBidi" w:hAnsiTheme="majorBidi" w:cstheme="majorBidi" w:hint="cs"/>
          <w:color w:val="222222"/>
          <w:sz w:val="28"/>
          <w:szCs w:val="28"/>
          <w:rtl/>
        </w:rPr>
        <w:t xml:space="preserve">علاوة على </w:t>
      </w:r>
      <w:r w:rsidR="00F71C9C" w:rsidRPr="00310EAA">
        <w:rPr>
          <w:rFonts w:asciiTheme="majorBidi" w:hAnsiTheme="majorBidi" w:cstheme="majorBidi" w:hint="cs"/>
          <w:color w:val="222222"/>
          <w:sz w:val="28"/>
          <w:szCs w:val="28"/>
          <w:rtl/>
        </w:rPr>
        <w:t>تحفيز الإنتاجية</w:t>
      </w:r>
      <w:r w:rsidRPr="00310EAA">
        <w:rPr>
          <w:rFonts w:asciiTheme="majorBidi" w:hAnsiTheme="majorBidi" w:cstheme="majorBidi"/>
          <w:color w:val="222222"/>
          <w:sz w:val="28"/>
          <w:szCs w:val="28"/>
          <w:rtl/>
        </w:rPr>
        <w:t xml:space="preserve"> والنمو الاقتصادي على المدى الطويل.</w:t>
      </w:r>
    </w:p>
    <w:p w14:paraId="511C3C34" w14:textId="1D5F55D8" w:rsidR="00B0342D" w:rsidRPr="00310EAA" w:rsidRDefault="00B0342D" w:rsidP="00F9707B">
      <w:pPr>
        <w:pStyle w:val="ListParagraph"/>
        <w:numPr>
          <w:ilvl w:val="0"/>
          <w:numId w:val="41"/>
        </w:numPr>
        <w:tabs>
          <w:tab w:val="right" w:pos="396"/>
        </w:tabs>
        <w:bidi/>
        <w:spacing w:line="440" w:lineRule="exact"/>
        <w:ind w:left="36" w:firstLine="0"/>
        <w:jc w:val="both"/>
        <w:rPr>
          <w:rFonts w:asciiTheme="majorBidi" w:hAnsiTheme="majorBidi" w:cstheme="majorBidi"/>
          <w:color w:val="222222"/>
          <w:sz w:val="28"/>
          <w:szCs w:val="28"/>
        </w:rPr>
      </w:pPr>
      <w:r w:rsidRPr="00310EAA">
        <w:rPr>
          <w:rFonts w:asciiTheme="majorBidi" w:hAnsiTheme="majorBidi" w:cstheme="majorBidi"/>
          <w:b/>
          <w:bCs/>
          <w:color w:val="222222"/>
          <w:sz w:val="28"/>
          <w:szCs w:val="28"/>
          <w:rtl/>
        </w:rPr>
        <w:t>إعادة توزيع الدخل:</w:t>
      </w:r>
      <w:r w:rsidRPr="00310EAA">
        <w:rPr>
          <w:rFonts w:asciiTheme="majorBidi" w:hAnsiTheme="majorBidi" w:cstheme="majorBidi"/>
          <w:color w:val="222222"/>
          <w:sz w:val="28"/>
          <w:szCs w:val="28"/>
          <w:rtl/>
        </w:rPr>
        <w:t xml:space="preserve"> من خلال الضرائب التصاعدية وبرامج الرعاية الاجتماعية، يمكن لسياسة المالية العامة أن تحد من عدم المساواة في الدخل وتعزز العدالة الاجتماعية</w:t>
      </w:r>
      <w:r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وهذا يساعد في توفير بيئة اقتصادية أكثر توازنا وعدلا.</w:t>
      </w:r>
    </w:p>
    <w:p w14:paraId="433E86E9" w14:textId="370547AE" w:rsidR="00B0342D" w:rsidRPr="00310EAA" w:rsidRDefault="00B0342D" w:rsidP="00F9707B">
      <w:pPr>
        <w:pStyle w:val="ListParagraph"/>
        <w:numPr>
          <w:ilvl w:val="0"/>
          <w:numId w:val="41"/>
        </w:numPr>
        <w:tabs>
          <w:tab w:val="right" w:pos="396"/>
        </w:tabs>
        <w:bidi/>
        <w:spacing w:line="440" w:lineRule="exact"/>
        <w:ind w:left="36" w:firstLine="0"/>
        <w:jc w:val="both"/>
        <w:rPr>
          <w:rFonts w:asciiTheme="majorBidi" w:hAnsiTheme="majorBidi" w:cstheme="majorBidi"/>
          <w:color w:val="222222"/>
          <w:sz w:val="28"/>
          <w:szCs w:val="28"/>
        </w:rPr>
      </w:pPr>
      <w:r w:rsidRPr="00310EAA">
        <w:rPr>
          <w:rFonts w:asciiTheme="majorBidi" w:hAnsiTheme="majorBidi" w:cstheme="majorBidi"/>
          <w:b/>
          <w:bCs/>
          <w:color w:val="222222"/>
          <w:sz w:val="28"/>
          <w:szCs w:val="28"/>
          <w:rtl/>
        </w:rPr>
        <w:t>إدارة الدين العام:</w:t>
      </w:r>
      <w:r w:rsidRPr="00310EAA">
        <w:rPr>
          <w:rFonts w:asciiTheme="majorBidi" w:hAnsiTheme="majorBidi" w:cstheme="majorBidi"/>
          <w:color w:val="222222"/>
          <w:sz w:val="28"/>
          <w:szCs w:val="28"/>
          <w:rtl/>
        </w:rPr>
        <w:t xml:space="preserve"> تعد السياسة المالية الفعالة ضرورية لإدارة مستويات الدين العام</w:t>
      </w:r>
      <w:r w:rsidRPr="00310EAA">
        <w:rPr>
          <w:rFonts w:asciiTheme="majorBidi" w:hAnsiTheme="majorBidi" w:cstheme="majorBidi" w:hint="cs"/>
          <w:color w:val="222222"/>
          <w:sz w:val="28"/>
          <w:szCs w:val="28"/>
          <w:rtl/>
        </w:rPr>
        <w:t xml:space="preserve">، ويتم </w:t>
      </w:r>
      <w:r w:rsidRPr="00310EAA">
        <w:rPr>
          <w:rFonts w:asciiTheme="majorBidi" w:hAnsiTheme="majorBidi" w:cstheme="majorBidi"/>
          <w:color w:val="222222"/>
          <w:sz w:val="28"/>
          <w:szCs w:val="28"/>
          <w:rtl/>
        </w:rPr>
        <w:t>من خلال</w:t>
      </w:r>
      <w:r w:rsidRPr="00310EAA">
        <w:rPr>
          <w:rFonts w:asciiTheme="majorBidi" w:hAnsiTheme="majorBidi" w:cstheme="majorBidi" w:hint="cs"/>
          <w:color w:val="222222"/>
          <w:sz w:val="28"/>
          <w:szCs w:val="28"/>
          <w:rtl/>
        </w:rPr>
        <w:t>ها</w:t>
      </w:r>
      <w:r w:rsidRPr="00310EAA">
        <w:rPr>
          <w:rFonts w:asciiTheme="majorBidi" w:hAnsiTheme="majorBidi" w:cstheme="majorBidi"/>
          <w:color w:val="222222"/>
          <w:sz w:val="28"/>
          <w:szCs w:val="28"/>
          <w:rtl/>
        </w:rPr>
        <w:t xml:space="preserve"> الحفاظ على التوازن بين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 xml:space="preserve">ات والنفقات، </w:t>
      </w:r>
      <w:r w:rsidRPr="00310EAA">
        <w:rPr>
          <w:rFonts w:asciiTheme="majorBidi" w:hAnsiTheme="majorBidi" w:cstheme="majorBidi" w:hint="cs"/>
          <w:color w:val="222222"/>
          <w:sz w:val="28"/>
          <w:szCs w:val="28"/>
          <w:rtl/>
        </w:rPr>
        <w:t xml:space="preserve">كما </w:t>
      </w:r>
      <w:r w:rsidRPr="00310EAA">
        <w:rPr>
          <w:rFonts w:asciiTheme="majorBidi" w:hAnsiTheme="majorBidi" w:cstheme="majorBidi"/>
          <w:color w:val="222222"/>
          <w:sz w:val="28"/>
          <w:szCs w:val="28"/>
          <w:rtl/>
        </w:rPr>
        <w:t xml:space="preserve">يمكن للحكومات ضمان مستويات </w:t>
      </w:r>
      <w:r w:rsidRPr="00310EAA">
        <w:rPr>
          <w:rFonts w:asciiTheme="majorBidi" w:hAnsiTheme="majorBidi" w:cstheme="majorBidi" w:hint="cs"/>
          <w:color w:val="222222"/>
          <w:sz w:val="28"/>
          <w:szCs w:val="28"/>
          <w:rtl/>
        </w:rPr>
        <w:t>ال</w:t>
      </w:r>
      <w:r w:rsidRPr="00310EAA">
        <w:rPr>
          <w:rFonts w:asciiTheme="majorBidi" w:hAnsiTheme="majorBidi" w:cstheme="majorBidi"/>
          <w:color w:val="222222"/>
          <w:sz w:val="28"/>
          <w:szCs w:val="28"/>
          <w:rtl/>
        </w:rPr>
        <w:t xml:space="preserve">ديون وتجنب </w:t>
      </w:r>
      <w:r w:rsidR="001C3571" w:rsidRPr="00310EAA">
        <w:rPr>
          <w:rFonts w:asciiTheme="majorBidi" w:hAnsiTheme="majorBidi" w:cstheme="majorBidi"/>
          <w:color w:val="222222"/>
          <w:sz w:val="28"/>
          <w:szCs w:val="28"/>
          <w:rtl/>
        </w:rPr>
        <w:t>الأزمات</w:t>
      </w:r>
      <w:r w:rsidRPr="00310EAA">
        <w:rPr>
          <w:rFonts w:asciiTheme="majorBidi" w:hAnsiTheme="majorBidi" w:cstheme="majorBidi"/>
          <w:color w:val="222222"/>
          <w:sz w:val="28"/>
          <w:szCs w:val="28"/>
          <w:rtl/>
        </w:rPr>
        <w:t xml:space="preserve"> المالية.</w:t>
      </w:r>
    </w:p>
    <w:p w14:paraId="50CA6153" w14:textId="5859F0C9" w:rsidR="00B0342D" w:rsidRPr="00310EAA" w:rsidRDefault="00B0342D" w:rsidP="00F9707B">
      <w:pPr>
        <w:pStyle w:val="ListParagraph"/>
        <w:numPr>
          <w:ilvl w:val="0"/>
          <w:numId w:val="41"/>
        </w:numPr>
        <w:tabs>
          <w:tab w:val="right" w:pos="396"/>
        </w:tabs>
        <w:bidi/>
        <w:spacing w:line="440" w:lineRule="exact"/>
        <w:ind w:left="36" w:firstLine="0"/>
        <w:jc w:val="both"/>
        <w:rPr>
          <w:rFonts w:asciiTheme="majorBidi" w:hAnsiTheme="majorBidi" w:cstheme="majorBidi"/>
          <w:color w:val="222222"/>
          <w:sz w:val="28"/>
          <w:szCs w:val="28"/>
          <w:rtl/>
        </w:rPr>
      </w:pPr>
      <w:r w:rsidRPr="00310EAA">
        <w:rPr>
          <w:rFonts w:asciiTheme="majorBidi" w:hAnsiTheme="majorBidi" w:cstheme="majorBidi"/>
          <w:b/>
          <w:bCs/>
          <w:color w:val="222222"/>
          <w:sz w:val="28"/>
          <w:szCs w:val="28"/>
          <w:rtl/>
        </w:rPr>
        <w:t>النمو الاقتصادي:</w:t>
      </w:r>
      <w:r w:rsidRPr="00310EAA">
        <w:rPr>
          <w:rFonts w:asciiTheme="majorBidi" w:hAnsiTheme="majorBidi" w:cstheme="majorBidi"/>
          <w:color w:val="222222"/>
          <w:sz w:val="28"/>
          <w:szCs w:val="28"/>
          <w:rtl/>
        </w:rPr>
        <w:t xml:space="preserve"> يمكن للسياسات المالية الاستراتيجية، مثل الاستثمار في البنية التحتية والبحث والتطوير، أن تحفز النمو الاقتصادي على المدى الطويل</w:t>
      </w:r>
      <w:r w:rsidRPr="00310EAA">
        <w:rPr>
          <w:rFonts w:asciiTheme="majorBidi" w:hAnsiTheme="majorBidi" w:cstheme="majorBidi" w:hint="cs"/>
          <w:color w:val="222222"/>
          <w:sz w:val="28"/>
          <w:szCs w:val="28"/>
          <w:rtl/>
        </w:rPr>
        <w:t xml:space="preserve">، حيث </w:t>
      </w:r>
      <w:r w:rsidRPr="00310EAA">
        <w:rPr>
          <w:rFonts w:asciiTheme="majorBidi" w:hAnsiTheme="majorBidi" w:cstheme="majorBidi"/>
          <w:color w:val="222222"/>
          <w:sz w:val="28"/>
          <w:szCs w:val="28"/>
          <w:rtl/>
        </w:rPr>
        <w:t xml:space="preserve">يمكن لهذه الاستثمارات أن </w:t>
      </w:r>
      <w:r w:rsidR="00F71C9C" w:rsidRPr="00310EAA">
        <w:rPr>
          <w:rFonts w:asciiTheme="majorBidi" w:hAnsiTheme="majorBidi" w:cstheme="majorBidi" w:hint="cs"/>
          <w:color w:val="222222"/>
          <w:sz w:val="28"/>
          <w:szCs w:val="28"/>
          <w:rtl/>
        </w:rPr>
        <w:t>تتوفر</w:t>
      </w:r>
      <w:r w:rsidRPr="00310EAA">
        <w:rPr>
          <w:rFonts w:asciiTheme="majorBidi" w:hAnsiTheme="majorBidi" w:cstheme="majorBidi"/>
          <w:color w:val="222222"/>
          <w:sz w:val="28"/>
          <w:szCs w:val="28"/>
          <w:rtl/>
        </w:rPr>
        <w:t xml:space="preserve"> بيئة مواتية لنمو القطاع الخاص والابتكار.</w:t>
      </w:r>
      <w:r w:rsidRPr="00310EAA">
        <w:rPr>
          <w:rFonts w:asciiTheme="majorBidi" w:hAnsiTheme="majorBidi" w:cstheme="majorBidi" w:hint="cs"/>
          <w:color w:val="222222"/>
          <w:sz w:val="28"/>
          <w:szCs w:val="28"/>
          <w:rtl/>
        </w:rPr>
        <w:t xml:space="preserve"> و</w:t>
      </w:r>
      <w:r w:rsidRPr="00310EAA">
        <w:rPr>
          <w:rFonts w:asciiTheme="majorBidi" w:hAnsiTheme="majorBidi" w:cstheme="majorBidi"/>
          <w:color w:val="222222"/>
          <w:sz w:val="28"/>
          <w:szCs w:val="28"/>
          <w:rtl/>
        </w:rPr>
        <w:t>تعد سياسة المالية العامة أداة حيوية للحكومات للتأثير على الأداء الاقتصادي، وتعزيز التنمية المستدامة، وضمان الرفاه العام لمواطنيها.</w:t>
      </w:r>
    </w:p>
    <w:p w14:paraId="7E0FC053" w14:textId="2D86D2B9" w:rsidR="00916122" w:rsidRDefault="00916122" w:rsidP="00310EAA">
      <w:pPr>
        <w:bidi/>
        <w:spacing w:after="0" w:line="440" w:lineRule="atLeast"/>
        <w:ind w:left="36"/>
        <w:contextualSpacing/>
        <w:jc w:val="both"/>
        <w:rPr>
          <w:rFonts w:asciiTheme="majorBidi" w:hAnsiTheme="majorBidi" w:cstheme="majorBidi"/>
          <w:kern w:val="2"/>
          <w:sz w:val="32"/>
          <w:szCs w:val="32"/>
          <w:rtl/>
          <w:lang w:val="en-US"/>
          <w14:ligatures w14:val="standardContextual"/>
        </w:rPr>
      </w:pPr>
    </w:p>
    <w:p w14:paraId="172F0D71" w14:textId="279D18BE" w:rsidR="00916122" w:rsidRPr="00310EAA" w:rsidRDefault="00F71C9C" w:rsidP="00F9707B">
      <w:pPr>
        <w:pStyle w:val="ListParagraph"/>
        <w:numPr>
          <w:ilvl w:val="0"/>
          <w:numId w:val="6"/>
        </w:numPr>
        <w:bidi/>
        <w:spacing w:line="440" w:lineRule="exact"/>
        <w:ind w:left="36" w:firstLine="0"/>
        <w:jc w:val="both"/>
        <w:rPr>
          <w:rFonts w:asciiTheme="majorBidi" w:hAnsiTheme="majorBidi" w:cstheme="majorBidi"/>
          <w:b/>
          <w:bCs/>
          <w:color w:val="1F4E79" w:themeColor="accent5" w:themeShade="80"/>
          <w:sz w:val="28"/>
          <w:szCs w:val="28"/>
          <w:rtl/>
        </w:rPr>
      </w:pPr>
      <w:r w:rsidRPr="00310EAA">
        <w:rPr>
          <w:rFonts w:asciiTheme="majorBidi" w:hAnsiTheme="majorBidi" w:cstheme="majorBidi" w:hint="cs"/>
          <w:b/>
          <w:bCs/>
          <w:color w:val="1F4E79" w:themeColor="accent5" w:themeShade="80"/>
          <w:sz w:val="28"/>
          <w:szCs w:val="28"/>
          <w:rtl/>
        </w:rPr>
        <w:t>دور السياس</w:t>
      </w:r>
      <w:r w:rsidRPr="00310EAA">
        <w:rPr>
          <w:rFonts w:asciiTheme="majorBidi" w:hAnsiTheme="majorBidi" w:cstheme="majorBidi" w:hint="eastAsia"/>
          <w:b/>
          <w:bCs/>
          <w:color w:val="1F4E79" w:themeColor="accent5" w:themeShade="80"/>
          <w:sz w:val="28"/>
          <w:szCs w:val="28"/>
          <w:rtl/>
        </w:rPr>
        <w:t>ة</w:t>
      </w:r>
      <w:r w:rsidR="00916122" w:rsidRPr="00310EAA">
        <w:rPr>
          <w:rFonts w:asciiTheme="majorBidi" w:hAnsiTheme="majorBidi" w:cstheme="majorBidi"/>
          <w:b/>
          <w:bCs/>
          <w:color w:val="1F4E79" w:themeColor="accent5" w:themeShade="80"/>
          <w:sz w:val="28"/>
          <w:szCs w:val="28"/>
          <w:rtl/>
        </w:rPr>
        <w:t xml:space="preserve"> المالية في الاستقرار الاقتصادي والنمو</w:t>
      </w:r>
    </w:p>
    <w:p w14:paraId="13A14F48" w14:textId="63DF53F8" w:rsidR="00916122" w:rsidRPr="00310EAA" w:rsidRDefault="00916122"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hint="cs"/>
          <w:color w:val="222222"/>
          <w:sz w:val="28"/>
          <w:szCs w:val="28"/>
          <w:rtl/>
        </w:rPr>
        <w:t xml:space="preserve">للسياسة المالية دور </w:t>
      </w:r>
      <w:r w:rsidR="00F07D1B" w:rsidRPr="00310EAA">
        <w:rPr>
          <w:rFonts w:asciiTheme="majorBidi" w:hAnsiTheme="majorBidi" w:cstheme="majorBidi" w:hint="cs"/>
          <w:color w:val="222222"/>
          <w:sz w:val="28"/>
          <w:szCs w:val="28"/>
          <w:rtl/>
        </w:rPr>
        <w:t>مهم</w:t>
      </w:r>
      <w:r w:rsidRPr="00310EAA">
        <w:rPr>
          <w:rFonts w:asciiTheme="majorBidi" w:hAnsiTheme="majorBidi" w:cstheme="majorBidi" w:hint="cs"/>
          <w:color w:val="222222"/>
          <w:sz w:val="28"/>
          <w:szCs w:val="28"/>
          <w:rtl/>
        </w:rPr>
        <w:t xml:space="preserve"> ورئيس</w:t>
      </w:r>
      <w:r w:rsidR="00F07D1B" w:rsidRPr="00310EAA">
        <w:rPr>
          <w:rFonts w:asciiTheme="majorBidi" w:hAnsiTheme="majorBidi" w:cstheme="majorBidi" w:hint="cs"/>
          <w:color w:val="222222"/>
          <w:sz w:val="28"/>
          <w:szCs w:val="28"/>
          <w:rtl/>
        </w:rPr>
        <w:t>ي</w:t>
      </w:r>
      <w:r w:rsidRPr="00310EAA">
        <w:rPr>
          <w:rFonts w:asciiTheme="majorBidi" w:hAnsiTheme="majorBidi" w:cstheme="majorBidi" w:hint="cs"/>
          <w:color w:val="222222"/>
          <w:sz w:val="28"/>
          <w:szCs w:val="28"/>
          <w:rtl/>
        </w:rPr>
        <w:t xml:space="preserve"> في تحقيق الاستقرار والنمو الاقتصادي، وذلك كما هو موضح على التالي:</w:t>
      </w:r>
    </w:p>
    <w:p w14:paraId="79DA1108" w14:textId="77777777" w:rsidR="00916122" w:rsidRPr="00310EAA" w:rsidRDefault="00916122" w:rsidP="00F9707B">
      <w:pPr>
        <w:pStyle w:val="ListParagraph"/>
        <w:numPr>
          <w:ilvl w:val="0"/>
          <w:numId w:val="6"/>
        </w:numPr>
        <w:bidi/>
        <w:spacing w:line="440" w:lineRule="exact"/>
        <w:ind w:left="306" w:hanging="270"/>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t>الاستقرار الاقتصادي:</w:t>
      </w:r>
    </w:p>
    <w:p w14:paraId="11A21EDE" w14:textId="77777777" w:rsidR="00310EAA" w:rsidRDefault="00916122" w:rsidP="00F9707B">
      <w:pPr>
        <w:pStyle w:val="ListParagraph"/>
        <w:numPr>
          <w:ilvl w:val="0"/>
          <w:numId w:val="15"/>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التدابير المعاكسة للتقلبات الدورية: تستخدم السياسة المالية لمواجهة التقلبات الاقتصادية. وخلال فترات الركود، يمكن للسياسات المالية التوسعية (زيادة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وخفض الضرائب) أن تعزز الطلب الكلي، مما يؤدي إلى زيادة ال</w:t>
      </w:r>
      <w:r w:rsidR="00572FCE" w:rsidRPr="00310EAA">
        <w:rPr>
          <w:rFonts w:asciiTheme="majorBidi" w:hAnsiTheme="majorBidi" w:cstheme="majorBidi"/>
          <w:color w:val="222222"/>
          <w:sz w:val="28"/>
          <w:szCs w:val="28"/>
          <w:rtl/>
        </w:rPr>
        <w:t>إنتاج</w:t>
      </w:r>
      <w:r w:rsidRPr="00310EAA">
        <w:rPr>
          <w:rFonts w:asciiTheme="majorBidi" w:hAnsiTheme="majorBidi" w:cstheme="majorBidi"/>
          <w:color w:val="222222"/>
          <w:sz w:val="28"/>
          <w:szCs w:val="28"/>
          <w:rtl/>
        </w:rPr>
        <w:t xml:space="preserve"> وتشغيل العمالة. وعلى العكس من ذلك، يمكن أن تساعد السياسات الانكماشية (خفض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وزيادة الضرائب) في تهدئة الاقتصاد المحموم والسيطرة على التضخم.</w:t>
      </w:r>
    </w:p>
    <w:p w14:paraId="1CFC26BC" w14:textId="1B7FD1D8" w:rsidR="00DE4D88" w:rsidRPr="00310EAA" w:rsidRDefault="00916122" w:rsidP="00F9707B">
      <w:pPr>
        <w:pStyle w:val="ListParagraph"/>
        <w:numPr>
          <w:ilvl w:val="0"/>
          <w:numId w:val="15"/>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عوامل الاستقرار التلقائية: تتكيف بعض آليات المالية العامة، مثل إعانات البطالة والضرائب التصاعدية، تلقائيا مع الظروف الاقتصادية دون تدخل حكومي صريح، مما يساعد على تخفيف الدورات الاقتصادية.</w:t>
      </w:r>
    </w:p>
    <w:p w14:paraId="6B8434AF" w14:textId="77777777" w:rsidR="00916122" w:rsidRPr="00310EAA" w:rsidRDefault="00916122" w:rsidP="00F9707B">
      <w:pPr>
        <w:pStyle w:val="ListParagraph"/>
        <w:numPr>
          <w:ilvl w:val="0"/>
          <w:numId w:val="6"/>
        </w:numPr>
        <w:bidi/>
        <w:spacing w:line="440" w:lineRule="exact"/>
        <w:ind w:left="306" w:hanging="270"/>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t>النمو الاقتصادي:</w:t>
      </w:r>
    </w:p>
    <w:p w14:paraId="4E5E7B7D" w14:textId="1B7220BA" w:rsidR="005344F0" w:rsidRPr="00310EAA" w:rsidRDefault="00C4183F" w:rsidP="00310EAA">
      <w:pPr>
        <w:bidi/>
        <w:spacing w:line="440" w:lineRule="exact"/>
        <w:ind w:left="36"/>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 xml:space="preserve">تعد سياسة المالية العامة أداة حيوية للحكومات لإدارة الأداء الاقتصادي، وضمان الاستقرار، وتعزيز النمو المستدام على المدى الطويل. </w:t>
      </w:r>
      <w:r w:rsidR="00F07D1B" w:rsidRPr="00310EAA">
        <w:rPr>
          <w:rFonts w:asciiTheme="majorBidi" w:hAnsiTheme="majorBidi" w:cstheme="majorBidi" w:hint="cs"/>
          <w:color w:val="222222"/>
          <w:sz w:val="28"/>
          <w:szCs w:val="28"/>
          <w:rtl/>
        </w:rPr>
        <w:t>حيث</w:t>
      </w:r>
      <w:r w:rsidRPr="00310EAA">
        <w:rPr>
          <w:rFonts w:asciiTheme="majorBidi" w:hAnsiTheme="majorBidi" w:cstheme="majorBidi"/>
          <w:color w:val="222222"/>
          <w:sz w:val="28"/>
          <w:szCs w:val="28"/>
          <w:rtl/>
        </w:rPr>
        <w:t xml:space="preserve"> </w:t>
      </w:r>
      <w:r w:rsidR="00F07D1B" w:rsidRPr="00310EAA">
        <w:rPr>
          <w:rFonts w:asciiTheme="majorBidi" w:hAnsiTheme="majorBidi" w:cstheme="majorBidi" w:hint="cs"/>
          <w:color w:val="222222"/>
          <w:sz w:val="28"/>
          <w:szCs w:val="28"/>
          <w:rtl/>
        </w:rPr>
        <w:t>ت</w:t>
      </w:r>
      <w:r w:rsidRPr="00310EAA">
        <w:rPr>
          <w:rFonts w:asciiTheme="majorBidi" w:hAnsiTheme="majorBidi" w:cstheme="majorBidi"/>
          <w:color w:val="222222"/>
          <w:sz w:val="28"/>
          <w:szCs w:val="28"/>
          <w:rtl/>
        </w:rPr>
        <w:t>وازن بين الهدفين المزدوجين المتمثلين في تعزيز التنمية الاقتصادية مع الحفاظ على استقرار الاقتصاد الكلي</w:t>
      </w:r>
    </w:p>
    <w:p w14:paraId="49E6050D" w14:textId="778ADA18" w:rsidR="00916122" w:rsidRPr="00310EAA" w:rsidRDefault="00916122" w:rsidP="00F9707B">
      <w:pPr>
        <w:pStyle w:val="ListParagraph"/>
        <w:numPr>
          <w:ilvl w:val="0"/>
          <w:numId w:val="16"/>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تطوير البنية التحتية: يعزز الاستثمار الحكومي في البنية التحتية (الطرق والجسور والمرافق) ال</w:t>
      </w:r>
      <w:r w:rsidR="00572FCE" w:rsidRPr="00310EAA">
        <w:rPr>
          <w:rFonts w:asciiTheme="majorBidi" w:hAnsiTheme="majorBidi" w:cstheme="majorBidi"/>
          <w:color w:val="222222"/>
          <w:sz w:val="28"/>
          <w:szCs w:val="28"/>
          <w:rtl/>
        </w:rPr>
        <w:t>إنتاج</w:t>
      </w:r>
      <w:r w:rsidRPr="00310EAA">
        <w:rPr>
          <w:rFonts w:asciiTheme="majorBidi" w:hAnsiTheme="majorBidi" w:cstheme="majorBidi"/>
          <w:color w:val="222222"/>
          <w:sz w:val="28"/>
          <w:szCs w:val="28"/>
          <w:rtl/>
        </w:rPr>
        <w:t>ية من خلال تحسين كفاءة ال</w:t>
      </w:r>
      <w:r w:rsidR="001C3571" w:rsidRPr="00310EAA">
        <w:rPr>
          <w:rFonts w:asciiTheme="majorBidi" w:hAnsiTheme="majorBidi" w:cstheme="majorBidi"/>
          <w:color w:val="222222"/>
          <w:sz w:val="28"/>
          <w:szCs w:val="28"/>
          <w:rtl/>
        </w:rPr>
        <w:t>أنشط</w:t>
      </w:r>
      <w:r w:rsidRPr="00310EAA">
        <w:rPr>
          <w:rFonts w:asciiTheme="majorBidi" w:hAnsiTheme="majorBidi" w:cstheme="majorBidi"/>
          <w:color w:val="222222"/>
          <w:sz w:val="28"/>
          <w:szCs w:val="28"/>
          <w:rtl/>
        </w:rPr>
        <w:t>ة الاقتصادية وخفض التكاليف للشركات.</w:t>
      </w:r>
    </w:p>
    <w:p w14:paraId="185C97B8" w14:textId="29B6A8EF" w:rsidR="00916122" w:rsidRPr="00310EAA" w:rsidRDefault="00916122" w:rsidP="00F9707B">
      <w:pPr>
        <w:pStyle w:val="ListParagraph"/>
        <w:numPr>
          <w:ilvl w:val="0"/>
          <w:numId w:val="16"/>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lastRenderedPageBreak/>
        <w:t xml:space="preserve">استثمار رأس المال البشري: يؤدي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على التعليم والرعاية الصحية إلى تحسين جودة القوى العاملة، مما يؤدي إلى زيادة ال</w:t>
      </w:r>
      <w:r w:rsidR="00572FCE" w:rsidRPr="00310EAA">
        <w:rPr>
          <w:rFonts w:asciiTheme="majorBidi" w:hAnsiTheme="majorBidi" w:cstheme="majorBidi"/>
          <w:color w:val="222222"/>
          <w:sz w:val="28"/>
          <w:szCs w:val="28"/>
          <w:rtl/>
        </w:rPr>
        <w:t>إنتاج</w:t>
      </w:r>
      <w:r w:rsidRPr="00310EAA">
        <w:rPr>
          <w:rFonts w:asciiTheme="majorBidi" w:hAnsiTheme="majorBidi" w:cstheme="majorBidi"/>
          <w:color w:val="222222"/>
          <w:sz w:val="28"/>
          <w:szCs w:val="28"/>
          <w:rtl/>
        </w:rPr>
        <w:t>ية والنمو الاقتصادي على المدى الطويل.</w:t>
      </w:r>
    </w:p>
    <w:p w14:paraId="33353913" w14:textId="4561FE69" w:rsidR="00916122" w:rsidRPr="00310EAA" w:rsidRDefault="00916122" w:rsidP="00F9707B">
      <w:pPr>
        <w:pStyle w:val="ListParagraph"/>
        <w:numPr>
          <w:ilvl w:val="0"/>
          <w:numId w:val="16"/>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البحث والتطوير: يمكن للسياسات المالية التي تدعم البحث والتطوير أن تعزز الابتكار، مما يؤدي إلى التقدم التكنولوجي وزيادة القدرة التنافسية في السوق العالمية.</w:t>
      </w:r>
    </w:p>
    <w:p w14:paraId="43B7232A" w14:textId="6FAC5641" w:rsidR="00DE4D88" w:rsidRPr="00310EAA" w:rsidRDefault="00916122" w:rsidP="00F9707B">
      <w:pPr>
        <w:pStyle w:val="ListParagraph"/>
        <w:numPr>
          <w:ilvl w:val="0"/>
          <w:numId w:val="16"/>
        </w:numPr>
        <w:bidi/>
        <w:spacing w:line="440" w:lineRule="exact"/>
        <w:ind w:left="306" w:hanging="270"/>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بيئة الأعمال: يمكن للحوافز والإعانات الضريبية أن تحفز الاستثمار الخاص، وتعزز نمو الأعمال وتوفير فرص العمل.</w:t>
      </w:r>
    </w:p>
    <w:p w14:paraId="145A26B6" w14:textId="4457A9C5" w:rsidR="005344F0" w:rsidRPr="00310EAA" w:rsidRDefault="005344F0" w:rsidP="00F9707B">
      <w:pPr>
        <w:pStyle w:val="ListParagraph"/>
        <w:numPr>
          <w:ilvl w:val="0"/>
          <w:numId w:val="6"/>
        </w:numPr>
        <w:bidi/>
        <w:spacing w:line="440" w:lineRule="exact"/>
        <w:ind w:left="306" w:hanging="270"/>
        <w:jc w:val="both"/>
        <w:rPr>
          <w:rFonts w:asciiTheme="majorBidi" w:hAnsiTheme="majorBidi" w:cstheme="majorBidi"/>
          <w:b/>
          <w:bCs/>
          <w:color w:val="222222"/>
          <w:sz w:val="28"/>
          <w:szCs w:val="28"/>
        </w:rPr>
      </w:pPr>
      <w:r w:rsidRPr="00310EAA">
        <w:rPr>
          <w:rFonts w:asciiTheme="majorBidi" w:hAnsiTheme="majorBidi" w:cstheme="majorBidi" w:hint="cs"/>
          <w:b/>
          <w:bCs/>
          <w:color w:val="222222"/>
          <w:sz w:val="28"/>
          <w:szCs w:val="28"/>
          <w:rtl/>
        </w:rPr>
        <w:t>ال</w:t>
      </w:r>
      <w:r w:rsidRPr="00310EAA">
        <w:rPr>
          <w:rFonts w:asciiTheme="majorBidi" w:hAnsiTheme="majorBidi" w:cstheme="majorBidi"/>
          <w:b/>
          <w:bCs/>
          <w:color w:val="222222"/>
          <w:sz w:val="28"/>
          <w:szCs w:val="28"/>
          <w:rtl/>
        </w:rPr>
        <w:t>محاور الرئيسية في تطور سياسة المالية العامة</w:t>
      </w:r>
    </w:p>
    <w:p w14:paraId="618BDBBF" w14:textId="1156DCB3" w:rsidR="005344F0" w:rsidRPr="00DE4D88" w:rsidRDefault="005344F0" w:rsidP="00DE4D88">
      <w:pPr>
        <w:bidi/>
        <w:spacing w:line="440" w:lineRule="atLeast"/>
        <w:ind w:left="36"/>
        <w:jc w:val="both"/>
        <w:rPr>
          <w:rFonts w:asciiTheme="majorBidi" w:hAnsiTheme="majorBidi" w:cstheme="majorBidi"/>
          <w:color w:val="222222"/>
          <w:sz w:val="27"/>
          <w:szCs w:val="27"/>
          <w:rtl/>
        </w:rPr>
      </w:pPr>
      <w:r w:rsidRPr="00DE4D88">
        <w:rPr>
          <w:rFonts w:asciiTheme="majorBidi" w:hAnsiTheme="majorBidi" w:cstheme="majorBidi"/>
          <w:color w:val="222222"/>
          <w:sz w:val="27"/>
          <w:szCs w:val="27"/>
          <w:rtl/>
        </w:rPr>
        <w:t xml:space="preserve">يعكس السياق التاريخي للسياسة المالية العامة وتطورها تفاعلا ديناميكيا بين النظريات الاقتصادية، واستجابات السياسات للأزمات، والدور المتغير للحكومة في الاقتصاد. </w:t>
      </w:r>
      <w:r w:rsidR="00F07D1B" w:rsidRPr="00DE4D88">
        <w:rPr>
          <w:rFonts w:asciiTheme="majorBidi" w:hAnsiTheme="majorBidi" w:cstheme="majorBidi" w:hint="cs"/>
          <w:color w:val="222222"/>
          <w:sz w:val="27"/>
          <w:szCs w:val="27"/>
          <w:rtl/>
        </w:rPr>
        <w:t>ومن أبرز ملامح</w:t>
      </w:r>
      <w:r w:rsidRPr="00DE4D88">
        <w:rPr>
          <w:rFonts w:asciiTheme="majorBidi" w:hAnsiTheme="majorBidi" w:cstheme="majorBidi"/>
          <w:color w:val="222222"/>
          <w:sz w:val="27"/>
          <w:szCs w:val="27"/>
          <w:rtl/>
        </w:rPr>
        <w:t xml:space="preserve"> هذا التطور في الممارسات المعاصرة </w:t>
      </w:r>
      <w:r w:rsidR="00F07D1B" w:rsidRPr="00DE4D88">
        <w:rPr>
          <w:rFonts w:asciiTheme="majorBidi" w:hAnsiTheme="majorBidi" w:cstheme="majorBidi" w:hint="cs"/>
          <w:color w:val="222222"/>
          <w:sz w:val="27"/>
          <w:szCs w:val="27"/>
          <w:rtl/>
        </w:rPr>
        <w:t>في</w:t>
      </w:r>
      <w:r w:rsidRPr="00DE4D88">
        <w:rPr>
          <w:rFonts w:asciiTheme="majorBidi" w:hAnsiTheme="majorBidi" w:cstheme="majorBidi"/>
          <w:color w:val="222222"/>
          <w:sz w:val="27"/>
          <w:szCs w:val="27"/>
          <w:rtl/>
        </w:rPr>
        <w:t xml:space="preserve"> سياسة المالية العامة</w:t>
      </w:r>
      <w:r w:rsidR="00F07D1B" w:rsidRPr="00DE4D88">
        <w:rPr>
          <w:rFonts w:asciiTheme="majorBidi" w:hAnsiTheme="majorBidi" w:cstheme="majorBidi" w:hint="cs"/>
          <w:color w:val="222222"/>
          <w:sz w:val="27"/>
          <w:szCs w:val="27"/>
          <w:rtl/>
        </w:rPr>
        <w:t xml:space="preserve"> ما يلي</w:t>
      </w:r>
      <w:r w:rsidRPr="00DE4D88">
        <w:rPr>
          <w:rFonts w:asciiTheme="majorBidi" w:hAnsiTheme="majorBidi" w:cstheme="majorBidi" w:hint="cs"/>
          <w:color w:val="222222"/>
          <w:sz w:val="27"/>
          <w:szCs w:val="27"/>
          <w:rtl/>
        </w:rPr>
        <w:t>:</w:t>
      </w:r>
    </w:p>
    <w:p w14:paraId="4013D4FB" w14:textId="77777777" w:rsidR="00DE4D88" w:rsidRPr="00310EAA" w:rsidRDefault="005344F0" w:rsidP="00F9707B">
      <w:pPr>
        <w:pStyle w:val="ListParagraph"/>
        <w:numPr>
          <w:ilvl w:val="0"/>
          <w:numId w:val="17"/>
        </w:numPr>
        <w:bidi/>
        <w:spacing w:line="440" w:lineRule="atLeast"/>
        <w:ind w:left="39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من السلبي إلى الإيجابي: التحول من نهج الميزانية السلبية المتوازنة</w:t>
      </w:r>
      <w:r w:rsidR="00F07D1B"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إلى سياسات نشطة معاكسة للدورات الاقتصادية تهدف إلى إدارة الدورات الاقتصادية.</w:t>
      </w:r>
    </w:p>
    <w:p w14:paraId="6154BFCE" w14:textId="532EA8F0" w:rsidR="005344F0" w:rsidRPr="00310EAA" w:rsidRDefault="005344F0" w:rsidP="00F9707B">
      <w:pPr>
        <w:pStyle w:val="ListParagraph"/>
        <w:numPr>
          <w:ilvl w:val="0"/>
          <w:numId w:val="17"/>
        </w:numPr>
        <w:bidi/>
        <w:spacing w:line="440" w:lineRule="atLeast"/>
        <w:ind w:left="39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تحقيق التوازن بين النمو والاستقرار: التحدي المستمر المتمثل في استخدام سياسة المالية العامة لتعزيز النمو الاقتصادي</w:t>
      </w:r>
      <w:r w:rsidR="00F07D1B"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مع الحفاظ على الانضباط والاستقرار الماليين.</w:t>
      </w:r>
    </w:p>
    <w:p w14:paraId="0B4F281E" w14:textId="05DCCEFF" w:rsidR="005344F0" w:rsidRPr="00310EAA" w:rsidRDefault="005344F0" w:rsidP="00F9707B">
      <w:pPr>
        <w:pStyle w:val="ListParagraph"/>
        <w:numPr>
          <w:ilvl w:val="0"/>
          <w:numId w:val="15"/>
        </w:numPr>
        <w:bidi/>
        <w:spacing w:line="440" w:lineRule="atLeast"/>
        <w:ind w:left="39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التكيف مع </w:t>
      </w:r>
      <w:r w:rsidR="001C3571" w:rsidRPr="00310EAA">
        <w:rPr>
          <w:rFonts w:asciiTheme="majorBidi" w:hAnsiTheme="majorBidi" w:cstheme="majorBidi"/>
          <w:color w:val="222222"/>
          <w:sz w:val="28"/>
          <w:szCs w:val="28"/>
          <w:rtl/>
        </w:rPr>
        <w:t>الأزمات</w:t>
      </w:r>
      <w:r w:rsidRPr="00310EAA">
        <w:rPr>
          <w:rFonts w:asciiTheme="majorBidi" w:hAnsiTheme="majorBidi" w:cstheme="majorBidi"/>
          <w:color w:val="222222"/>
          <w:sz w:val="28"/>
          <w:szCs w:val="28"/>
          <w:rtl/>
        </w:rPr>
        <w:t>: تطور سياسة المالية العامة استجابة للأزمات الاقتصادية، مع إبراز الحاجة إلى المرونة والقدرة على التكيف.</w:t>
      </w:r>
    </w:p>
    <w:p w14:paraId="5474E02B" w14:textId="3E5C523D" w:rsidR="00916122" w:rsidRPr="00310EAA" w:rsidRDefault="005344F0" w:rsidP="00F9707B">
      <w:pPr>
        <w:pStyle w:val="ListParagraph"/>
        <w:numPr>
          <w:ilvl w:val="0"/>
          <w:numId w:val="15"/>
        </w:numPr>
        <w:bidi/>
        <w:spacing w:line="440" w:lineRule="atLeast"/>
        <w:ind w:left="396"/>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العولمة والتنسيق المالي: الأهمية المتزايدة للتنسيق المالي الدولي في اقتصاد معولم، ومعالجة قضايا مثل المنافسة الضريبية والتداعيات المالية.</w:t>
      </w:r>
    </w:p>
    <w:p w14:paraId="36E6306B" w14:textId="5741DFFD" w:rsidR="005344F0" w:rsidRPr="00310EAA" w:rsidRDefault="005344F0" w:rsidP="00F9707B">
      <w:pPr>
        <w:pStyle w:val="ListParagraph"/>
        <w:numPr>
          <w:ilvl w:val="0"/>
          <w:numId w:val="6"/>
        </w:numPr>
        <w:bidi/>
        <w:spacing w:line="440" w:lineRule="exact"/>
        <w:ind w:left="306" w:hanging="270"/>
        <w:jc w:val="both"/>
        <w:rPr>
          <w:rFonts w:asciiTheme="majorBidi" w:hAnsiTheme="majorBidi" w:cstheme="majorBidi"/>
          <w:b/>
          <w:bCs/>
          <w:color w:val="222222"/>
          <w:sz w:val="28"/>
          <w:szCs w:val="28"/>
          <w:rtl/>
        </w:rPr>
      </w:pPr>
      <w:r w:rsidRPr="00310EAA">
        <w:rPr>
          <w:rFonts w:asciiTheme="majorBidi" w:hAnsiTheme="majorBidi" w:cstheme="majorBidi"/>
          <w:b/>
          <w:bCs/>
          <w:color w:val="222222"/>
          <w:sz w:val="28"/>
          <w:szCs w:val="28"/>
          <w:rtl/>
        </w:rPr>
        <w:t>ال</w:t>
      </w:r>
      <w:r w:rsidR="001C3571" w:rsidRPr="00310EAA">
        <w:rPr>
          <w:rFonts w:asciiTheme="majorBidi" w:hAnsiTheme="majorBidi" w:cstheme="majorBidi"/>
          <w:b/>
          <w:bCs/>
          <w:color w:val="222222"/>
          <w:sz w:val="28"/>
          <w:szCs w:val="28"/>
          <w:rtl/>
        </w:rPr>
        <w:t>إيراد</w:t>
      </w:r>
      <w:r w:rsidRPr="00310EAA">
        <w:rPr>
          <w:rFonts w:asciiTheme="majorBidi" w:hAnsiTheme="majorBidi" w:cstheme="majorBidi"/>
          <w:b/>
          <w:bCs/>
          <w:color w:val="222222"/>
          <w:sz w:val="28"/>
          <w:szCs w:val="28"/>
          <w:rtl/>
        </w:rPr>
        <w:t>ات الحكومية: الضرائب والرسوم ومصادر أخرى</w:t>
      </w:r>
    </w:p>
    <w:p w14:paraId="246D7724" w14:textId="17926301" w:rsidR="006319C2" w:rsidRPr="00310EAA" w:rsidRDefault="005344F0" w:rsidP="00DE4D88">
      <w:pPr>
        <w:bidi/>
        <w:spacing w:line="440" w:lineRule="atLeas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تستمد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 xml:space="preserve">ات الحكومية من مجموعة متنوعة من المصادر، ولكل منها خصائصه وآثاره على السلوك الاقتصادي والمالية العامة. </w:t>
      </w:r>
      <w:r w:rsidR="00F07D1B" w:rsidRPr="00310EAA">
        <w:rPr>
          <w:rFonts w:asciiTheme="majorBidi" w:hAnsiTheme="majorBidi" w:cstheme="majorBidi" w:hint="cs"/>
          <w:color w:val="222222"/>
          <w:sz w:val="28"/>
          <w:szCs w:val="28"/>
          <w:rtl/>
        </w:rPr>
        <w:t>ويعتبر</w:t>
      </w:r>
      <w:r w:rsidRPr="00310EAA">
        <w:rPr>
          <w:rFonts w:asciiTheme="majorBidi" w:hAnsiTheme="majorBidi" w:cstheme="majorBidi"/>
          <w:color w:val="222222"/>
          <w:sz w:val="28"/>
          <w:szCs w:val="28"/>
          <w:rtl/>
        </w:rPr>
        <w:t xml:space="preserve"> توليد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بشكل فعال أمر بالغ الأهمية لتمويل الخدمات العامة، والحفاظ على البنية التحتية، وتحقيق أهداف السياسة</w:t>
      </w:r>
      <w:r w:rsidRPr="00310EAA">
        <w:rPr>
          <w:rFonts w:asciiTheme="majorBidi" w:hAnsiTheme="majorBidi" w:cstheme="majorBidi" w:hint="cs"/>
          <w:color w:val="222222"/>
          <w:sz w:val="28"/>
          <w:szCs w:val="28"/>
          <w:rtl/>
        </w:rPr>
        <w:t>.</w:t>
      </w:r>
    </w:p>
    <w:p w14:paraId="03A3C558" w14:textId="499BDFE1" w:rsidR="005344F0" w:rsidRPr="00310EAA" w:rsidRDefault="005344F0" w:rsidP="00310EAA">
      <w:pPr>
        <w:bidi/>
        <w:spacing w:line="440" w:lineRule="exact"/>
        <w:ind w:left="36"/>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t xml:space="preserve"> </w:t>
      </w:r>
      <w:r w:rsidR="00310EAA">
        <w:rPr>
          <w:rFonts w:asciiTheme="majorBidi" w:hAnsiTheme="majorBidi" w:cstheme="majorBidi" w:hint="cs"/>
          <w:b/>
          <w:bCs/>
          <w:color w:val="222222"/>
          <w:sz w:val="28"/>
          <w:szCs w:val="28"/>
          <w:rtl/>
        </w:rPr>
        <w:t xml:space="preserve">أولا: </w:t>
      </w:r>
      <w:r w:rsidRPr="00310EAA">
        <w:rPr>
          <w:rFonts w:asciiTheme="majorBidi" w:hAnsiTheme="majorBidi" w:cstheme="majorBidi"/>
          <w:b/>
          <w:bCs/>
          <w:color w:val="222222"/>
          <w:sz w:val="28"/>
          <w:szCs w:val="28"/>
          <w:rtl/>
        </w:rPr>
        <w:t>الضرائب</w:t>
      </w:r>
    </w:p>
    <w:p w14:paraId="3CD67CD6" w14:textId="14024B93" w:rsidR="005344F0" w:rsidRDefault="005344F0" w:rsidP="00310EAA">
      <w:pPr>
        <w:bidi/>
        <w:spacing w:line="440" w:lineRule="exact"/>
        <w:ind w:left="36"/>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الضرائب هي المصدر الرئيسي لل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لمعظم الحكومات</w:t>
      </w:r>
      <w:r w:rsidR="00F07D1B"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وهي </w:t>
      </w:r>
      <w:r w:rsidR="00F07D1B" w:rsidRPr="00310EAA">
        <w:rPr>
          <w:rFonts w:asciiTheme="majorBidi" w:hAnsiTheme="majorBidi" w:cstheme="majorBidi" w:hint="cs"/>
          <w:color w:val="222222"/>
          <w:sz w:val="28"/>
          <w:szCs w:val="28"/>
          <w:rtl/>
        </w:rPr>
        <w:t>إسهامات</w:t>
      </w:r>
      <w:r w:rsidRPr="00310EAA">
        <w:rPr>
          <w:rFonts w:asciiTheme="majorBidi" w:hAnsiTheme="majorBidi" w:cstheme="majorBidi"/>
          <w:color w:val="222222"/>
          <w:sz w:val="28"/>
          <w:szCs w:val="28"/>
          <w:rtl/>
        </w:rPr>
        <w:t xml:space="preserve"> إلزامية مفروضة على الأفراد والشركات والكيانات </w:t>
      </w:r>
      <w:r w:rsidR="001C3571" w:rsidRPr="00310EAA">
        <w:rPr>
          <w:rFonts w:asciiTheme="majorBidi" w:hAnsiTheme="majorBidi" w:cstheme="majorBidi"/>
          <w:color w:val="222222"/>
          <w:sz w:val="28"/>
          <w:szCs w:val="28"/>
          <w:rtl/>
        </w:rPr>
        <w:t>الأخرى</w:t>
      </w:r>
      <w:r w:rsidR="00F07D1B"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مصممة لتمويل السلع والخدمات العامة، وإعادة توزيع الثروة، والتأثير على السلوك الاقتصادي.</w:t>
      </w:r>
    </w:p>
    <w:p w14:paraId="25C22F25" w14:textId="77777777" w:rsidR="00733549" w:rsidRPr="00310EAA" w:rsidRDefault="00733549" w:rsidP="00733549">
      <w:pPr>
        <w:bidi/>
        <w:spacing w:line="440" w:lineRule="exact"/>
        <w:ind w:left="36"/>
        <w:jc w:val="both"/>
        <w:rPr>
          <w:rFonts w:asciiTheme="majorBidi" w:hAnsiTheme="majorBidi" w:cstheme="majorBidi"/>
          <w:color w:val="222222"/>
          <w:sz w:val="28"/>
          <w:szCs w:val="28"/>
        </w:rPr>
      </w:pPr>
    </w:p>
    <w:p w14:paraId="0B7FFC9B" w14:textId="2CE18281" w:rsidR="005344F0" w:rsidRPr="00310EAA" w:rsidRDefault="005344F0" w:rsidP="00F9707B">
      <w:pPr>
        <w:pStyle w:val="ListParagraph"/>
        <w:numPr>
          <w:ilvl w:val="0"/>
          <w:numId w:val="19"/>
        </w:numPr>
        <w:bidi/>
        <w:spacing w:line="440" w:lineRule="exact"/>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lastRenderedPageBreak/>
        <w:t>ضريبة الدخل:</w:t>
      </w:r>
    </w:p>
    <w:p w14:paraId="480A7823" w14:textId="5E0C07F0" w:rsidR="005344F0" w:rsidRPr="00310EAA" w:rsidRDefault="005344F0"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ضريبة الدخل الفردي: تفرض على الأجور والرواتب والاستثمارات والدخل الآخر الذي يكسبه الأفراد. </w:t>
      </w:r>
      <w:r w:rsidR="00F07D1B" w:rsidRPr="00310EAA">
        <w:rPr>
          <w:rFonts w:asciiTheme="majorBidi" w:hAnsiTheme="majorBidi" w:cstheme="majorBidi" w:hint="cs"/>
          <w:color w:val="222222"/>
          <w:sz w:val="28"/>
          <w:szCs w:val="28"/>
          <w:rtl/>
        </w:rPr>
        <w:t>و</w:t>
      </w:r>
      <w:r w:rsidRPr="00310EAA">
        <w:rPr>
          <w:rFonts w:asciiTheme="majorBidi" w:hAnsiTheme="majorBidi" w:cstheme="majorBidi"/>
          <w:color w:val="222222"/>
          <w:sz w:val="28"/>
          <w:szCs w:val="28"/>
          <w:rtl/>
        </w:rPr>
        <w:t>غالبا ما تكون تصاعدية، مما يعني أن معدلات الضرائب تزداد مع ارتفاع مستويات الدخل.</w:t>
      </w:r>
    </w:p>
    <w:p w14:paraId="54AFA889" w14:textId="54261F49" w:rsidR="005344F0" w:rsidRPr="00310EAA" w:rsidRDefault="005344F0"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ضريبة دخل الشركات: تفرض على أرباح الشركات. </w:t>
      </w:r>
      <w:r w:rsidR="00F07D1B" w:rsidRPr="00310EAA">
        <w:rPr>
          <w:rFonts w:asciiTheme="majorBidi" w:hAnsiTheme="majorBidi" w:cstheme="majorBidi" w:hint="cs"/>
          <w:color w:val="222222"/>
          <w:sz w:val="28"/>
          <w:szCs w:val="28"/>
          <w:rtl/>
        </w:rPr>
        <w:t>و</w:t>
      </w:r>
      <w:r w:rsidRPr="00310EAA">
        <w:rPr>
          <w:rFonts w:asciiTheme="majorBidi" w:hAnsiTheme="majorBidi" w:cstheme="majorBidi"/>
          <w:color w:val="222222"/>
          <w:sz w:val="28"/>
          <w:szCs w:val="28"/>
          <w:rtl/>
        </w:rPr>
        <w:t xml:space="preserve">تختلف </w:t>
      </w:r>
      <w:r w:rsidR="00666941" w:rsidRPr="00310EAA">
        <w:rPr>
          <w:rFonts w:asciiTheme="majorBidi" w:hAnsiTheme="majorBidi" w:cstheme="majorBidi"/>
          <w:color w:val="222222"/>
          <w:sz w:val="28"/>
          <w:szCs w:val="28"/>
          <w:rtl/>
        </w:rPr>
        <w:t>الأسعار</w:t>
      </w:r>
      <w:r w:rsidRPr="00310EAA">
        <w:rPr>
          <w:rFonts w:asciiTheme="majorBidi" w:hAnsiTheme="majorBidi" w:cstheme="majorBidi"/>
          <w:color w:val="222222"/>
          <w:sz w:val="28"/>
          <w:szCs w:val="28"/>
          <w:rtl/>
        </w:rPr>
        <w:t xml:space="preserve"> والهياكل حسب البلد، ولكنها تشمل عادة بدلات النفقات والخصومات.</w:t>
      </w:r>
    </w:p>
    <w:p w14:paraId="71E17718" w14:textId="0A3AB048" w:rsidR="005344F0" w:rsidRPr="00310EAA" w:rsidRDefault="005344F0" w:rsidP="00F9707B">
      <w:pPr>
        <w:pStyle w:val="ListParagraph"/>
        <w:numPr>
          <w:ilvl w:val="0"/>
          <w:numId w:val="19"/>
        </w:numPr>
        <w:bidi/>
        <w:spacing w:line="440" w:lineRule="exact"/>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t>ضرائب الاستهلاك:</w:t>
      </w:r>
    </w:p>
    <w:p w14:paraId="71A2C010" w14:textId="0719DFCE" w:rsidR="005344F0" w:rsidRPr="00310EAA" w:rsidRDefault="005344F0"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ضريبة القيمة المضافة (VAT): ضريبة استهلاك واسعة النطاق تفرض في كل مرحلة من مراحل ال</w:t>
      </w:r>
      <w:r w:rsidR="00572FCE" w:rsidRPr="00310EAA">
        <w:rPr>
          <w:rFonts w:asciiTheme="majorBidi" w:hAnsiTheme="majorBidi" w:cstheme="majorBidi"/>
          <w:color w:val="222222"/>
          <w:sz w:val="28"/>
          <w:szCs w:val="28"/>
          <w:rtl/>
        </w:rPr>
        <w:t>إنتاج</w:t>
      </w:r>
      <w:r w:rsidRPr="00310EAA">
        <w:rPr>
          <w:rFonts w:asciiTheme="majorBidi" w:hAnsiTheme="majorBidi" w:cstheme="majorBidi"/>
          <w:color w:val="222222"/>
          <w:sz w:val="28"/>
          <w:szCs w:val="28"/>
          <w:rtl/>
        </w:rPr>
        <w:t xml:space="preserve"> والتوزيع، ويتحملها المستهلك النهائي في النهاية</w:t>
      </w:r>
      <w:r w:rsidR="00F07D1B" w:rsidRPr="00310EAA">
        <w:rPr>
          <w:rFonts w:asciiTheme="majorBidi" w:hAnsiTheme="majorBidi" w:cstheme="majorBidi" w:hint="cs"/>
          <w:color w:val="222222"/>
          <w:sz w:val="28"/>
          <w:szCs w:val="28"/>
          <w:rtl/>
        </w:rPr>
        <w:t>، وهي</w:t>
      </w:r>
      <w:r w:rsidRPr="00310EAA">
        <w:rPr>
          <w:rFonts w:asciiTheme="majorBidi" w:hAnsiTheme="majorBidi" w:cstheme="majorBidi"/>
          <w:color w:val="222222"/>
          <w:sz w:val="28"/>
          <w:szCs w:val="28"/>
          <w:rtl/>
        </w:rPr>
        <w:t xml:space="preserve"> شائع</w:t>
      </w:r>
      <w:r w:rsidR="00F07D1B" w:rsidRPr="00310EAA">
        <w:rPr>
          <w:rFonts w:asciiTheme="majorBidi" w:hAnsiTheme="majorBidi" w:cstheme="majorBidi" w:hint="cs"/>
          <w:color w:val="222222"/>
          <w:sz w:val="28"/>
          <w:szCs w:val="28"/>
          <w:rtl/>
        </w:rPr>
        <w:t>ة</w:t>
      </w:r>
      <w:r w:rsidRPr="00310EAA">
        <w:rPr>
          <w:rFonts w:asciiTheme="majorBidi" w:hAnsiTheme="majorBidi" w:cstheme="majorBidi"/>
          <w:color w:val="222222"/>
          <w:sz w:val="28"/>
          <w:szCs w:val="28"/>
          <w:rtl/>
        </w:rPr>
        <w:t xml:space="preserve"> في العديد من البلدان.</w:t>
      </w:r>
    </w:p>
    <w:p w14:paraId="0BAF18D5" w14:textId="51BA7D89" w:rsidR="005344F0" w:rsidRPr="00310EAA" w:rsidRDefault="005344F0"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ضريبة المبيعات: تفرض على بيع السلع والخدمات في نقطة الشراء. </w:t>
      </w:r>
      <w:r w:rsidR="00734058" w:rsidRPr="00310EAA">
        <w:rPr>
          <w:rFonts w:asciiTheme="majorBidi" w:hAnsiTheme="majorBidi" w:cstheme="majorBidi" w:hint="cs"/>
          <w:color w:val="222222"/>
          <w:sz w:val="28"/>
          <w:szCs w:val="28"/>
          <w:rtl/>
        </w:rPr>
        <w:t>و</w:t>
      </w:r>
      <w:r w:rsidRPr="00310EAA">
        <w:rPr>
          <w:rFonts w:asciiTheme="majorBidi" w:hAnsiTheme="majorBidi" w:cstheme="majorBidi"/>
          <w:color w:val="222222"/>
          <w:sz w:val="28"/>
          <w:szCs w:val="28"/>
          <w:rtl/>
        </w:rPr>
        <w:t xml:space="preserve">يمكن أن تختلف </w:t>
      </w:r>
      <w:r w:rsidR="00666941" w:rsidRPr="00310EAA">
        <w:rPr>
          <w:rFonts w:asciiTheme="majorBidi" w:hAnsiTheme="majorBidi" w:cstheme="majorBidi"/>
          <w:color w:val="222222"/>
          <w:sz w:val="28"/>
          <w:szCs w:val="28"/>
          <w:rtl/>
        </w:rPr>
        <w:t>الأسعار</w:t>
      </w:r>
      <w:r w:rsidRPr="00310EAA">
        <w:rPr>
          <w:rFonts w:asciiTheme="majorBidi" w:hAnsiTheme="majorBidi" w:cstheme="majorBidi"/>
          <w:color w:val="222222"/>
          <w:sz w:val="28"/>
          <w:szCs w:val="28"/>
          <w:rtl/>
        </w:rPr>
        <w:t xml:space="preserve"> حسب المنطقة وفئة المنتج.</w:t>
      </w:r>
    </w:p>
    <w:p w14:paraId="57584FF6" w14:textId="7F724288" w:rsidR="005344F0" w:rsidRPr="00310EAA" w:rsidRDefault="005344F0"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الضرائب </w:t>
      </w:r>
      <w:r w:rsidR="00326857" w:rsidRPr="00310EAA">
        <w:rPr>
          <w:rFonts w:asciiTheme="majorBidi" w:hAnsiTheme="majorBidi" w:cstheme="majorBidi" w:hint="cs"/>
          <w:color w:val="222222"/>
          <w:sz w:val="28"/>
          <w:szCs w:val="28"/>
          <w:rtl/>
        </w:rPr>
        <w:t>العقارية: تفرض</w:t>
      </w:r>
      <w:r w:rsidRPr="00310EAA">
        <w:rPr>
          <w:rFonts w:asciiTheme="majorBidi" w:hAnsiTheme="majorBidi" w:cstheme="majorBidi"/>
          <w:color w:val="222222"/>
          <w:sz w:val="28"/>
          <w:szCs w:val="28"/>
          <w:rtl/>
        </w:rPr>
        <w:t xml:space="preserve"> على قيمة الأراضي والمباني. </w:t>
      </w:r>
      <w:r w:rsidR="00734058" w:rsidRPr="00310EAA">
        <w:rPr>
          <w:rFonts w:asciiTheme="majorBidi" w:hAnsiTheme="majorBidi" w:cstheme="majorBidi" w:hint="cs"/>
          <w:color w:val="222222"/>
          <w:sz w:val="28"/>
          <w:szCs w:val="28"/>
          <w:rtl/>
        </w:rPr>
        <w:t>و</w:t>
      </w:r>
      <w:r w:rsidRPr="00310EAA">
        <w:rPr>
          <w:rFonts w:asciiTheme="majorBidi" w:hAnsiTheme="majorBidi" w:cstheme="majorBidi"/>
          <w:color w:val="222222"/>
          <w:sz w:val="28"/>
          <w:szCs w:val="28"/>
          <w:rtl/>
        </w:rPr>
        <w:t>غالبا ما تستخدم لتمويل خدمات الحكومة المحلية مثل المدارس والشرطة والبنية التحتية.</w:t>
      </w:r>
    </w:p>
    <w:p w14:paraId="72006D20" w14:textId="3D0D3B9F" w:rsidR="005344F0" w:rsidRPr="00310EAA" w:rsidRDefault="005344F0" w:rsidP="00F9707B">
      <w:pPr>
        <w:pStyle w:val="ListParagraph"/>
        <w:numPr>
          <w:ilvl w:val="0"/>
          <w:numId w:val="19"/>
        </w:numPr>
        <w:bidi/>
        <w:spacing w:line="440" w:lineRule="exact"/>
        <w:jc w:val="lowKashida"/>
        <w:rPr>
          <w:rFonts w:asciiTheme="majorBidi" w:hAnsiTheme="majorBidi" w:cstheme="majorBidi"/>
          <w:kern w:val="2"/>
          <w:sz w:val="28"/>
          <w:szCs w:val="28"/>
          <w:rtl/>
          <w:lang w:val="en-US"/>
          <w14:ligatures w14:val="standardContextual"/>
        </w:rPr>
      </w:pPr>
      <w:r w:rsidRPr="00310EAA">
        <w:rPr>
          <w:rFonts w:asciiTheme="majorBidi" w:hAnsiTheme="majorBidi" w:cstheme="majorBidi"/>
          <w:b/>
          <w:bCs/>
          <w:color w:val="222222"/>
          <w:sz w:val="28"/>
          <w:szCs w:val="28"/>
          <w:rtl/>
        </w:rPr>
        <w:t>ضريبة الميراث:</w:t>
      </w:r>
      <w:r w:rsidRPr="00310EAA">
        <w:rPr>
          <w:rFonts w:asciiTheme="majorBidi" w:hAnsiTheme="majorBidi" w:cstheme="majorBidi"/>
          <w:kern w:val="2"/>
          <w:sz w:val="28"/>
          <w:szCs w:val="28"/>
          <w:rtl/>
          <w:lang w:val="en-US"/>
          <w14:ligatures w14:val="standardContextual"/>
        </w:rPr>
        <w:t xml:space="preserve"> </w:t>
      </w:r>
      <w:r w:rsidRPr="00310EAA">
        <w:rPr>
          <w:rFonts w:asciiTheme="majorBidi" w:hAnsiTheme="majorBidi" w:cstheme="majorBidi"/>
          <w:color w:val="222222"/>
          <w:sz w:val="28"/>
          <w:szCs w:val="28"/>
          <w:rtl/>
        </w:rPr>
        <w:t xml:space="preserve">تفرض على نقل الملكية عند الوفاة. </w:t>
      </w:r>
      <w:r w:rsidR="00734058" w:rsidRPr="00310EAA">
        <w:rPr>
          <w:rFonts w:asciiTheme="majorBidi" w:hAnsiTheme="majorBidi" w:cstheme="majorBidi" w:hint="cs"/>
          <w:color w:val="222222"/>
          <w:sz w:val="28"/>
          <w:szCs w:val="28"/>
          <w:rtl/>
        </w:rPr>
        <w:t>و</w:t>
      </w:r>
      <w:r w:rsidRPr="00310EAA">
        <w:rPr>
          <w:rFonts w:asciiTheme="majorBidi" w:hAnsiTheme="majorBidi" w:cstheme="majorBidi"/>
          <w:color w:val="222222"/>
          <w:sz w:val="28"/>
          <w:szCs w:val="28"/>
          <w:rtl/>
        </w:rPr>
        <w:t xml:space="preserve">تختلف </w:t>
      </w:r>
      <w:r w:rsidR="00666941" w:rsidRPr="00310EAA">
        <w:rPr>
          <w:rFonts w:asciiTheme="majorBidi" w:hAnsiTheme="majorBidi" w:cstheme="majorBidi"/>
          <w:color w:val="222222"/>
          <w:sz w:val="28"/>
          <w:szCs w:val="28"/>
          <w:rtl/>
        </w:rPr>
        <w:t>الأسعار</w:t>
      </w:r>
      <w:r w:rsidRPr="00310EAA">
        <w:rPr>
          <w:rFonts w:asciiTheme="majorBidi" w:hAnsiTheme="majorBidi" w:cstheme="majorBidi"/>
          <w:color w:val="222222"/>
          <w:sz w:val="28"/>
          <w:szCs w:val="28"/>
          <w:rtl/>
        </w:rPr>
        <w:t xml:space="preserve"> والإعفاءات على نطاق واسع.</w:t>
      </w:r>
    </w:p>
    <w:p w14:paraId="15675FE3" w14:textId="1B9DA70E" w:rsidR="005344F0" w:rsidRPr="00310EAA" w:rsidRDefault="005344F0" w:rsidP="00F9707B">
      <w:pPr>
        <w:pStyle w:val="ListParagraph"/>
        <w:numPr>
          <w:ilvl w:val="0"/>
          <w:numId w:val="19"/>
        </w:numPr>
        <w:bidi/>
        <w:spacing w:line="440" w:lineRule="exact"/>
        <w:jc w:val="lowKashida"/>
        <w:rPr>
          <w:rFonts w:asciiTheme="majorBidi" w:hAnsiTheme="majorBidi" w:cstheme="majorBidi"/>
          <w:kern w:val="2"/>
          <w:sz w:val="28"/>
          <w:szCs w:val="28"/>
          <w:lang w:val="en-US"/>
          <w14:ligatures w14:val="standardContextual"/>
        </w:rPr>
      </w:pPr>
      <w:r w:rsidRPr="00310EAA">
        <w:rPr>
          <w:rFonts w:asciiTheme="majorBidi" w:hAnsiTheme="majorBidi" w:cstheme="majorBidi"/>
          <w:b/>
          <w:bCs/>
          <w:color w:val="222222"/>
          <w:sz w:val="28"/>
          <w:szCs w:val="28"/>
          <w:rtl/>
        </w:rPr>
        <w:t>الضرائب الانتقائية:</w:t>
      </w:r>
      <w:r w:rsidRPr="00310EAA">
        <w:rPr>
          <w:rFonts w:asciiTheme="majorBidi" w:hAnsiTheme="majorBidi" w:cstheme="majorBidi" w:hint="cs"/>
          <w:b/>
          <w:bCs/>
          <w:color w:val="222222"/>
          <w:sz w:val="28"/>
          <w:szCs w:val="28"/>
          <w:rtl/>
        </w:rPr>
        <w:t xml:space="preserve"> </w:t>
      </w:r>
      <w:r w:rsidRPr="00310EAA">
        <w:rPr>
          <w:rFonts w:asciiTheme="majorBidi" w:hAnsiTheme="majorBidi" w:cstheme="majorBidi"/>
          <w:kern w:val="2"/>
          <w:sz w:val="28"/>
          <w:szCs w:val="28"/>
          <w:rtl/>
          <w:lang w:val="en-US"/>
          <w14:ligatures w14:val="standardContextual"/>
        </w:rPr>
        <w:t xml:space="preserve">تفرض على سلع وخدمات محددة، مثل الكحول والتبغ والوقود والمواد الكمالية. </w:t>
      </w:r>
      <w:r w:rsidR="00734058" w:rsidRPr="00310EAA">
        <w:rPr>
          <w:rFonts w:asciiTheme="majorBidi" w:hAnsiTheme="majorBidi" w:cstheme="majorBidi" w:hint="cs"/>
          <w:kern w:val="2"/>
          <w:sz w:val="28"/>
          <w:szCs w:val="28"/>
          <w:rtl/>
          <w:lang w:val="en-US"/>
          <w14:ligatures w14:val="standardContextual"/>
        </w:rPr>
        <w:t>و</w:t>
      </w:r>
      <w:r w:rsidRPr="00310EAA">
        <w:rPr>
          <w:rFonts w:asciiTheme="majorBidi" w:hAnsiTheme="majorBidi" w:cstheme="majorBidi"/>
          <w:kern w:val="2"/>
          <w:sz w:val="28"/>
          <w:szCs w:val="28"/>
          <w:rtl/>
          <w:lang w:val="en-US"/>
          <w14:ligatures w14:val="standardContextual"/>
        </w:rPr>
        <w:t>غالبا ما تستخدم هذه الضرائب لتثبيط استهلاك المنتجات الضارة وتوليد ال</w:t>
      </w:r>
      <w:r w:rsidR="001C3571" w:rsidRPr="00310EAA">
        <w:rPr>
          <w:rFonts w:asciiTheme="majorBidi" w:hAnsiTheme="majorBidi" w:cstheme="majorBidi"/>
          <w:kern w:val="2"/>
          <w:sz w:val="28"/>
          <w:szCs w:val="28"/>
          <w:rtl/>
          <w:lang w:val="en-US"/>
          <w14:ligatures w14:val="standardContextual"/>
        </w:rPr>
        <w:t>إيراد</w:t>
      </w:r>
      <w:r w:rsidRPr="00310EAA">
        <w:rPr>
          <w:rFonts w:asciiTheme="majorBidi" w:hAnsiTheme="majorBidi" w:cstheme="majorBidi"/>
          <w:kern w:val="2"/>
          <w:sz w:val="28"/>
          <w:szCs w:val="28"/>
          <w:rtl/>
          <w:lang w:val="en-US"/>
          <w14:ligatures w14:val="standardContextual"/>
        </w:rPr>
        <w:t>ات.</w:t>
      </w:r>
    </w:p>
    <w:p w14:paraId="474CFDCD" w14:textId="4D66E166" w:rsidR="00DE4D88" w:rsidRPr="00310EAA" w:rsidRDefault="006319C2" w:rsidP="00F9707B">
      <w:pPr>
        <w:pStyle w:val="ListParagraph"/>
        <w:numPr>
          <w:ilvl w:val="0"/>
          <w:numId w:val="19"/>
        </w:numPr>
        <w:bidi/>
        <w:spacing w:line="440" w:lineRule="exact"/>
        <w:jc w:val="lowKashida"/>
        <w:rPr>
          <w:rFonts w:asciiTheme="majorBidi" w:hAnsiTheme="majorBidi" w:cstheme="majorBidi"/>
          <w:kern w:val="2"/>
          <w:sz w:val="28"/>
          <w:szCs w:val="28"/>
          <w:rtl/>
          <w:lang w:val="en-US"/>
          <w14:ligatures w14:val="standardContextual"/>
        </w:rPr>
      </w:pPr>
      <w:r w:rsidRPr="00310EAA">
        <w:rPr>
          <w:rFonts w:asciiTheme="majorBidi" w:hAnsiTheme="majorBidi" w:cstheme="majorBidi" w:hint="cs"/>
          <w:b/>
          <w:bCs/>
          <w:color w:val="222222"/>
          <w:sz w:val="28"/>
          <w:szCs w:val="28"/>
          <w:rtl/>
        </w:rPr>
        <w:t>ضرا</w:t>
      </w:r>
      <w:r w:rsidR="005344F0" w:rsidRPr="00310EAA">
        <w:rPr>
          <w:rFonts w:asciiTheme="majorBidi" w:hAnsiTheme="majorBidi" w:cstheme="majorBidi"/>
          <w:b/>
          <w:bCs/>
          <w:color w:val="222222"/>
          <w:sz w:val="28"/>
          <w:szCs w:val="28"/>
          <w:rtl/>
        </w:rPr>
        <w:t>ئب الرواتب:</w:t>
      </w:r>
      <w:r w:rsidR="005344F0" w:rsidRPr="00310EAA">
        <w:rPr>
          <w:rFonts w:asciiTheme="majorBidi" w:hAnsiTheme="majorBidi" w:cstheme="majorBidi" w:hint="cs"/>
          <w:kern w:val="2"/>
          <w:sz w:val="28"/>
          <w:szCs w:val="28"/>
          <w:rtl/>
          <w:lang w:val="en-US"/>
          <w14:ligatures w14:val="standardContextual"/>
        </w:rPr>
        <w:t xml:space="preserve"> </w:t>
      </w:r>
      <w:r w:rsidR="005344F0" w:rsidRPr="00310EAA">
        <w:rPr>
          <w:rFonts w:asciiTheme="majorBidi" w:hAnsiTheme="majorBidi" w:cstheme="majorBidi"/>
          <w:kern w:val="2"/>
          <w:sz w:val="28"/>
          <w:szCs w:val="28"/>
          <w:rtl/>
          <w:lang w:val="en-US"/>
          <w14:ligatures w14:val="standardContextual"/>
        </w:rPr>
        <w:t>ضريبة الضمان الاجتماعي</w:t>
      </w:r>
      <w:r w:rsidR="00734058" w:rsidRPr="00310EAA">
        <w:rPr>
          <w:rFonts w:asciiTheme="majorBidi" w:hAnsiTheme="majorBidi" w:cstheme="majorBidi" w:hint="cs"/>
          <w:kern w:val="2"/>
          <w:sz w:val="28"/>
          <w:szCs w:val="28"/>
          <w:rtl/>
          <w:lang w:val="en-US"/>
          <w14:ligatures w14:val="standardContextual"/>
        </w:rPr>
        <w:t>،</w:t>
      </w:r>
      <w:r w:rsidR="005344F0" w:rsidRPr="00310EAA">
        <w:rPr>
          <w:rFonts w:asciiTheme="majorBidi" w:hAnsiTheme="majorBidi" w:cstheme="majorBidi" w:hint="cs"/>
          <w:kern w:val="2"/>
          <w:sz w:val="28"/>
          <w:szCs w:val="28"/>
          <w:rtl/>
          <w:lang w:val="en-US"/>
          <w14:ligatures w14:val="standardContextual"/>
        </w:rPr>
        <w:t xml:space="preserve"> و</w:t>
      </w:r>
      <w:r w:rsidR="00734058" w:rsidRPr="00310EAA">
        <w:rPr>
          <w:rFonts w:asciiTheme="majorBidi" w:hAnsiTheme="majorBidi" w:cstheme="majorBidi" w:hint="cs"/>
          <w:kern w:val="2"/>
          <w:sz w:val="28"/>
          <w:szCs w:val="28"/>
          <w:rtl/>
          <w:lang w:val="en-US"/>
          <w14:ligatures w14:val="standardContextual"/>
        </w:rPr>
        <w:t xml:space="preserve">التي </w:t>
      </w:r>
      <w:r w:rsidR="005344F0" w:rsidRPr="00310EAA">
        <w:rPr>
          <w:rFonts w:asciiTheme="majorBidi" w:hAnsiTheme="majorBidi" w:cstheme="majorBidi"/>
          <w:kern w:val="2"/>
          <w:sz w:val="28"/>
          <w:szCs w:val="28"/>
          <w:rtl/>
          <w:lang w:val="en-US"/>
          <w14:ligatures w14:val="standardContextual"/>
        </w:rPr>
        <w:t>تفرض على الأجور لتمويل برامج التأمين الاجتماعي مثل المعاشات التقاعدية وإعانات البطالة</w:t>
      </w:r>
      <w:r w:rsidR="00734058" w:rsidRPr="00310EAA">
        <w:rPr>
          <w:rFonts w:asciiTheme="majorBidi" w:hAnsiTheme="majorBidi" w:cstheme="majorBidi" w:hint="cs"/>
          <w:kern w:val="2"/>
          <w:sz w:val="28"/>
          <w:szCs w:val="28"/>
          <w:rtl/>
          <w:lang w:val="en-US"/>
          <w14:ligatures w14:val="standardContextual"/>
        </w:rPr>
        <w:t>، إضافة إلى</w:t>
      </w:r>
      <w:r w:rsidR="005344F0" w:rsidRPr="00310EAA">
        <w:rPr>
          <w:rFonts w:asciiTheme="majorBidi" w:hAnsiTheme="majorBidi" w:cstheme="majorBidi" w:hint="cs"/>
          <w:kern w:val="2"/>
          <w:sz w:val="28"/>
          <w:szCs w:val="28"/>
          <w:rtl/>
          <w:lang w:val="en-US"/>
          <w14:ligatures w14:val="standardContextual"/>
        </w:rPr>
        <w:t xml:space="preserve"> </w:t>
      </w:r>
      <w:r w:rsidR="005344F0" w:rsidRPr="00310EAA">
        <w:rPr>
          <w:rFonts w:asciiTheme="majorBidi" w:hAnsiTheme="majorBidi" w:cstheme="majorBidi"/>
          <w:kern w:val="2"/>
          <w:sz w:val="28"/>
          <w:szCs w:val="28"/>
          <w:rtl/>
          <w:lang w:val="en-US"/>
          <w14:ligatures w14:val="standardContextual"/>
        </w:rPr>
        <w:t>ضريبة الرعاية الطبية</w:t>
      </w:r>
      <w:r w:rsidR="00734058" w:rsidRPr="00310EAA">
        <w:rPr>
          <w:rFonts w:asciiTheme="majorBidi" w:hAnsiTheme="majorBidi" w:cstheme="majorBidi" w:hint="cs"/>
          <w:kern w:val="2"/>
          <w:sz w:val="28"/>
          <w:szCs w:val="28"/>
          <w:rtl/>
          <w:lang w:val="en-US"/>
          <w14:ligatures w14:val="standardContextual"/>
        </w:rPr>
        <w:t>،</w:t>
      </w:r>
      <w:r w:rsidR="005344F0" w:rsidRPr="00310EAA">
        <w:rPr>
          <w:rFonts w:asciiTheme="majorBidi" w:hAnsiTheme="majorBidi" w:cstheme="majorBidi" w:hint="cs"/>
          <w:kern w:val="2"/>
          <w:sz w:val="28"/>
          <w:szCs w:val="28"/>
          <w:rtl/>
          <w:lang w:val="en-US"/>
          <w14:ligatures w14:val="standardContextual"/>
        </w:rPr>
        <w:t xml:space="preserve"> و</w:t>
      </w:r>
      <w:r w:rsidR="00734058" w:rsidRPr="00310EAA">
        <w:rPr>
          <w:rFonts w:asciiTheme="majorBidi" w:hAnsiTheme="majorBidi" w:cstheme="majorBidi" w:hint="cs"/>
          <w:kern w:val="2"/>
          <w:sz w:val="28"/>
          <w:szCs w:val="28"/>
          <w:rtl/>
          <w:lang w:val="en-US"/>
          <w14:ligatures w14:val="standardContextual"/>
        </w:rPr>
        <w:t xml:space="preserve">التي </w:t>
      </w:r>
      <w:r w:rsidR="005344F0" w:rsidRPr="00310EAA">
        <w:rPr>
          <w:rFonts w:asciiTheme="majorBidi" w:hAnsiTheme="majorBidi" w:cstheme="majorBidi"/>
          <w:kern w:val="2"/>
          <w:sz w:val="28"/>
          <w:szCs w:val="28"/>
          <w:rtl/>
          <w:lang w:val="en-US"/>
          <w14:ligatures w14:val="standardContextual"/>
        </w:rPr>
        <w:t>تستخدم لتمويل برامج الرعاية الصحية للمسنين والمعاقين.</w:t>
      </w:r>
    </w:p>
    <w:p w14:paraId="65A3B59F" w14:textId="728A0017" w:rsidR="005344F0" w:rsidRPr="00310EAA" w:rsidRDefault="005344F0" w:rsidP="00310EAA">
      <w:pPr>
        <w:bidi/>
        <w:spacing w:line="440" w:lineRule="exact"/>
        <w:ind w:left="36"/>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t xml:space="preserve"> </w:t>
      </w:r>
      <w:r w:rsidR="00310EAA">
        <w:rPr>
          <w:rFonts w:asciiTheme="majorBidi" w:hAnsiTheme="majorBidi" w:cstheme="majorBidi" w:hint="cs"/>
          <w:b/>
          <w:bCs/>
          <w:color w:val="222222"/>
          <w:sz w:val="28"/>
          <w:szCs w:val="28"/>
          <w:rtl/>
        </w:rPr>
        <w:t xml:space="preserve">ثانيا: </w:t>
      </w:r>
      <w:r w:rsidRPr="00310EAA">
        <w:rPr>
          <w:rFonts w:asciiTheme="majorBidi" w:hAnsiTheme="majorBidi" w:cstheme="majorBidi"/>
          <w:b/>
          <w:bCs/>
          <w:color w:val="222222"/>
          <w:sz w:val="28"/>
          <w:szCs w:val="28"/>
          <w:rtl/>
        </w:rPr>
        <w:t>الرسوم</w:t>
      </w:r>
      <w:r w:rsidRPr="00310EAA">
        <w:rPr>
          <w:rFonts w:asciiTheme="majorBidi" w:hAnsiTheme="majorBidi" w:cstheme="majorBidi" w:hint="cs"/>
          <w:b/>
          <w:bCs/>
          <w:color w:val="222222"/>
          <w:sz w:val="28"/>
          <w:szCs w:val="28"/>
          <w:rtl/>
        </w:rPr>
        <w:t xml:space="preserve"> </w:t>
      </w:r>
    </w:p>
    <w:p w14:paraId="547B94D0" w14:textId="7C1468CC" w:rsidR="005344F0" w:rsidRPr="00310EAA" w:rsidRDefault="005344F0"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الرسوم هي رسوم تفرضها الحكومات على خدمات أو امتيازات محددة. </w:t>
      </w:r>
      <w:r w:rsidR="00734058" w:rsidRPr="00310EAA">
        <w:rPr>
          <w:rFonts w:asciiTheme="majorBidi" w:hAnsiTheme="majorBidi" w:cstheme="majorBidi" w:hint="cs"/>
          <w:color w:val="222222"/>
          <w:sz w:val="28"/>
          <w:szCs w:val="28"/>
          <w:rtl/>
        </w:rPr>
        <w:t>و</w:t>
      </w:r>
      <w:r w:rsidRPr="00310EAA">
        <w:rPr>
          <w:rFonts w:asciiTheme="majorBidi" w:hAnsiTheme="majorBidi" w:cstheme="majorBidi"/>
          <w:color w:val="222222"/>
          <w:sz w:val="28"/>
          <w:szCs w:val="28"/>
          <w:rtl/>
        </w:rPr>
        <w:t>على عكس الضرائب، ترتبط الرسوم عادة بتكلفة تقديم الخدمة.</w:t>
      </w:r>
      <w:r w:rsidR="00734058" w:rsidRPr="00310EAA">
        <w:rPr>
          <w:rFonts w:asciiTheme="majorBidi" w:hAnsiTheme="majorBidi" w:cstheme="majorBidi" w:hint="cs"/>
          <w:color w:val="222222"/>
          <w:sz w:val="28"/>
          <w:szCs w:val="28"/>
          <w:rtl/>
        </w:rPr>
        <w:t xml:space="preserve"> ومن أمثلتها:</w:t>
      </w:r>
    </w:p>
    <w:p w14:paraId="5DF47C04" w14:textId="551ABC65" w:rsidR="005344F0" w:rsidRPr="00310EAA" w:rsidRDefault="005344F0" w:rsidP="00F9707B">
      <w:pPr>
        <w:pStyle w:val="ListParagraph"/>
        <w:numPr>
          <w:ilvl w:val="0"/>
          <w:numId w:val="42"/>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رسوم المستخدم</w:t>
      </w:r>
      <w:r w:rsidR="00734058" w:rsidRPr="00310EAA">
        <w:rPr>
          <w:rFonts w:asciiTheme="majorBidi" w:hAnsiTheme="majorBidi" w:cstheme="majorBidi" w:hint="cs"/>
          <w:color w:val="222222"/>
          <w:sz w:val="28"/>
          <w:szCs w:val="28"/>
          <w:rtl/>
        </w:rPr>
        <w:t xml:space="preserve">: أي </w:t>
      </w:r>
      <w:r w:rsidRPr="00310EAA">
        <w:rPr>
          <w:rFonts w:asciiTheme="majorBidi" w:hAnsiTheme="majorBidi" w:cstheme="majorBidi"/>
          <w:color w:val="222222"/>
          <w:sz w:val="28"/>
          <w:szCs w:val="28"/>
          <w:rtl/>
        </w:rPr>
        <w:t>رسوم استخدام الخدمات والمرافق العامة</w:t>
      </w:r>
      <w:r w:rsidR="00734058"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مثل الحدائق الوطنية والمتاحف والمرافق الترفيهية.</w:t>
      </w:r>
      <w:r w:rsidR="00734058" w:rsidRPr="00310EAA">
        <w:rPr>
          <w:rFonts w:asciiTheme="majorBidi" w:hAnsiTheme="majorBidi" w:cstheme="majorBidi" w:hint="cs"/>
          <w:color w:val="222222"/>
          <w:sz w:val="28"/>
          <w:szCs w:val="28"/>
          <w:rtl/>
        </w:rPr>
        <w:t xml:space="preserve"> ومنها </w:t>
      </w:r>
      <w:r w:rsidRPr="00310EAA">
        <w:rPr>
          <w:rFonts w:asciiTheme="majorBidi" w:hAnsiTheme="majorBidi" w:cstheme="majorBidi"/>
          <w:color w:val="222222"/>
          <w:sz w:val="28"/>
          <w:szCs w:val="28"/>
          <w:rtl/>
        </w:rPr>
        <w:t>رسوم الدخول ورسوم التخييم ورسوم وقوف السيارات.</w:t>
      </w:r>
    </w:p>
    <w:p w14:paraId="3B3FD2DD" w14:textId="2B815BF8" w:rsidR="005344F0" w:rsidRPr="00310EAA" w:rsidRDefault="005344F0" w:rsidP="00F9707B">
      <w:pPr>
        <w:pStyle w:val="ListParagraph"/>
        <w:numPr>
          <w:ilvl w:val="0"/>
          <w:numId w:val="42"/>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رسوم الترخيص والتصاريح:</w:t>
      </w:r>
      <w:r w:rsidRPr="00310EAA">
        <w:rPr>
          <w:rFonts w:asciiTheme="majorBidi" w:hAnsiTheme="majorBidi" w:cstheme="majorBidi" w:hint="cs"/>
          <w:color w:val="222222"/>
          <w:sz w:val="28"/>
          <w:szCs w:val="28"/>
          <w:rtl/>
        </w:rPr>
        <w:t xml:space="preserve"> </w:t>
      </w:r>
      <w:r w:rsidRPr="00310EAA">
        <w:rPr>
          <w:rFonts w:asciiTheme="majorBidi" w:hAnsiTheme="majorBidi" w:cstheme="majorBidi"/>
          <w:color w:val="222222"/>
          <w:sz w:val="28"/>
          <w:szCs w:val="28"/>
          <w:rtl/>
        </w:rPr>
        <w:t>غالبا ما تهدف هذه الرسوم إلى تغطية التكاليف الإدارية للتنظيم والرقابة</w:t>
      </w:r>
      <w:r w:rsidR="00734058" w:rsidRPr="00310EAA">
        <w:rPr>
          <w:rFonts w:asciiTheme="majorBidi" w:hAnsiTheme="majorBidi" w:cstheme="majorBidi" w:hint="cs"/>
          <w:color w:val="222222"/>
          <w:sz w:val="28"/>
          <w:szCs w:val="28"/>
          <w:rtl/>
        </w:rPr>
        <w:t>.</w:t>
      </w:r>
      <w:r w:rsidR="00C96EB8" w:rsidRPr="00310EAA">
        <w:rPr>
          <w:rFonts w:asciiTheme="majorBidi" w:hAnsiTheme="majorBidi" w:cstheme="majorBidi" w:hint="cs"/>
          <w:color w:val="222222"/>
          <w:sz w:val="28"/>
          <w:szCs w:val="28"/>
          <w:rtl/>
        </w:rPr>
        <w:t xml:space="preserve"> و</w:t>
      </w:r>
      <w:r w:rsidRPr="00310EAA">
        <w:rPr>
          <w:rFonts w:asciiTheme="majorBidi" w:hAnsiTheme="majorBidi" w:cstheme="majorBidi"/>
          <w:color w:val="222222"/>
          <w:sz w:val="28"/>
          <w:szCs w:val="28"/>
          <w:rtl/>
        </w:rPr>
        <w:t>تفرض لإصدار التراخيص والتصاريح لل</w:t>
      </w:r>
      <w:r w:rsidR="001C3571" w:rsidRPr="00310EAA">
        <w:rPr>
          <w:rFonts w:asciiTheme="majorBidi" w:hAnsiTheme="majorBidi" w:cstheme="majorBidi"/>
          <w:color w:val="222222"/>
          <w:sz w:val="28"/>
          <w:szCs w:val="28"/>
          <w:rtl/>
        </w:rPr>
        <w:t>أنشط</w:t>
      </w:r>
      <w:r w:rsidRPr="00310EAA">
        <w:rPr>
          <w:rFonts w:asciiTheme="majorBidi" w:hAnsiTheme="majorBidi" w:cstheme="majorBidi"/>
          <w:color w:val="222222"/>
          <w:sz w:val="28"/>
          <w:szCs w:val="28"/>
          <w:rtl/>
        </w:rPr>
        <w:t xml:space="preserve">ة المختلفة، مثل </w:t>
      </w:r>
      <w:r w:rsidR="00C5356B" w:rsidRPr="00310EAA">
        <w:rPr>
          <w:rFonts w:asciiTheme="majorBidi" w:hAnsiTheme="majorBidi" w:cstheme="majorBidi" w:hint="cs"/>
          <w:color w:val="222222"/>
          <w:sz w:val="28"/>
          <w:szCs w:val="28"/>
          <w:rtl/>
        </w:rPr>
        <w:t>القيادة</w:t>
      </w:r>
      <w:r w:rsidR="00C5356B" w:rsidRPr="00310EAA">
        <w:rPr>
          <w:rFonts w:asciiTheme="majorBidi" w:hAnsiTheme="majorBidi" w:cstheme="majorBidi" w:hint="eastAsia"/>
          <w:color w:val="222222"/>
          <w:sz w:val="28"/>
          <w:szCs w:val="28"/>
          <w:rtl/>
        </w:rPr>
        <w:t>،</w:t>
      </w:r>
      <w:r w:rsidRPr="00310EAA">
        <w:rPr>
          <w:rFonts w:asciiTheme="majorBidi" w:hAnsiTheme="majorBidi" w:cstheme="majorBidi"/>
          <w:color w:val="222222"/>
          <w:sz w:val="28"/>
          <w:szCs w:val="28"/>
          <w:rtl/>
        </w:rPr>
        <w:t xml:space="preserve"> </w:t>
      </w:r>
      <w:r w:rsidR="00C5356B" w:rsidRPr="00310EAA">
        <w:rPr>
          <w:rFonts w:asciiTheme="majorBidi" w:hAnsiTheme="majorBidi" w:cstheme="majorBidi" w:hint="cs"/>
          <w:color w:val="222222"/>
          <w:sz w:val="28"/>
          <w:szCs w:val="28"/>
          <w:rtl/>
        </w:rPr>
        <w:t>والعمليات التجارية، والبناء</w:t>
      </w:r>
      <w:r w:rsidR="00C5356B" w:rsidRPr="00310EAA">
        <w:rPr>
          <w:rFonts w:asciiTheme="majorBidi" w:hAnsiTheme="majorBidi" w:cstheme="majorBidi" w:hint="eastAsia"/>
          <w:color w:val="222222"/>
          <w:sz w:val="28"/>
          <w:szCs w:val="28"/>
          <w:rtl/>
        </w:rPr>
        <w:t>،</w:t>
      </w:r>
      <w:r w:rsidRPr="00310EAA">
        <w:rPr>
          <w:rFonts w:asciiTheme="majorBidi" w:hAnsiTheme="majorBidi" w:cstheme="majorBidi"/>
          <w:color w:val="222222"/>
          <w:sz w:val="28"/>
          <w:szCs w:val="28"/>
          <w:rtl/>
        </w:rPr>
        <w:t xml:space="preserve"> والصيد.</w:t>
      </w:r>
    </w:p>
    <w:p w14:paraId="1A893C5B" w14:textId="5F33393B" w:rsidR="005344F0" w:rsidRPr="00310EAA" w:rsidRDefault="005344F0" w:rsidP="00F9707B">
      <w:pPr>
        <w:pStyle w:val="ListParagraph"/>
        <w:numPr>
          <w:ilvl w:val="0"/>
          <w:numId w:val="42"/>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رسوم الخدمة: عادة ما يتم تصميم هذه الرسوم لاسترداد تكلفة تقديم الخدمة.</w:t>
      </w:r>
    </w:p>
    <w:p w14:paraId="1DDD4142" w14:textId="3F4BCBEA" w:rsidR="005344F0" w:rsidRDefault="005344F0" w:rsidP="00F9707B">
      <w:pPr>
        <w:pStyle w:val="ListParagraph"/>
        <w:numPr>
          <w:ilvl w:val="0"/>
          <w:numId w:val="42"/>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رسوم خدمات حكومية محددة مثل جمع النفايات وإمدادات المياه ومعالجة مياه الصرف الصحي.</w:t>
      </w:r>
    </w:p>
    <w:p w14:paraId="21E708BF" w14:textId="77777777" w:rsidR="00310EAA" w:rsidRDefault="00310EAA" w:rsidP="00310EAA">
      <w:pPr>
        <w:pStyle w:val="ListParagraph"/>
        <w:bidi/>
        <w:spacing w:line="440" w:lineRule="exact"/>
        <w:ind w:left="396"/>
        <w:jc w:val="both"/>
        <w:rPr>
          <w:rFonts w:asciiTheme="majorBidi" w:hAnsiTheme="majorBidi" w:cstheme="majorBidi"/>
          <w:color w:val="222222"/>
          <w:sz w:val="28"/>
          <w:szCs w:val="28"/>
          <w:rtl/>
        </w:rPr>
      </w:pPr>
    </w:p>
    <w:p w14:paraId="4C1D3E6B" w14:textId="032B8FB1" w:rsidR="005344F0" w:rsidRPr="00310EAA" w:rsidRDefault="00C5356B" w:rsidP="00310EAA">
      <w:pPr>
        <w:bidi/>
        <w:spacing w:line="440" w:lineRule="exact"/>
        <w:ind w:left="36"/>
        <w:jc w:val="both"/>
        <w:rPr>
          <w:rFonts w:asciiTheme="majorBidi" w:hAnsiTheme="majorBidi" w:cstheme="majorBidi"/>
          <w:b/>
          <w:bCs/>
          <w:color w:val="222222"/>
          <w:sz w:val="28"/>
          <w:szCs w:val="28"/>
        </w:rPr>
      </w:pPr>
      <w:r w:rsidRPr="00310EAA">
        <w:rPr>
          <w:rFonts w:asciiTheme="majorBidi" w:hAnsiTheme="majorBidi" w:cstheme="majorBidi" w:hint="cs"/>
          <w:b/>
          <w:bCs/>
          <w:color w:val="222222"/>
          <w:sz w:val="28"/>
          <w:szCs w:val="28"/>
          <w:rtl/>
        </w:rPr>
        <w:lastRenderedPageBreak/>
        <w:t>ثالثا: مصادر</w:t>
      </w:r>
      <w:r w:rsidR="005344F0" w:rsidRPr="00310EAA">
        <w:rPr>
          <w:rFonts w:asciiTheme="majorBidi" w:hAnsiTheme="majorBidi" w:cstheme="majorBidi"/>
          <w:b/>
          <w:bCs/>
          <w:color w:val="222222"/>
          <w:sz w:val="28"/>
          <w:szCs w:val="28"/>
          <w:rtl/>
        </w:rPr>
        <w:t xml:space="preserve"> ال</w:t>
      </w:r>
      <w:r w:rsidR="001C3571" w:rsidRPr="00310EAA">
        <w:rPr>
          <w:rFonts w:asciiTheme="majorBidi" w:hAnsiTheme="majorBidi" w:cstheme="majorBidi"/>
          <w:b/>
          <w:bCs/>
          <w:color w:val="222222"/>
          <w:sz w:val="28"/>
          <w:szCs w:val="28"/>
          <w:rtl/>
        </w:rPr>
        <w:t>إيراد</w:t>
      </w:r>
      <w:r w:rsidR="005344F0" w:rsidRPr="00310EAA">
        <w:rPr>
          <w:rFonts w:asciiTheme="majorBidi" w:hAnsiTheme="majorBidi" w:cstheme="majorBidi"/>
          <w:b/>
          <w:bCs/>
          <w:color w:val="222222"/>
          <w:sz w:val="28"/>
          <w:szCs w:val="28"/>
          <w:rtl/>
        </w:rPr>
        <w:t xml:space="preserve">ات </w:t>
      </w:r>
      <w:r w:rsidR="001C3571" w:rsidRPr="00310EAA">
        <w:rPr>
          <w:rFonts w:asciiTheme="majorBidi" w:hAnsiTheme="majorBidi" w:cstheme="majorBidi"/>
          <w:b/>
          <w:bCs/>
          <w:color w:val="222222"/>
          <w:sz w:val="28"/>
          <w:szCs w:val="28"/>
          <w:rtl/>
        </w:rPr>
        <w:t>الأخرى</w:t>
      </w:r>
    </w:p>
    <w:p w14:paraId="18F0669D" w14:textId="7AF22BA8" w:rsidR="005344F0" w:rsidRPr="00310EAA" w:rsidRDefault="005344F0" w:rsidP="00310EAA">
      <w:pPr>
        <w:bidi/>
        <w:spacing w:line="440" w:lineRule="exact"/>
        <w:ind w:left="36"/>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بالإضافة إلى الضرائب والرسوم، لدى الحكومات العديد من مصادر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 xml:space="preserve">ات </w:t>
      </w:r>
      <w:r w:rsidR="001C3571" w:rsidRPr="00310EAA">
        <w:rPr>
          <w:rFonts w:asciiTheme="majorBidi" w:hAnsiTheme="majorBidi" w:cstheme="majorBidi"/>
          <w:color w:val="222222"/>
          <w:sz w:val="28"/>
          <w:szCs w:val="28"/>
          <w:rtl/>
        </w:rPr>
        <w:t>الأخرى</w:t>
      </w:r>
      <w:r w:rsidRPr="00310EAA">
        <w:rPr>
          <w:rFonts w:asciiTheme="majorBidi" w:hAnsiTheme="majorBidi" w:cstheme="majorBidi"/>
          <w:color w:val="222222"/>
          <w:sz w:val="28"/>
          <w:szCs w:val="28"/>
          <w:rtl/>
        </w:rPr>
        <w:t xml:space="preserve"> التي </w:t>
      </w:r>
      <w:r w:rsidR="008C1DB2" w:rsidRPr="00310EAA">
        <w:rPr>
          <w:rFonts w:asciiTheme="majorBidi" w:hAnsiTheme="majorBidi" w:cstheme="majorBidi"/>
          <w:color w:val="222222"/>
          <w:sz w:val="28"/>
          <w:szCs w:val="28"/>
          <w:rtl/>
        </w:rPr>
        <w:t>تسهم</w:t>
      </w:r>
      <w:r w:rsidRPr="00310EAA">
        <w:rPr>
          <w:rFonts w:asciiTheme="majorBidi" w:hAnsiTheme="majorBidi" w:cstheme="majorBidi"/>
          <w:color w:val="222222"/>
          <w:sz w:val="28"/>
          <w:szCs w:val="28"/>
          <w:rtl/>
        </w:rPr>
        <w:t xml:space="preserve"> في ميزانياتها.</w:t>
      </w:r>
    </w:p>
    <w:p w14:paraId="599D6369" w14:textId="1D240BF5" w:rsidR="005344F0" w:rsidRPr="00310EAA" w:rsidRDefault="005344F0" w:rsidP="00F9707B">
      <w:pPr>
        <w:pStyle w:val="ListParagraph"/>
        <w:numPr>
          <w:ilvl w:val="0"/>
          <w:numId w:val="18"/>
        </w:numPr>
        <w:tabs>
          <w:tab w:val="right" w:pos="306"/>
        </w:tabs>
        <w:bidi/>
        <w:spacing w:line="440" w:lineRule="exact"/>
        <w:ind w:left="36" w:firstLine="0"/>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t>الغرامات والعقوبات:</w:t>
      </w:r>
    </w:p>
    <w:p w14:paraId="37B04BEE" w14:textId="013BD0C4" w:rsidR="00DE4D88" w:rsidRPr="00310EAA" w:rsidRDefault="005344F0" w:rsidP="00F9707B">
      <w:pPr>
        <w:pStyle w:val="ListParagraph"/>
        <w:numPr>
          <w:ilvl w:val="0"/>
          <w:numId w:val="43"/>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تفرض على مخالفات القوانين والأنظمة، مثل المخالفات المرورية والمخالفات البيئية وال</w:t>
      </w:r>
      <w:r w:rsidR="001C3571" w:rsidRPr="00310EAA">
        <w:rPr>
          <w:rFonts w:asciiTheme="majorBidi" w:hAnsiTheme="majorBidi" w:cstheme="majorBidi"/>
          <w:color w:val="222222"/>
          <w:sz w:val="28"/>
          <w:szCs w:val="28"/>
          <w:rtl/>
        </w:rPr>
        <w:t>أنشط</w:t>
      </w:r>
      <w:r w:rsidRPr="00310EAA">
        <w:rPr>
          <w:rFonts w:asciiTheme="majorBidi" w:hAnsiTheme="majorBidi" w:cstheme="majorBidi"/>
          <w:color w:val="222222"/>
          <w:sz w:val="28"/>
          <w:szCs w:val="28"/>
          <w:rtl/>
        </w:rPr>
        <w:t>ة الإجرامية.</w:t>
      </w:r>
    </w:p>
    <w:p w14:paraId="1E56B17B" w14:textId="0A6AA107" w:rsidR="005344F0" w:rsidRPr="00310EAA" w:rsidRDefault="005344F0" w:rsidP="00F9707B">
      <w:pPr>
        <w:pStyle w:val="ListParagraph"/>
        <w:numPr>
          <w:ilvl w:val="0"/>
          <w:numId w:val="43"/>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العمل كمصدر للدخل ورادع للسلوك غير القانوني.</w:t>
      </w:r>
    </w:p>
    <w:p w14:paraId="4D9E4DF1" w14:textId="77777777" w:rsidR="00DE4D88" w:rsidRPr="00310EAA" w:rsidRDefault="005344F0" w:rsidP="00F9707B">
      <w:pPr>
        <w:pStyle w:val="ListParagraph"/>
        <w:numPr>
          <w:ilvl w:val="0"/>
          <w:numId w:val="18"/>
        </w:numPr>
        <w:tabs>
          <w:tab w:val="right" w:pos="306"/>
        </w:tabs>
        <w:bidi/>
        <w:spacing w:line="440" w:lineRule="exact"/>
        <w:ind w:left="36" w:firstLine="0"/>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t>المنح والتحويلات:</w:t>
      </w:r>
    </w:p>
    <w:p w14:paraId="2197C1FB" w14:textId="77B7E55C" w:rsidR="00DE4D88" w:rsidRPr="00310EAA" w:rsidRDefault="00DE4D88" w:rsidP="00F9707B">
      <w:pPr>
        <w:pStyle w:val="ListParagraph"/>
        <w:numPr>
          <w:ilvl w:val="0"/>
          <w:numId w:val="44"/>
        </w:numPr>
        <w:bidi/>
        <w:spacing w:line="440" w:lineRule="exact"/>
        <w:jc w:val="both"/>
        <w:rPr>
          <w:rFonts w:asciiTheme="majorBidi" w:hAnsiTheme="majorBidi" w:cstheme="majorBidi"/>
          <w:color w:val="222222"/>
          <w:sz w:val="28"/>
          <w:szCs w:val="28"/>
        </w:rPr>
      </w:pPr>
      <w:r w:rsidRPr="00310EAA">
        <w:rPr>
          <w:rFonts w:asciiTheme="majorBidi" w:hAnsiTheme="majorBidi" w:cstheme="majorBidi" w:hint="cs"/>
          <w:color w:val="222222"/>
          <w:sz w:val="28"/>
          <w:szCs w:val="28"/>
          <w:rtl/>
        </w:rPr>
        <w:t>ا</w:t>
      </w:r>
      <w:r w:rsidR="005344F0" w:rsidRPr="00310EAA">
        <w:rPr>
          <w:rFonts w:asciiTheme="majorBidi" w:hAnsiTheme="majorBidi" w:cstheme="majorBidi"/>
          <w:color w:val="222222"/>
          <w:sz w:val="28"/>
          <w:szCs w:val="28"/>
          <w:rtl/>
        </w:rPr>
        <w:t>لأموال الواردة من مستويات حكومية أو دولية أخرى. على سبيل المثال، المنح الفيدرالية للولايات أو البلديات، والمساعدات الدولية.</w:t>
      </w:r>
    </w:p>
    <w:p w14:paraId="68AA1DD8" w14:textId="2070C73A" w:rsidR="005344F0" w:rsidRPr="00310EAA" w:rsidRDefault="005344F0" w:rsidP="00F9707B">
      <w:pPr>
        <w:pStyle w:val="ListParagraph"/>
        <w:numPr>
          <w:ilvl w:val="0"/>
          <w:numId w:val="44"/>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غالبا ما تخصص لأغراض محددة مثل مشاريع البنية التحتية والتعليم والإغاثة في حالات الكوارث.</w:t>
      </w:r>
    </w:p>
    <w:p w14:paraId="6147C44E" w14:textId="370DE5C5" w:rsidR="005344F0" w:rsidRPr="00310EAA" w:rsidRDefault="005344F0" w:rsidP="00F9707B">
      <w:pPr>
        <w:pStyle w:val="ListParagraph"/>
        <w:numPr>
          <w:ilvl w:val="0"/>
          <w:numId w:val="18"/>
        </w:numPr>
        <w:tabs>
          <w:tab w:val="right" w:pos="306"/>
        </w:tabs>
        <w:bidi/>
        <w:spacing w:line="440" w:lineRule="exact"/>
        <w:ind w:left="36" w:firstLine="0"/>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t>المؤسسات والاستثمارات العامة:</w:t>
      </w:r>
    </w:p>
    <w:p w14:paraId="1942C033" w14:textId="1CF9015E" w:rsidR="005344F0" w:rsidRPr="00310EAA" w:rsidRDefault="005344F0" w:rsidP="00F9707B">
      <w:pPr>
        <w:pStyle w:val="ListParagraph"/>
        <w:numPr>
          <w:ilvl w:val="0"/>
          <w:numId w:val="45"/>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من الشركات المملوكة للحكومة، مثل المرافق وخدمات النقل واستخراج الموارد الطبيعية.</w:t>
      </w:r>
    </w:p>
    <w:p w14:paraId="30D43287" w14:textId="5A4CE689" w:rsidR="005344F0" w:rsidRPr="00310EAA" w:rsidRDefault="008C1DB2" w:rsidP="00F9707B">
      <w:pPr>
        <w:pStyle w:val="ListParagraph"/>
        <w:numPr>
          <w:ilvl w:val="0"/>
          <w:numId w:val="45"/>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تسهم</w:t>
      </w:r>
      <w:r w:rsidR="005344F0" w:rsidRPr="00310EAA">
        <w:rPr>
          <w:rFonts w:asciiTheme="majorBidi" w:hAnsiTheme="majorBidi" w:cstheme="majorBidi"/>
          <w:color w:val="222222"/>
          <w:sz w:val="28"/>
          <w:szCs w:val="28"/>
          <w:rtl/>
        </w:rPr>
        <w:t xml:space="preserve"> أرباح الشركات المملوكة للدولة في </w:t>
      </w:r>
      <w:r w:rsidR="00734058" w:rsidRPr="00310EAA">
        <w:rPr>
          <w:rFonts w:asciiTheme="majorBidi" w:hAnsiTheme="majorBidi" w:cstheme="majorBidi" w:hint="cs"/>
          <w:color w:val="222222"/>
          <w:sz w:val="28"/>
          <w:szCs w:val="28"/>
          <w:rtl/>
        </w:rPr>
        <w:t>رفد خزينة</w:t>
      </w:r>
      <w:r w:rsidR="005344F0" w:rsidRPr="00310EAA">
        <w:rPr>
          <w:rFonts w:asciiTheme="majorBidi" w:hAnsiTheme="majorBidi" w:cstheme="majorBidi"/>
          <w:color w:val="222222"/>
          <w:sz w:val="28"/>
          <w:szCs w:val="28"/>
          <w:rtl/>
        </w:rPr>
        <w:t xml:space="preserve"> الحكومة.</w:t>
      </w:r>
    </w:p>
    <w:p w14:paraId="57A34241" w14:textId="24655AFE" w:rsidR="005344F0" w:rsidRPr="00310EAA" w:rsidRDefault="005344F0" w:rsidP="00F9707B">
      <w:pPr>
        <w:pStyle w:val="ListParagraph"/>
        <w:numPr>
          <w:ilvl w:val="0"/>
          <w:numId w:val="45"/>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دخل الاستثمار من الأصول المملوكة للحكومة، بما في ذلك الفوائد وأرباح الأسهم والمكاسب ال</w:t>
      </w:r>
      <w:r w:rsidR="001C3571" w:rsidRPr="00310EAA">
        <w:rPr>
          <w:rFonts w:asciiTheme="majorBidi" w:hAnsiTheme="majorBidi" w:cstheme="majorBidi"/>
          <w:color w:val="222222"/>
          <w:sz w:val="28"/>
          <w:szCs w:val="28"/>
          <w:rtl/>
        </w:rPr>
        <w:t>رأسمال</w:t>
      </w:r>
      <w:r w:rsidRPr="00310EAA">
        <w:rPr>
          <w:rFonts w:asciiTheme="majorBidi" w:hAnsiTheme="majorBidi" w:cstheme="majorBidi"/>
          <w:color w:val="222222"/>
          <w:sz w:val="28"/>
          <w:szCs w:val="28"/>
          <w:rtl/>
        </w:rPr>
        <w:t xml:space="preserve">ية من صناديق الثروة السيادية والاستثمارات </w:t>
      </w:r>
      <w:r w:rsidR="001C3571" w:rsidRPr="00310EAA">
        <w:rPr>
          <w:rFonts w:asciiTheme="majorBidi" w:hAnsiTheme="majorBidi" w:cstheme="majorBidi"/>
          <w:color w:val="222222"/>
          <w:sz w:val="28"/>
          <w:szCs w:val="28"/>
          <w:rtl/>
        </w:rPr>
        <w:t>الأخرى</w:t>
      </w:r>
      <w:r w:rsidRPr="00310EAA">
        <w:rPr>
          <w:rFonts w:asciiTheme="majorBidi" w:hAnsiTheme="majorBidi" w:cstheme="majorBidi"/>
          <w:color w:val="222222"/>
          <w:sz w:val="28"/>
          <w:szCs w:val="28"/>
          <w:rtl/>
        </w:rPr>
        <w:t>.</w:t>
      </w:r>
    </w:p>
    <w:p w14:paraId="2D318FF5" w14:textId="7069AEA5" w:rsidR="005344F0" w:rsidRPr="00310EAA" w:rsidRDefault="00734058" w:rsidP="00F9707B">
      <w:pPr>
        <w:pStyle w:val="ListParagraph"/>
        <w:numPr>
          <w:ilvl w:val="0"/>
          <w:numId w:val="18"/>
        </w:numPr>
        <w:tabs>
          <w:tab w:val="right" w:pos="306"/>
        </w:tabs>
        <w:bidi/>
        <w:spacing w:line="440" w:lineRule="exact"/>
        <w:ind w:left="36" w:firstLine="0"/>
        <w:jc w:val="both"/>
        <w:rPr>
          <w:rFonts w:asciiTheme="majorBidi" w:hAnsiTheme="majorBidi" w:cstheme="majorBidi"/>
          <w:b/>
          <w:bCs/>
          <w:color w:val="222222"/>
          <w:sz w:val="28"/>
          <w:szCs w:val="28"/>
        </w:rPr>
      </w:pPr>
      <w:r w:rsidRPr="00310EAA">
        <w:rPr>
          <w:rFonts w:asciiTheme="majorBidi" w:hAnsiTheme="majorBidi" w:cstheme="majorBidi" w:hint="cs"/>
          <w:b/>
          <w:bCs/>
          <w:color w:val="222222"/>
          <w:sz w:val="28"/>
          <w:szCs w:val="28"/>
          <w:rtl/>
        </w:rPr>
        <w:t>رسوم الامتياز</w:t>
      </w:r>
      <w:r w:rsidR="005344F0" w:rsidRPr="00310EAA">
        <w:rPr>
          <w:rFonts w:asciiTheme="majorBidi" w:hAnsiTheme="majorBidi" w:cstheme="majorBidi"/>
          <w:b/>
          <w:bCs/>
          <w:color w:val="222222"/>
          <w:sz w:val="28"/>
          <w:szCs w:val="28"/>
          <w:rtl/>
        </w:rPr>
        <w:t xml:space="preserve"> والإيجارات:</w:t>
      </w:r>
    </w:p>
    <w:p w14:paraId="616C6366" w14:textId="0ECBF260" w:rsidR="005344F0" w:rsidRPr="00310EAA" w:rsidRDefault="005344F0" w:rsidP="00F9707B">
      <w:pPr>
        <w:pStyle w:val="ListParagraph"/>
        <w:numPr>
          <w:ilvl w:val="0"/>
          <w:numId w:val="46"/>
        </w:numPr>
        <w:bidi/>
        <w:spacing w:line="440" w:lineRule="exact"/>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المدفوعات المستلمة لاستخدام الموارد الطبيعية، مثل النفط، والغاز، والمعادن، والغابات.</w:t>
      </w:r>
    </w:p>
    <w:p w14:paraId="162E1F24" w14:textId="33A2E91C" w:rsidR="005344F0" w:rsidRPr="00310EAA" w:rsidRDefault="005344F0" w:rsidP="00F9707B">
      <w:pPr>
        <w:pStyle w:val="ListParagraph"/>
        <w:numPr>
          <w:ilvl w:val="0"/>
          <w:numId w:val="46"/>
        </w:numPr>
        <w:bidi/>
        <w:spacing w:line="440" w:lineRule="exact"/>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 xml:space="preserve">تؤجر الحكومات الأراضي والموارد لشركات خاصة وتتلقى </w:t>
      </w:r>
      <w:r w:rsidR="00734058" w:rsidRPr="00310EAA">
        <w:rPr>
          <w:rFonts w:asciiTheme="majorBidi" w:hAnsiTheme="majorBidi" w:cstheme="majorBidi" w:hint="cs"/>
          <w:color w:val="222222"/>
          <w:sz w:val="28"/>
          <w:szCs w:val="28"/>
          <w:rtl/>
        </w:rPr>
        <w:t>رسوم امتياز</w:t>
      </w:r>
      <w:r w:rsidRPr="00310EAA">
        <w:rPr>
          <w:rFonts w:asciiTheme="majorBidi" w:hAnsiTheme="majorBidi" w:cstheme="majorBidi"/>
          <w:color w:val="222222"/>
          <w:sz w:val="28"/>
          <w:szCs w:val="28"/>
          <w:rtl/>
        </w:rPr>
        <w:t xml:space="preserve"> على أساس مستويات ال</w:t>
      </w:r>
      <w:r w:rsidR="00572FCE" w:rsidRPr="00310EAA">
        <w:rPr>
          <w:rFonts w:asciiTheme="majorBidi" w:hAnsiTheme="majorBidi" w:cstheme="majorBidi"/>
          <w:color w:val="222222"/>
          <w:sz w:val="28"/>
          <w:szCs w:val="28"/>
          <w:rtl/>
        </w:rPr>
        <w:t>إنتاج</w:t>
      </w:r>
      <w:r w:rsidRPr="00310EAA">
        <w:rPr>
          <w:rFonts w:asciiTheme="majorBidi" w:hAnsiTheme="majorBidi" w:cstheme="majorBidi"/>
          <w:color w:val="222222"/>
          <w:sz w:val="28"/>
          <w:szCs w:val="28"/>
          <w:rtl/>
        </w:rPr>
        <w:t xml:space="preserve"> أو الاستخراج.</w:t>
      </w:r>
    </w:p>
    <w:p w14:paraId="026D6ED1" w14:textId="51AAB2C3" w:rsidR="005344F0" w:rsidRPr="00310EAA" w:rsidRDefault="005344F0" w:rsidP="00F9707B">
      <w:pPr>
        <w:pStyle w:val="ListParagraph"/>
        <w:numPr>
          <w:ilvl w:val="0"/>
          <w:numId w:val="18"/>
        </w:numPr>
        <w:tabs>
          <w:tab w:val="right" w:pos="306"/>
        </w:tabs>
        <w:bidi/>
        <w:spacing w:line="440" w:lineRule="exact"/>
        <w:ind w:left="36" w:firstLine="0"/>
        <w:jc w:val="both"/>
        <w:rPr>
          <w:rFonts w:asciiTheme="majorBidi" w:hAnsiTheme="majorBidi" w:cstheme="majorBidi"/>
          <w:b/>
          <w:bCs/>
          <w:color w:val="222222"/>
          <w:sz w:val="28"/>
          <w:szCs w:val="28"/>
        </w:rPr>
      </w:pPr>
      <w:r w:rsidRPr="00310EAA">
        <w:rPr>
          <w:rFonts w:asciiTheme="majorBidi" w:hAnsiTheme="majorBidi" w:cstheme="majorBidi"/>
          <w:b/>
          <w:bCs/>
          <w:color w:val="222222"/>
          <w:sz w:val="28"/>
          <w:szCs w:val="28"/>
          <w:rtl/>
        </w:rPr>
        <w:t>الاقتراض:</w:t>
      </w:r>
    </w:p>
    <w:p w14:paraId="1DC0D4A9" w14:textId="26287824" w:rsidR="00DE4D88" w:rsidRDefault="005344F0" w:rsidP="00310EAA">
      <w:pPr>
        <w:bidi/>
        <w:spacing w:line="440" w:lineRule="exact"/>
        <w:ind w:left="36"/>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على الرغم من أن الحكومات ليست مصدرا مباشرا لل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إلا أنها غالبا ما تصدر سندات وتأخذ قروضا لتمويل العجز و</w:t>
      </w:r>
      <w:r w:rsidR="00734058" w:rsidRPr="00310EAA">
        <w:rPr>
          <w:rFonts w:asciiTheme="majorBidi" w:hAnsiTheme="majorBidi" w:cstheme="majorBidi" w:hint="cs"/>
          <w:color w:val="222222"/>
          <w:sz w:val="28"/>
          <w:szCs w:val="28"/>
          <w:rtl/>
        </w:rPr>
        <w:t xml:space="preserve">لتمويل </w:t>
      </w:r>
      <w:r w:rsidRPr="00310EAA">
        <w:rPr>
          <w:rFonts w:asciiTheme="majorBidi" w:hAnsiTheme="majorBidi" w:cstheme="majorBidi"/>
          <w:color w:val="222222"/>
          <w:sz w:val="28"/>
          <w:szCs w:val="28"/>
          <w:rtl/>
        </w:rPr>
        <w:t>المشاريع الكبرى.</w:t>
      </w:r>
      <w:r w:rsidR="00C30D09" w:rsidRPr="00310EAA">
        <w:rPr>
          <w:rFonts w:asciiTheme="majorBidi" w:hAnsiTheme="majorBidi" w:cstheme="majorBidi" w:hint="cs"/>
          <w:color w:val="222222"/>
          <w:sz w:val="28"/>
          <w:szCs w:val="28"/>
          <w:rtl/>
        </w:rPr>
        <w:t xml:space="preserve"> و</w:t>
      </w:r>
      <w:r w:rsidRPr="00310EAA">
        <w:rPr>
          <w:rFonts w:asciiTheme="majorBidi" w:hAnsiTheme="majorBidi" w:cstheme="majorBidi"/>
          <w:color w:val="222222"/>
          <w:sz w:val="28"/>
          <w:szCs w:val="28"/>
          <w:rtl/>
        </w:rPr>
        <w:t xml:space="preserve">يسمح الاقتراض للحكومات بتلبية احتياجات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الفورية، ولكن يجب إدارته لضمان الاستدامة المالية على المدى الطويل.</w:t>
      </w:r>
      <w:r w:rsidR="004F5CEA" w:rsidRPr="00310EAA">
        <w:rPr>
          <w:rFonts w:asciiTheme="majorBidi" w:hAnsiTheme="majorBidi" w:cstheme="majorBidi" w:hint="cs"/>
          <w:color w:val="222222"/>
          <w:sz w:val="28"/>
          <w:szCs w:val="28"/>
          <w:rtl/>
        </w:rPr>
        <w:t xml:space="preserve"> </w:t>
      </w:r>
      <w:r w:rsidR="00734058" w:rsidRPr="00310EAA">
        <w:rPr>
          <w:rFonts w:asciiTheme="majorBidi" w:hAnsiTheme="majorBidi" w:cstheme="majorBidi" w:hint="cs"/>
          <w:color w:val="222222"/>
          <w:sz w:val="28"/>
          <w:szCs w:val="28"/>
          <w:rtl/>
        </w:rPr>
        <w:t>وتلخيصا لما سبق</w:t>
      </w:r>
      <w:r w:rsidRPr="00310EAA">
        <w:rPr>
          <w:rFonts w:asciiTheme="majorBidi" w:hAnsiTheme="majorBidi" w:cstheme="majorBidi"/>
          <w:color w:val="222222"/>
          <w:sz w:val="28"/>
          <w:szCs w:val="28"/>
          <w:rtl/>
        </w:rPr>
        <w:t xml:space="preserve">، </w:t>
      </w:r>
      <w:r w:rsidR="00734058" w:rsidRPr="00310EAA">
        <w:rPr>
          <w:rFonts w:asciiTheme="majorBidi" w:hAnsiTheme="majorBidi" w:cstheme="majorBidi" w:hint="cs"/>
          <w:color w:val="222222"/>
          <w:sz w:val="28"/>
          <w:szCs w:val="28"/>
          <w:rtl/>
        </w:rPr>
        <w:t xml:space="preserve">فإن </w:t>
      </w:r>
      <w:r w:rsidRPr="00310EAA">
        <w:rPr>
          <w:rFonts w:asciiTheme="majorBidi" w:hAnsiTheme="majorBidi" w:cstheme="majorBidi"/>
          <w:color w:val="222222"/>
          <w:sz w:val="28"/>
          <w:szCs w:val="28"/>
          <w:rtl/>
        </w:rPr>
        <w:t>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 xml:space="preserve">ات الحكومية </w:t>
      </w:r>
      <w:r w:rsidR="00734058" w:rsidRPr="00310EAA">
        <w:rPr>
          <w:rFonts w:asciiTheme="majorBidi" w:hAnsiTheme="majorBidi" w:cstheme="majorBidi"/>
          <w:color w:val="222222"/>
          <w:sz w:val="28"/>
          <w:szCs w:val="28"/>
          <w:rtl/>
        </w:rPr>
        <w:t xml:space="preserve">تستمد </w:t>
      </w:r>
      <w:r w:rsidRPr="00310EAA">
        <w:rPr>
          <w:rFonts w:asciiTheme="majorBidi" w:hAnsiTheme="majorBidi" w:cstheme="majorBidi"/>
          <w:color w:val="222222"/>
          <w:sz w:val="28"/>
          <w:szCs w:val="28"/>
          <w:rtl/>
        </w:rPr>
        <w:t xml:space="preserve">من مجموعة متنوعة من المصادر، ولكل منها خصائصه وآثاره على السلوك الاقتصادي والمالية العامة. </w:t>
      </w:r>
      <w:r w:rsidR="00734058" w:rsidRPr="00310EAA">
        <w:rPr>
          <w:rFonts w:asciiTheme="majorBidi" w:hAnsiTheme="majorBidi" w:cstheme="majorBidi" w:hint="cs"/>
          <w:color w:val="222222"/>
          <w:sz w:val="28"/>
          <w:szCs w:val="28"/>
          <w:rtl/>
        </w:rPr>
        <w:t>ويعتبر</w:t>
      </w:r>
      <w:r w:rsidRPr="00310EAA">
        <w:rPr>
          <w:rFonts w:asciiTheme="majorBidi" w:hAnsiTheme="majorBidi" w:cstheme="majorBidi"/>
          <w:color w:val="222222"/>
          <w:sz w:val="28"/>
          <w:szCs w:val="28"/>
          <w:rtl/>
        </w:rPr>
        <w:t xml:space="preserve"> توليد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بشكل فعال أمر بالغ الأهمية لتمويل الخدمات العامة، والحفاظ على البنية التحتية، وتحقيق أهداف السياسة.</w:t>
      </w:r>
    </w:p>
    <w:p w14:paraId="79CBB89D" w14:textId="77777777" w:rsidR="00310EAA" w:rsidRDefault="00310EAA" w:rsidP="00310EAA">
      <w:pPr>
        <w:bidi/>
        <w:spacing w:line="440" w:lineRule="exact"/>
        <w:ind w:left="36"/>
        <w:jc w:val="both"/>
        <w:rPr>
          <w:rFonts w:asciiTheme="majorBidi" w:hAnsiTheme="majorBidi" w:cstheme="majorBidi"/>
          <w:color w:val="222222"/>
          <w:sz w:val="28"/>
          <w:szCs w:val="28"/>
          <w:rtl/>
        </w:rPr>
      </w:pPr>
    </w:p>
    <w:p w14:paraId="7195E670" w14:textId="77777777" w:rsidR="00310EAA" w:rsidRDefault="00310EAA" w:rsidP="00310EAA">
      <w:pPr>
        <w:bidi/>
        <w:spacing w:line="440" w:lineRule="exact"/>
        <w:ind w:left="36"/>
        <w:jc w:val="both"/>
        <w:rPr>
          <w:rFonts w:asciiTheme="majorBidi" w:hAnsiTheme="majorBidi" w:cstheme="majorBidi"/>
          <w:color w:val="222222"/>
          <w:sz w:val="28"/>
          <w:szCs w:val="28"/>
          <w:rtl/>
        </w:rPr>
      </w:pPr>
    </w:p>
    <w:p w14:paraId="379A3C67" w14:textId="77777777" w:rsidR="00310EAA" w:rsidRPr="00310EAA" w:rsidRDefault="00310EAA" w:rsidP="00310EAA">
      <w:pPr>
        <w:bidi/>
        <w:spacing w:line="440" w:lineRule="exact"/>
        <w:ind w:left="36"/>
        <w:jc w:val="both"/>
        <w:rPr>
          <w:rFonts w:asciiTheme="majorBidi" w:hAnsiTheme="majorBidi" w:cstheme="majorBidi"/>
          <w:color w:val="222222"/>
          <w:sz w:val="28"/>
          <w:szCs w:val="28"/>
          <w:rtl/>
        </w:rPr>
      </w:pPr>
    </w:p>
    <w:p w14:paraId="201AFB57" w14:textId="23032514" w:rsidR="005344F0" w:rsidRPr="00310EAA" w:rsidRDefault="008C1DB2" w:rsidP="00F9707B">
      <w:pPr>
        <w:pStyle w:val="ListParagraph"/>
        <w:numPr>
          <w:ilvl w:val="0"/>
          <w:numId w:val="6"/>
        </w:numPr>
        <w:bidi/>
        <w:spacing w:line="440" w:lineRule="exact"/>
        <w:ind w:left="36" w:firstLine="0"/>
        <w:jc w:val="both"/>
        <w:rPr>
          <w:rFonts w:asciiTheme="majorBidi" w:hAnsiTheme="majorBidi" w:cstheme="majorBidi"/>
          <w:b/>
          <w:bCs/>
          <w:color w:val="1F4E79" w:themeColor="accent5" w:themeShade="80"/>
          <w:sz w:val="28"/>
          <w:szCs w:val="28"/>
        </w:rPr>
      </w:pPr>
      <w:r w:rsidRPr="00310EAA">
        <w:rPr>
          <w:rFonts w:asciiTheme="majorBidi" w:hAnsiTheme="majorBidi" w:cstheme="majorBidi"/>
          <w:b/>
          <w:bCs/>
          <w:color w:val="1F4E79" w:themeColor="accent5" w:themeShade="80"/>
          <w:sz w:val="28"/>
          <w:szCs w:val="28"/>
          <w:rtl/>
        </w:rPr>
        <w:lastRenderedPageBreak/>
        <w:t>الإنفاق</w:t>
      </w:r>
      <w:r w:rsidR="005344F0" w:rsidRPr="00310EAA">
        <w:rPr>
          <w:rFonts w:asciiTheme="majorBidi" w:hAnsiTheme="majorBidi" w:cstheme="majorBidi"/>
          <w:b/>
          <w:bCs/>
          <w:color w:val="1F4E79" w:themeColor="accent5" w:themeShade="80"/>
          <w:sz w:val="28"/>
          <w:szCs w:val="28"/>
          <w:rtl/>
        </w:rPr>
        <w:t xml:space="preserve"> الحكومي: أنواعه وآثاره</w:t>
      </w:r>
    </w:p>
    <w:p w14:paraId="4078292E" w14:textId="2AAC62D8" w:rsidR="006B3810" w:rsidRPr="00310EAA" w:rsidRDefault="00A64692" w:rsidP="00310EAA">
      <w:pPr>
        <w:bidi/>
        <w:spacing w:line="440" w:lineRule="exact"/>
        <w:ind w:left="297"/>
        <w:jc w:val="lowKashida"/>
        <w:rPr>
          <w:rFonts w:asciiTheme="majorBidi" w:hAnsiTheme="majorBidi" w:cstheme="majorBidi"/>
          <w:kern w:val="2"/>
          <w:sz w:val="28"/>
          <w:szCs w:val="28"/>
          <w:rtl/>
          <w:lang w:val="en-US"/>
          <w14:ligatures w14:val="standardContextual"/>
        </w:rPr>
      </w:pPr>
      <w:r w:rsidRPr="00310EAA">
        <w:rPr>
          <w:rFonts w:asciiTheme="majorBidi" w:hAnsiTheme="majorBidi" w:cstheme="majorBidi"/>
          <w:kern w:val="2"/>
          <w:sz w:val="28"/>
          <w:szCs w:val="28"/>
          <w:rtl/>
          <w:lang w:val="en-US"/>
          <w14:ligatures w14:val="standardContextual"/>
        </w:rPr>
        <w:t xml:space="preserve">يشكل </w:t>
      </w:r>
      <w:r w:rsidR="008C1DB2" w:rsidRPr="00310EAA">
        <w:rPr>
          <w:rFonts w:asciiTheme="majorBidi" w:hAnsiTheme="majorBidi" w:cstheme="majorBidi"/>
          <w:kern w:val="2"/>
          <w:sz w:val="28"/>
          <w:szCs w:val="28"/>
          <w:rtl/>
          <w:lang w:val="en-US"/>
          <w14:ligatures w14:val="standardContextual"/>
        </w:rPr>
        <w:t>الإنفاق</w:t>
      </w:r>
      <w:r w:rsidRPr="00310EAA">
        <w:rPr>
          <w:rFonts w:asciiTheme="majorBidi" w:hAnsiTheme="majorBidi" w:cstheme="majorBidi"/>
          <w:kern w:val="2"/>
          <w:sz w:val="28"/>
          <w:szCs w:val="28"/>
          <w:rtl/>
          <w:lang w:val="en-US"/>
          <w14:ligatures w14:val="standardContextual"/>
        </w:rPr>
        <w:t xml:space="preserve"> الحكومي أداة حيوية لتحقيق الأهداف الاقتصادية والاجتماعية. وتتنوع أنواعه وآثاره، مما يؤثر على النمو الاقتصادي، وتوزيع الدخل، والاستقرار الاقتصادي، والدين العام، والتضخم، والأداء العام للقطاع العام. </w:t>
      </w:r>
      <w:r w:rsidR="007C72E6" w:rsidRPr="00310EAA">
        <w:rPr>
          <w:rFonts w:asciiTheme="majorBidi" w:hAnsiTheme="majorBidi" w:cstheme="majorBidi" w:hint="cs"/>
          <w:kern w:val="2"/>
          <w:sz w:val="28"/>
          <w:szCs w:val="28"/>
          <w:rtl/>
          <w:lang w:val="en-US"/>
          <w14:ligatures w14:val="standardContextual"/>
        </w:rPr>
        <w:t>وتعتبر</w:t>
      </w:r>
      <w:r w:rsidRPr="00310EAA">
        <w:rPr>
          <w:rFonts w:asciiTheme="majorBidi" w:hAnsiTheme="majorBidi" w:cstheme="majorBidi"/>
          <w:kern w:val="2"/>
          <w:sz w:val="28"/>
          <w:szCs w:val="28"/>
          <w:rtl/>
          <w:lang w:val="en-US"/>
          <w14:ligatures w14:val="standardContextual"/>
        </w:rPr>
        <w:t xml:space="preserve"> الإدارة الفعالة وتحديد الأولويات الاستراتيجية للإنفاق الحكومي أمر</w:t>
      </w:r>
      <w:r w:rsidR="007C72E6" w:rsidRPr="00310EAA">
        <w:rPr>
          <w:rFonts w:asciiTheme="majorBidi" w:hAnsiTheme="majorBidi" w:cstheme="majorBidi" w:hint="cs"/>
          <w:kern w:val="2"/>
          <w:sz w:val="28"/>
          <w:szCs w:val="28"/>
          <w:rtl/>
          <w:lang w:val="en-US"/>
          <w14:ligatures w14:val="standardContextual"/>
        </w:rPr>
        <w:t>ي</w:t>
      </w:r>
      <w:r w:rsidRPr="00310EAA">
        <w:rPr>
          <w:rFonts w:asciiTheme="majorBidi" w:hAnsiTheme="majorBidi" w:cstheme="majorBidi"/>
          <w:kern w:val="2"/>
          <w:sz w:val="28"/>
          <w:szCs w:val="28"/>
          <w:rtl/>
          <w:lang w:val="en-US"/>
          <w14:ligatures w14:val="standardContextual"/>
        </w:rPr>
        <w:t>ن ضروري</w:t>
      </w:r>
      <w:r w:rsidR="007C72E6" w:rsidRPr="00310EAA">
        <w:rPr>
          <w:rFonts w:asciiTheme="majorBidi" w:hAnsiTheme="majorBidi" w:cstheme="majorBidi" w:hint="cs"/>
          <w:kern w:val="2"/>
          <w:sz w:val="28"/>
          <w:szCs w:val="28"/>
          <w:rtl/>
          <w:lang w:val="en-US"/>
          <w14:ligatures w14:val="standardContextual"/>
        </w:rPr>
        <w:t>ي</w:t>
      </w:r>
      <w:r w:rsidRPr="00310EAA">
        <w:rPr>
          <w:rFonts w:asciiTheme="majorBidi" w:hAnsiTheme="majorBidi" w:cstheme="majorBidi"/>
          <w:kern w:val="2"/>
          <w:sz w:val="28"/>
          <w:szCs w:val="28"/>
          <w:rtl/>
          <w:lang w:val="en-US"/>
          <w14:ligatures w14:val="standardContextual"/>
        </w:rPr>
        <w:t>ن لتعظيم آثاره الإيجابية وضمان الاستدامة المالية على المدى الطويل</w:t>
      </w:r>
      <w:r w:rsidRPr="00310EAA">
        <w:rPr>
          <w:rFonts w:asciiTheme="majorBidi" w:hAnsiTheme="majorBidi" w:cstheme="majorBidi" w:hint="cs"/>
          <w:kern w:val="2"/>
          <w:sz w:val="28"/>
          <w:szCs w:val="28"/>
          <w:rtl/>
          <w:lang w:val="en-US"/>
          <w14:ligatures w14:val="standardContextual"/>
        </w:rPr>
        <w:t>.</w:t>
      </w:r>
    </w:p>
    <w:p w14:paraId="46290CE6" w14:textId="6942061B" w:rsidR="005344F0" w:rsidRPr="00310EAA" w:rsidRDefault="005344F0" w:rsidP="00310EAA">
      <w:pPr>
        <w:bidi/>
        <w:spacing w:line="440" w:lineRule="exact"/>
        <w:ind w:left="297"/>
        <w:jc w:val="lowKashida"/>
        <w:rPr>
          <w:rFonts w:asciiTheme="majorBidi" w:hAnsiTheme="majorBidi" w:cstheme="majorBidi"/>
          <w:b/>
          <w:bCs/>
          <w:kern w:val="2"/>
          <w:sz w:val="28"/>
          <w:szCs w:val="28"/>
          <w:lang w:val="en-US"/>
          <w14:ligatures w14:val="standardContextual"/>
        </w:rPr>
      </w:pPr>
      <w:r w:rsidRPr="00310EAA">
        <w:rPr>
          <w:rFonts w:asciiTheme="majorBidi" w:hAnsiTheme="majorBidi" w:cstheme="majorBidi"/>
          <w:b/>
          <w:bCs/>
          <w:kern w:val="2"/>
          <w:sz w:val="28"/>
          <w:szCs w:val="28"/>
          <w:rtl/>
          <w:lang w:val="en-US"/>
          <w14:ligatures w14:val="standardContextual"/>
        </w:rPr>
        <w:t xml:space="preserve">أنواع </w:t>
      </w:r>
      <w:r w:rsidR="008C1DB2" w:rsidRPr="00310EAA">
        <w:rPr>
          <w:rFonts w:asciiTheme="majorBidi" w:hAnsiTheme="majorBidi" w:cstheme="majorBidi"/>
          <w:b/>
          <w:bCs/>
          <w:kern w:val="2"/>
          <w:sz w:val="28"/>
          <w:szCs w:val="28"/>
          <w:rtl/>
          <w:lang w:val="en-US"/>
          <w14:ligatures w14:val="standardContextual"/>
        </w:rPr>
        <w:t>الإنفاق</w:t>
      </w:r>
      <w:r w:rsidRPr="00310EAA">
        <w:rPr>
          <w:rFonts w:asciiTheme="majorBidi" w:hAnsiTheme="majorBidi" w:cstheme="majorBidi"/>
          <w:b/>
          <w:bCs/>
          <w:kern w:val="2"/>
          <w:sz w:val="28"/>
          <w:szCs w:val="28"/>
          <w:rtl/>
          <w:lang w:val="en-US"/>
          <w14:ligatures w14:val="standardContextual"/>
        </w:rPr>
        <w:t xml:space="preserve"> الحكومي</w:t>
      </w:r>
    </w:p>
    <w:p w14:paraId="2FE0BAA8" w14:textId="34EA00B8" w:rsidR="005344F0" w:rsidRPr="00310EAA" w:rsidRDefault="005344F0" w:rsidP="00310EAA">
      <w:pPr>
        <w:bidi/>
        <w:spacing w:line="440" w:lineRule="exact"/>
        <w:ind w:left="297"/>
        <w:jc w:val="lowKashida"/>
        <w:rPr>
          <w:rFonts w:asciiTheme="majorBidi" w:hAnsiTheme="majorBidi" w:cstheme="majorBidi"/>
          <w:b/>
          <w:bCs/>
          <w:kern w:val="2"/>
          <w:sz w:val="28"/>
          <w:szCs w:val="28"/>
          <w:lang w:val="en-US"/>
          <w14:ligatures w14:val="standardContextual"/>
        </w:rPr>
      </w:pPr>
      <w:r w:rsidRPr="00310EAA">
        <w:rPr>
          <w:rFonts w:asciiTheme="majorBidi" w:hAnsiTheme="majorBidi" w:cstheme="majorBidi" w:hint="cs"/>
          <w:b/>
          <w:bCs/>
          <w:kern w:val="2"/>
          <w:sz w:val="28"/>
          <w:szCs w:val="28"/>
          <w:rtl/>
          <w:lang w:val="en-US"/>
          <w14:ligatures w14:val="standardContextual"/>
        </w:rPr>
        <w:t xml:space="preserve">اولا: </w:t>
      </w:r>
      <w:r w:rsidRPr="00310EAA">
        <w:rPr>
          <w:rFonts w:asciiTheme="majorBidi" w:hAnsiTheme="majorBidi" w:cstheme="majorBidi"/>
          <w:b/>
          <w:bCs/>
          <w:kern w:val="2"/>
          <w:sz w:val="28"/>
          <w:szCs w:val="28"/>
          <w:rtl/>
          <w:lang w:val="en-US"/>
          <w14:ligatures w14:val="standardContextual"/>
        </w:rPr>
        <w:t>النفقات الجارية:</w:t>
      </w:r>
    </w:p>
    <w:p w14:paraId="5B659679" w14:textId="361839B2" w:rsidR="005344F0" w:rsidRPr="00310EAA" w:rsidRDefault="005344F0" w:rsidP="00310EAA">
      <w:pPr>
        <w:bidi/>
        <w:spacing w:line="440" w:lineRule="exact"/>
        <w:ind w:left="297"/>
        <w:jc w:val="lowKashida"/>
        <w:rPr>
          <w:rFonts w:asciiTheme="majorBidi" w:hAnsiTheme="majorBidi" w:cstheme="majorBidi"/>
          <w:kern w:val="2"/>
          <w:sz w:val="28"/>
          <w:szCs w:val="28"/>
          <w:rtl/>
          <w:lang w:val="en-US"/>
          <w14:ligatures w14:val="standardContextual"/>
        </w:rPr>
      </w:pPr>
      <w:r w:rsidRPr="00310EAA">
        <w:rPr>
          <w:rFonts w:asciiTheme="majorBidi" w:hAnsiTheme="majorBidi" w:cstheme="majorBidi"/>
          <w:kern w:val="2"/>
          <w:sz w:val="28"/>
          <w:szCs w:val="28"/>
          <w:rtl/>
          <w:lang w:val="en-US"/>
          <w14:ligatures w14:val="standardContextual"/>
        </w:rPr>
        <w:t xml:space="preserve">يشير </w:t>
      </w:r>
      <w:r w:rsidR="008C1DB2" w:rsidRPr="00310EAA">
        <w:rPr>
          <w:rFonts w:asciiTheme="majorBidi" w:hAnsiTheme="majorBidi" w:cstheme="majorBidi"/>
          <w:kern w:val="2"/>
          <w:sz w:val="28"/>
          <w:szCs w:val="28"/>
          <w:rtl/>
          <w:lang w:val="en-US"/>
          <w14:ligatures w14:val="standardContextual"/>
        </w:rPr>
        <w:t>الإنفاق</w:t>
      </w:r>
      <w:r w:rsidRPr="00310EAA">
        <w:rPr>
          <w:rFonts w:asciiTheme="majorBidi" w:hAnsiTheme="majorBidi" w:cstheme="majorBidi"/>
          <w:kern w:val="2"/>
          <w:sz w:val="28"/>
          <w:szCs w:val="28"/>
          <w:rtl/>
          <w:lang w:val="en-US"/>
          <w14:ligatures w14:val="standardContextual"/>
        </w:rPr>
        <w:t xml:space="preserve"> الجاري إلى </w:t>
      </w:r>
      <w:r w:rsidR="008C1DB2" w:rsidRPr="00310EAA">
        <w:rPr>
          <w:rFonts w:asciiTheme="majorBidi" w:hAnsiTheme="majorBidi" w:cstheme="majorBidi"/>
          <w:kern w:val="2"/>
          <w:sz w:val="28"/>
          <w:szCs w:val="28"/>
          <w:rtl/>
          <w:lang w:val="en-US"/>
          <w14:ligatures w14:val="standardContextual"/>
        </w:rPr>
        <w:t>الإنفاق</w:t>
      </w:r>
      <w:r w:rsidRPr="00310EAA">
        <w:rPr>
          <w:rFonts w:asciiTheme="majorBidi" w:hAnsiTheme="majorBidi" w:cstheme="majorBidi"/>
          <w:kern w:val="2"/>
          <w:sz w:val="28"/>
          <w:szCs w:val="28"/>
          <w:rtl/>
          <w:lang w:val="en-US"/>
          <w14:ligatures w14:val="standardContextual"/>
        </w:rPr>
        <w:t xml:space="preserve"> على السلع والخدمات المستهلكة خلال العام الحالي، والذي يجب أن يتم بشكل متكرر للحفاظ على الوظائف الحكومية والخدمات العامة.</w:t>
      </w:r>
    </w:p>
    <w:p w14:paraId="114A6695" w14:textId="442834B1" w:rsidR="00DE4D88" w:rsidRPr="00310EAA" w:rsidRDefault="005344F0" w:rsidP="00F9707B">
      <w:pPr>
        <w:pStyle w:val="ListParagraph"/>
        <w:numPr>
          <w:ilvl w:val="1"/>
          <w:numId w:val="20"/>
        </w:numPr>
        <w:bidi/>
        <w:spacing w:line="440" w:lineRule="exact"/>
        <w:jc w:val="lowKashida"/>
        <w:rPr>
          <w:rFonts w:asciiTheme="majorBidi" w:hAnsiTheme="majorBidi" w:cstheme="majorBidi"/>
          <w:kern w:val="2"/>
          <w:sz w:val="28"/>
          <w:szCs w:val="28"/>
          <w:lang w:val="en-US"/>
          <w14:ligatures w14:val="standardContextual"/>
        </w:rPr>
      </w:pPr>
      <w:r w:rsidRPr="00310EAA">
        <w:rPr>
          <w:rFonts w:asciiTheme="majorBidi" w:hAnsiTheme="majorBidi" w:cstheme="majorBidi"/>
          <w:kern w:val="2"/>
          <w:sz w:val="28"/>
          <w:szCs w:val="28"/>
          <w:rtl/>
          <w:lang w:val="en-US"/>
          <w14:ligatures w14:val="standardContextual"/>
        </w:rPr>
        <w:t xml:space="preserve">الرواتب </w:t>
      </w:r>
      <w:r w:rsidR="00C5356B" w:rsidRPr="00310EAA">
        <w:rPr>
          <w:rFonts w:asciiTheme="majorBidi" w:hAnsiTheme="majorBidi" w:cstheme="majorBidi" w:hint="cs"/>
          <w:kern w:val="2"/>
          <w:sz w:val="28"/>
          <w:szCs w:val="28"/>
          <w:rtl/>
          <w:lang w:val="en-US"/>
          <w14:ligatures w14:val="standardContextual"/>
        </w:rPr>
        <w:t>والأجور: وتشم</w:t>
      </w:r>
      <w:r w:rsidR="00C5356B" w:rsidRPr="00310EAA">
        <w:rPr>
          <w:rFonts w:asciiTheme="majorBidi" w:hAnsiTheme="majorBidi" w:cstheme="majorBidi" w:hint="eastAsia"/>
          <w:kern w:val="2"/>
          <w:sz w:val="28"/>
          <w:szCs w:val="28"/>
          <w:rtl/>
          <w:lang w:val="en-US"/>
          <w14:ligatures w14:val="standardContextual"/>
        </w:rPr>
        <w:t>ل</w:t>
      </w:r>
      <w:r w:rsidR="007C72E6" w:rsidRPr="00310EAA">
        <w:rPr>
          <w:rFonts w:asciiTheme="majorBidi" w:hAnsiTheme="majorBidi" w:cstheme="majorBidi" w:hint="cs"/>
          <w:kern w:val="2"/>
          <w:sz w:val="28"/>
          <w:szCs w:val="28"/>
          <w:rtl/>
          <w:lang w:val="en-US"/>
          <w14:ligatures w14:val="standardContextual"/>
        </w:rPr>
        <w:t xml:space="preserve"> </w:t>
      </w:r>
      <w:r w:rsidRPr="00310EAA">
        <w:rPr>
          <w:rFonts w:asciiTheme="majorBidi" w:hAnsiTheme="majorBidi" w:cstheme="majorBidi"/>
          <w:kern w:val="2"/>
          <w:sz w:val="28"/>
          <w:szCs w:val="28"/>
          <w:rtl/>
          <w:lang w:val="en-US"/>
          <w14:ligatures w14:val="standardContextual"/>
        </w:rPr>
        <w:t xml:space="preserve">المدفوعات لموظفي الحكومة، بما في ذلك موظفي الخدمة المدنية والعسكريين والعاملين في القطاع العام. </w:t>
      </w:r>
      <w:r w:rsidR="007C72E6" w:rsidRPr="00310EAA">
        <w:rPr>
          <w:rFonts w:asciiTheme="majorBidi" w:hAnsiTheme="majorBidi" w:cstheme="majorBidi" w:hint="cs"/>
          <w:kern w:val="2"/>
          <w:sz w:val="28"/>
          <w:szCs w:val="28"/>
          <w:rtl/>
          <w:lang w:val="en-US"/>
          <w14:ligatures w14:val="standardContextual"/>
        </w:rPr>
        <w:t>و</w:t>
      </w:r>
      <w:r w:rsidRPr="00310EAA">
        <w:rPr>
          <w:rFonts w:asciiTheme="majorBidi" w:hAnsiTheme="majorBidi" w:cstheme="majorBidi"/>
          <w:kern w:val="2"/>
          <w:sz w:val="28"/>
          <w:szCs w:val="28"/>
          <w:rtl/>
          <w:lang w:val="en-US"/>
          <w14:ligatures w14:val="standardContextual"/>
        </w:rPr>
        <w:t>هذه النفقات ضرورية للحفاظ على الخدمات العامة مثل التعليم والرعاية الصحية وإنفاذ القانون.</w:t>
      </w:r>
    </w:p>
    <w:p w14:paraId="62372114" w14:textId="313D45AA" w:rsidR="005344F0" w:rsidRPr="00310EAA" w:rsidRDefault="005344F0" w:rsidP="00F9707B">
      <w:pPr>
        <w:pStyle w:val="ListParagraph"/>
        <w:numPr>
          <w:ilvl w:val="1"/>
          <w:numId w:val="20"/>
        </w:numPr>
        <w:bidi/>
        <w:spacing w:line="440" w:lineRule="exact"/>
        <w:jc w:val="lowKashida"/>
        <w:rPr>
          <w:rFonts w:asciiTheme="majorBidi" w:hAnsiTheme="majorBidi" w:cstheme="majorBidi"/>
          <w:kern w:val="2"/>
          <w:sz w:val="28"/>
          <w:szCs w:val="28"/>
          <w:lang w:val="en-US"/>
          <w14:ligatures w14:val="standardContextual"/>
        </w:rPr>
      </w:pPr>
      <w:r w:rsidRPr="00310EAA">
        <w:rPr>
          <w:rFonts w:asciiTheme="majorBidi" w:hAnsiTheme="majorBidi" w:cstheme="majorBidi"/>
          <w:kern w:val="2"/>
          <w:sz w:val="28"/>
          <w:szCs w:val="28"/>
          <w:rtl/>
          <w:lang w:val="en-US"/>
          <w14:ligatures w14:val="standardContextual"/>
        </w:rPr>
        <w:t>السلع والخدمات:</w:t>
      </w:r>
      <w:r w:rsidR="007C72E6" w:rsidRPr="00310EAA">
        <w:rPr>
          <w:rFonts w:asciiTheme="majorBidi" w:hAnsiTheme="majorBidi" w:cstheme="majorBidi" w:hint="cs"/>
          <w:kern w:val="2"/>
          <w:sz w:val="28"/>
          <w:szCs w:val="28"/>
          <w:rtl/>
          <w:lang w:val="en-US"/>
          <w14:ligatures w14:val="standardContextual"/>
        </w:rPr>
        <w:t xml:space="preserve"> وتتمثل في </w:t>
      </w:r>
      <w:r w:rsidR="008C1DB2" w:rsidRPr="00310EAA">
        <w:rPr>
          <w:rFonts w:asciiTheme="majorBidi" w:hAnsiTheme="majorBidi" w:cstheme="majorBidi"/>
          <w:kern w:val="2"/>
          <w:sz w:val="28"/>
          <w:szCs w:val="28"/>
          <w:rtl/>
          <w:lang w:val="en-US"/>
          <w14:ligatures w14:val="standardContextual"/>
        </w:rPr>
        <w:t>الإنفاق</w:t>
      </w:r>
      <w:r w:rsidRPr="00310EAA">
        <w:rPr>
          <w:rFonts w:asciiTheme="majorBidi" w:hAnsiTheme="majorBidi" w:cstheme="majorBidi"/>
          <w:kern w:val="2"/>
          <w:sz w:val="28"/>
          <w:szCs w:val="28"/>
          <w:rtl/>
          <w:lang w:val="en-US"/>
          <w14:ligatures w14:val="standardContextual"/>
        </w:rPr>
        <w:t xml:space="preserve"> على المواد والمستلزمات والخدمات اللازمة للعمليات الحكومية. </w:t>
      </w:r>
      <w:r w:rsidR="007C72E6" w:rsidRPr="00310EAA">
        <w:rPr>
          <w:rFonts w:asciiTheme="majorBidi" w:hAnsiTheme="majorBidi" w:cstheme="majorBidi" w:hint="cs"/>
          <w:kern w:val="2"/>
          <w:sz w:val="28"/>
          <w:szCs w:val="28"/>
          <w:rtl/>
          <w:lang w:val="en-US"/>
          <w14:ligatures w14:val="standardContextual"/>
        </w:rPr>
        <w:t>وت</w:t>
      </w:r>
      <w:r w:rsidRPr="00310EAA">
        <w:rPr>
          <w:rFonts w:asciiTheme="majorBidi" w:hAnsiTheme="majorBidi" w:cstheme="majorBidi"/>
          <w:kern w:val="2"/>
          <w:sz w:val="28"/>
          <w:szCs w:val="28"/>
          <w:rtl/>
          <w:lang w:val="en-US"/>
          <w14:ligatures w14:val="standardContextual"/>
        </w:rPr>
        <w:t>شمل اللوازم المكتبية، والمرافق، والنقل، والصيانة.</w:t>
      </w:r>
    </w:p>
    <w:p w14:paraId="05D9D26E" w14:textId="6EB549AB" w:rsidR="005344F0" w:rsidRPr="00310EAA" w:rsidRDefault="005344F0" w:rsidP="00F9707B">
      <w:pPr>
        <w:pStyle w:val="ListParagraph"/>
        <w:numPr>
          <w:ilvl w:val="1"/>
          <w:numId w:val="20"/>
        </w:numPr>
        <w:bidi/>
        <w:spacing w:line="440" w:lineRule="exact"/>
        <w:jc w:val="lowKashida"/>
        <w:rPr>
          <w:rFonts w:asciiTheme="majorBidi" w:hAnsiTheme="majorBidi" w:cstheme="majorBidi"/>
          <w:kern w:val="2"/>
          <w:sz w:val="28"/>
          <w:szCs w:val="28"/>
          <w:rtl/>
          <w:lang w:val="en-US"/>
          <w14:ligatures w14:val="standardContextual"/>
        </w:rPr>
      </w:pPr>
      <w:r w:rsidRPr="00310EAA">
        <w:rPr>
          <w:rFonts w:asciiTheme="majorBidi" w:hAnsiTheme="majorBidi" w:cstheme="majorBidi"/>
          <w:kern w:val="2"/>
          <w:sz w:val="28"/>
          <w:szCs w:val="28"/>
          <w:rtl/>
          <w:lang w:val="en-US"/>
          <w14:ligatures w14:val="standardContextual"/>
        </w:rPr>
        <w:t>الإعانات والتحويلات:</w:t>
      </w:r>
      <w:r w:rsidR="007C72E6" w:rsidRPr="00310EAA">
        <w:rPr>
          <w:rFonts w:asciiTheme="majorBidi" w:hAnsiTheme="majorBidi" w:cstheme="majorBidi" w:hint="cs"/>
          <w:kern w:val="2"/>
          <w:sz w:val="28"/>
          <w:szCs w:val="28"/>
          <w:rtl/>
          <w:lang w:val="en-US"/>
          <w14:ligatures w14:val="standardContextual"/>
        </w:rPr>
        <w:t xml:space="preserve"> وهي </w:t>
      </w:r>
      <w:r w:rsidRPr="00310EAA">
        <w:rPr>
          <w:rFonts w:asciiTheme="majorBidi" w:hAnsiTheme="majorBidi" w:cstheme="majorBidi"/>
          <w:kern w:val="2"/>
          <w:sz w:val="28"/>
          <w:szCs w:val="28"/>
          <w:rtl/>
          <w:lang w:val="en-US"/>
          <w14:ligatures w14:val="standardContextual"/>
        </w:rPr>
        <w:t xml:space="preserve">المدفوعات المباشرة للأفراد أو الشركات أو الكيانات </w:t>
      </w:r>
      <w:r w:rsidR="001C3571" w:rsidRPr="00310EAA">
        <w:rPr>
          <w:rFonts w:asciiTheme="majorBidi" w:hAnsiTheme="majorBidi" w:cstheme="majorBidi"/>
          <w:kern w:val="2"/>
          <w:sz w:val="28"/>
          <w:szCs w:val="28"/>
          <w:rtl/>
          <w:lang w:val="en-US"/>
          <w14:ligatures w14:val="standardContextual"/>
        </w:rPr>
        <w:t>الأخرى</w:t>
      </w:r>
      <w:r w:rsidRPr="00310EAA">
        <w:rPr>
          <w:rFonts w:asciiTheme="majorBidi" w:hAnsiTheme="majorBidi" w:cstheme="majorBidi"/>
          <w:kern w:val="2"/>
          <w:sz w:val="28"/>
          <w:szCs w:val="28"/>
          <w:rtl/>
          <w:lang w:val="en-US"/>
          <w14:ligatures w14:val="standardContextual"/>
        </w:rPr>
        <w:t xml:space="preserve">. </w:t>
      </w:r>
      <w:r w:rsidR="007C72E6" w:rsidRPr="00310EAA">
        <w:rPr>
          <w:rFonts w:asciiTheme="majorBidi" w:hAnsiTheme="majorBidi" w:cstheme="majorBidi" w:hint="cs"/>
          <w:kern w:val="2"/>
          <w:sz w:val="28"/>
          <w:szCs w:val="28"/>
          <w:rtl/>
          <w:lang w:val="en-US"/>
          <w14:ligatures w14:val="standardContextual"/>
        </w:rPr>
        <w:t>و</w:t>
      </w:r>
      <w:r w:rsidRPr="00310EAA">
        <w:rPr>
          <w:rFonts w:asciiTheme="majorBidi" w:hAnsiTheme="majorBidi" w:cstheme="majorBidi"/>
          <w:kern w:val="2"/>
          <w:sz w:val="28"/>
          <w:szCs w:val="28"/>
          <w:rtl/>
          <w:lang w:val="en-US"/>
          <w14:ligatures w14:val="standardContextual"/>
        </w:rPr>
        <w:t xml:space="preserve">من </w:t>
      </w:r>
      <w:r w:rsidR="007C72E6" w:rsidRPr="00310EAA">
        <w:rPr>
          <w:rFonts w:asciiTheme="majorBidi" w:hAnsiTheme="majorBidi" w:cstheme="majorBidi" w:hint="cs"/>
          <w:kern w:val="2"/>
          <w:sz w:val="28"/>
          <w:szCs w:val="28"/>
          <w:rtl/>
          <w:lang w:val="en-US"/>
          <w14:ligatures w14:val="standardContextual"/>
        </w:rPr>
        <w:t>أمثلتها</w:t>
      </w:r>
      <w:r w:rsidRPr="00310EAA">
        <w:rPr>
          <w:rFonts w:asciiTheme="majorBidi" w:hAnsiTheme="majorBidi" w:cstheme="majorBidi"/>
          <w:kern w:val="2"/>
          <w:sz w:val="28"/>
          <w:szCs w:val="28"/>
          <w:rtl/>
          <w:lang w:val="en-US"/>
          <w14:ligatures w14:val="standardContextual"/>
        </w:rPr>
        <w:t xml:space="preserve"> إعانات البطالة، ومدفوعات الضمان الاجتماعي، والإعانات الزراعية، والمنح المقدمة للحكومات المحلية.</w:t>
      </w:r>
    </w:p>
    <w:p w14:paraId="6DF77707" w14:textId="7E3F7BC1" w:rsidR="00F113F4" w:rsidRPr="00310EAA" w:rsidRDefault="005344F0" w:rsidP="00F9707B">
      <w:pPr>
        <w:pStyle w:val="ListParagraph"/>
        <w:numPr>
          <w:ilvl w:val="1"/>
          <w:numId w:val="20"/>
        </w:numPr>
        <w:bidi/>
        <w:spacing w:line="440" w:lineRule="exact"/>
        <w:jc w:val="lowKashida"/>
        <w:rPr>
          <w:rFonts w:asciiTheme="majorBidi" w:hAnsiTheme="majorBidi" w:cstheme="majorBidi"/>
          <w:kern w:val="2"/>
          <w:sz w:val="28"/>
          <w:szCs w:val="28"/>
          <w:lang w:val="en-US"/>
          <w14:ligatures w14:val="standardContextual"/>
        </w:rPr>
      </w:pPr>
      <w:r w:rsidRPr="00310EAA">
        <w:rPr>
          <w:rFonts w:asciiTheme="majorBidi" w:hAnsiTheme="majorBidi" w:cstheme="majorBidi"/>
          <w:kern w:val="2"/>
          <w:sz w:val="28"/>
          <w:szCs w:val="28"/>
          <w:rtl/>
          <w:lang w:val="en-US"/>
          <w14:ligatures w14:val="standardContextual"/>
        </w:rPr>
        <w:t>مدفوعات الفائدة:</w:t>
      </w:r>
      <w:r w:rsidR="00152EA7" w:rsidRPr="00310EAA">
        <w:rPr>
          <w:rFonts w:asciiTheme="majorBidi" w:hAnsiTheme="majorBidi" w:cstheme="majorBidi" w:hint="cs"/>
          <w:kern w:val="2"/>
          <w:sz w:val="28"/>
          <w:szCs w:val="28"/>
          <w:rtl/>
          <w:lang w:val="en-US"/>
          <w14:ligatures w14:val="standardContextual"/>
        </w:rPr>
        <w:t xml:space="preserve"> وتعتبر جزءا من </w:t>
      </w:r>
      <w:r w:rsidRPr="00310EAA">
        <w:rPr>
          <w:rFonts w:asciiTheme="majorBidi" w:hAnsiTheme="majorBidi" w:cstheme="majorBidi"/>
          <w:kern w:val="2"/>
          <w:sz w:val="28"/>
          <w:szCs w:val="28"/>
          <w:rtl/>
          <w:lang w:val="en-US"/>
          <w14:ligatures w14:val="standardContextual"/>
        </w:rPr>
        <w:t xml:space="preserve">سداد ديون الحكومة المستحقة. </w:t>
      </w:r>
      <w:r w:rsidR="00152EA7" w:rsidRPr="00310EAA">
        <w:rPr>
          <w:rFonts w:asciiTheme="majorBidi" w:hAnsiTheme="majorBidi" w:cstheme="majorBidi" w:hint="cs"/>
          <w:kern w:val="2"/>
          <w:sz w:val="28"/>
          <w:szCs w:val="28"/>
          <w:rtl/>
          <w:lang w:val="en-US"/>
          <w14:ligatures w14:val="standardContextual"/>
        </w:rPr>
        <w:t xml:space="preserve">وتعتبر </w:t>
      </w:r>
      <w:r w:rsidRPr="00310EAA">
        <w:rPr>
          <w:rFonts w:asciiTheme="majorBidi" w:hAnsiTheme="majorBidi" w:cstheme="majorBidi"/>
          <w:kern w:val="2"/>
          <w:sz w:val="28"/>
          <w:szCs w:val="28"/>
          <w:rtl/>
          <w:lang w:val="en-US"/>
          <w14:ligatures w14:val="standardContextual"/>
        </w:rPr>
        <w:t>مدفوعات الفائدة إلزامية وتمثل جزءا كبيرا من النفقات الجارية، لا سيما في البلدان المثقلة بالديون.</w:t>
      </w:r>
    </w:p>
    <w:p w14:paraId="31E8A3A8" w14:textId="1754E197" w:rsidR="005344F0" w:rsidRPr="00310EAA" w:rsidRDefault="005344F0" w:rsidP="00310EAA">
      <w:pPr>
        <w:bidi/>
        <w:spacing w:line="440" w:lineRule="exact"/>
        <w:ind w:left="297"/>
        <w:jc w:val="lowKashida"/>
        <w:rPr>
          <w:rFonts w:asciiTheme="majorBidi" w:hAnsiTheme="majorBidi" w:cstheme="majorBidi"/>
          <w:b/>
          <w:bCs/>
          <w:kern w:val="2"/>
          <w:sz w:val="28"/>
          <w:szCs w:val="28"/>
          <w:lang w:val="en-US"/>
          <w14:ligatures w14:val="standardContextual"/>
        </w:rPr>
      </w:pPr>
      <w:r w:rsidRPr="00310EAA">
        <w:rPr>
          <w:rFonts w:asciiTheme="majorBidi" w:hAnsiTheme="majorBidi" w:cstheme="majorBidi" w:hint="cs"/>
          <w:b/>
          <w:bCs/>
          <w:kern w:val="2"/>
          <w:sz w:val="28"/>
          <w:szCs w:val="28"/>
          <w:rtl/>
          <w:lang w:val="en-US"/>
          <w14:ligatures w14:val="standardContextual"/>
        </w:rPr>
        <w:t>ثانيا:</w:t>
      </w:r>
      <w:r w:rsidRPr="00310EAA">
        <w:rPr>
          <w:rFonts w:asciiTheme="majorBidi" w:hAnsiTheme="majorBidi" w:cstheme="majorBidi"/>
          <w:b/>
          <w:bCs/>
          <w:kern w:val="2"/>
          <w:sz w:val="28"/>
          <w:szCs w:val="28"/>
          <w:rtl/>
          <w:lang w:val="en-US"/>
          <w14:ligatures w14:val="standardContextual"/>
        </w:rPr>
        <w:t xml:space="preserve"> النفقات ال</w:t>
      </w:r>
      <w:r w:rsidR="001C3571" w:rsidRPr="00310EAA">
        <w:rPr>
          <w:rFonts w:asciiTheme="majorBidi" w:hAnsiTheme="majorBidi" w:cstheme="majorBidi"/>
          <w:b/>
          <w:bCs/>
          <w:kern w:val="2"/>
          <w:sz w:val="28"/>
          <w:szCs w:val="28"/>
          <w:rtl/>
          <w:lang w:val="en-US"/>
          <w14:ligatures w14:val="standardContextual"/>
        </w:rPr>
        <w:t>رأسمال</w:t>
      </w:r>
      <w:r w:rsidRPr="00310EAA">
        <w:rPr>
          <w:rFonts w:asciiTheme="majorBidi" w:hAnsiTheme="majorBidi" w:cstheme="majorBidi"/>
          <w:b/>
          <w:bCs/>
          <w:kern w:val="2"/>
          <w:sz w:val="28"/>
          <w:szCs w:val="28"/>
          <w:rtl/>
          <w:lang w:val="en-US"/>
          <w14:ligatures w14:val="standardContextual"/>
        </w:rPr>
        <w:t>ية:</w:t>
      </w:r>
    </w:p>
    <w:p w14:paraId="44DB24FE" w14:textId="770916D6" w:rsidR="005344F0" w:rsidRPr="00310EAA" w:rsidRDefault="005344F0" w:rsidP="00310EAA">
      <w:pPr>
        <w:bidi/>
        <w:spacing w:line="440" w:lineRule="exact"/>
        <w:ind w:left="297"/>
        <w:jc w:val="lowKashida"/>
        <w:rPr>
          <w:rFonts w:asciiTheme="majorBidi" w:hAnsiTheme="majorBidi" w:cstheme="majorBidi"/>
          <w:kern w:val="2"/>
          <w:sz w:val="28"/>
          <w:szCs w:val="28"/>
          <w:rtl/>
          <w:lang w:val="en-US"/>
          <w14:ligatures w14:val="standardContextual"/>
        </w:rPr>
      </w:pPr>
      <w:r w:rsidRPr="00310EAA">
        <w:rPr>
          <w:rFonts w:asciiTheme="majorBidi" w:hAnsiTheme="majorBidi" w:cstheme="majorBidi"/>
          <w:kern w:val="2"/>
          <w:sz w:val="28"/>
          <w:szCs w:val="28"/>
          <w:rtl/>
          <w:lang w:val="en-US"/>
          <w14:ligatures w14:val="standardContextual"/>
        </w:rPr>
        <w:t xml:space="preserve">يشير </w:t>
      </w:r>
      <w:r w:rsidR="008C1DB2" w:rsidRPr="00310EAA">
        <w:rPr>
          <w:rFonts w:asciiTheme="majorBidi" w:hAnsiTheme="majorBidi" w:cstheme="majorBidi"/>
          <w:kern w:val="2"/>
          <w:sz w:val="28"/>
          <w:szCs w:val="28"/>
          <w:rtl/>
          <w:lang w:val="en-US"/>
          <w14:ligatures w14:val="standardContextual"/>
        </w:rPr>
        <w:t>الإنفاق</w:t>
      </w:r>
      <w:r w:rsidRPr="00310EAA">
        <w:rPr>
          <w:rFonts w:asciiTheme="majorBidi" w:hAnsiTheme="majorBidi" w:cstheme="majorBidi"/>
          <w:kern w:val="2"/>
          <w:sz w:val="28"/>
          <w:szCs w:val="28"/>
          <w:rtl/>
          <w:lang w:val="en-US"/>
          <w14:ligatures w14:val="standardContextual"/>
        </w:rPr>
        <w:t xml:space="preserve"> ال</w:t>
      </w:r>
      <w:r w:rsidR="001C3571" w:rsidRPr="00310EAA">
        <w:rPr>
          <w:rFonts w:asciiTheme="majorBidi" w:hAnsiTheme="majorBidi" w:cstheme="majorBidi"/>
          <w:kern w:val="2"/>
          <w:sz w:val="28"/>
          <w:szCs w:val="28"/>
          <w:rtl/>
          <w:lang w:val="en-US"/>
          <w14:ligatures w14:val="standardContextual"/>
        </w:rPr>
        <w:t>رأسمال</w:t>
      </w:r>
      <w:r w:rsidRPr="00310EAA">
        <w:rPr>
          <w:rFonts w:asciiTheme="majorBidi" w:hAnsiTheme="majorBidi" w:cstheme="majorBidi"/>
          <w:kern w:val="2"/>
          <w:sz w:val="28"/>
          <w:szCs w:val="28"/>
          <w:rtl/>
          <w:lang w:val="en-US"/>
          <w14:ligatures w14:val="standardContextual"/>
        </w:rPr>
        <w:t xml:space="preserve">ي إلى </w:t>
      </w:r>
      <w:r w:rsidR="008C1DB2" w:rsidRPr="00310EAA">
        <w:rPr>
          <w:rFonts w:asciiTheme="majorBidi" w:hAnsiTheme="majorBidi" w:cstheme="majorBidi"/>
          <w:kern w:val="2"/>
          <w:sz w:val="28"/>
          <w:szCs w:val="28"/>
          <w:rtl/>
          <w:lang w:val="en-US"/>
          <w14:ligatures w14:val="standardContextual"/>
        </w:rPr>
        <w:t>الإنفاق</w:t>
      </w:r>
      <w:r w:rsidRPr="00310EAA">
        <w:rPr>
          <w:rFonts w:asciiTheme="majorBidi" w:hAnsiTheme="majorBidi" w:cstheme="majorBidi"/>
          <w:kern w:val="2"/>
          <w:sz w:val="28"/>
          <w:szCs w:val="28"/>
          <w:rtl/>
          <w:lang w:val="en-US"/>
          <w14:ligatures w14:val="standardContextual"/>
        </w:rPr>
        <w:t xml:space="preserve"> على الأصول التي توفر فوائد طويلة الأجل و</w:t>
      </w:r>
      <w:r w:rsidR="008C1DB2" w:rsidRPr="00310EAA">
        <w:rPr>
          <w:rFonts w:asciiTheme="majorBidi" w:hAnsiTheme="majorBidi" w:cstheme="majorBidi"/>
          <w:kern w:val="2"/>
          <w:sz w:val="28"/>
          <w:szCs w:val="28"/>
          <w:rtl/>
          <w:lang w:val="en-US"/>
          <w14:ligatures w14:val="standardContextual"/>
        </w:rPr>
        <w:t>تسهم</w:t>
      </w:r>
      <w:r w:rsidRPr="00310EAA">
        <w:rPr>
          <w:rFonts w:asciiTheme="majorBidi" w:hAnsiTheme="majorBidi" w:cstheme="majorBidi"/>
          <w:kern w:val="2"/>
          <w:sz w:val="28"/>
          <w:szCs w:val="28"/>
          <w:rtl/>
          <w:lang w:val="en-US"/>
          <w14:ligatures w14:val="standardContextual"/>
        </w:rPr>
        <w:t xml:space="preserve"> في النمو الاقتصادي. وهذه النفقات هي استثمارات في الهياكل الأساسية للبلد وقدرته ال</w:t>
      </w:r>
      <w:r w:rsidR="00572FCE" w:rsidRPr="00310EAA">
        <w:rPr>
          <w:rFonts w:asciiTheme="majorBidi" w:hAnsiTheme="majorBidi" w:cstheme="majorBidi"/>
          <w:kern w:val="2"/>
          <w:sz w:val="28"/>
          <w:szCs w:val="28"/>
          <w:rtl/>
          <w:lang w:val="en-US"/>
          <w14:ligatures w14:val="standardContextual"/>
        </w:rPr>
        <w:t>إنتاج</w:t>
      </w:r>
      <w:r w:rsidRPr="00310EAA">
        <w:rPr>
          <w:rFonts w:asciiTheme="majorBidi" w:hAnsiTheme="majorBidi" w:cstheme="majorBidi"/>
          <w:kern w:val="2"/>
          <w:sz w:val="28"/>
          <w:szCs w:val="28"/>
          <w:rtl/>
          <w:lang w:val="en-US"/>
          <w14:ligatures w14:val="standardContextual"/>
        </w:rPr>
        <w:t>ية.</w:t>
      </w:r>
    </w:p>
    <w:p w14:paraId="65B73B83" w14:textId="2A878DBC" w:rsidR="005344F0" w:rsidRPr="00310EAA" w:rsidRDefault="005344F0" w:rsidP="00F9707B">
      <w:pPr>
        <w:pStyle w:val="ListParagraph"/>
        <w:numPr>
          <w:ilvl w:val="1"/>
          <w:numId w:val="21"/>
        </w:numPr>
        <w:bidi/>
        <w:spacing w:line="440" w:lineRule="exact"/>
        <w:jc w:val="lowKashida"/>
        <w:rPr>
          <w:rFonts w:asciiTheme="majorBidi" w:hAnsiTheme="majorBidi" w:cstheme="majorBidi"/>
          <w:kern w:val="2"/>
          <w:sz w:val="28"/>
          <w:szCs w:val="28"/>
          <w:lang w:val="en-US"/>
          <w14:ligatures w14:val="standardContextual"/>
        </w:rPr>
      </w:pPr>
      <w:r w:rsidRPr="00310EAA">
        <w:rPr>
          <w:rFonts w:asciiTheme="majorBidi" w:hAnsiTheme="majorBidi" w:cstheme="majorBidi"/>
          <w:kern w:val="2"/>
          <w:sz w:val="28"/>
          <w:szCs w:val="28"/>
          <w:rtl/>
          <w:lang w:val="en-US"/>
          <w14:ligatures w14:val="standardContextual"/>
        </w:rPr>
        <w:t>مشاريع البنية التحتية:</w:t>
      </w:r>
      <w:r w:rsidR="00E33EF1" w:rsidRPr="00310EAA">
        <w:rPr>
          <w:rFonts w:asciiTheme="majorBidi" w:hAnsiTheme="majorBidi" w:cstheme="majorBidi" w:hint="cs"/>
          <w:kern w:val="2"/>
          <w:sz w:val="28"/>
          <w:szCs w:val="28"/>
          <w:rtl/>
          <w:lang w:val="en-US"/>
          <w14:ligatures w14:val="standardContextual"/>
        </w:rPr>
        <w:t xml:space="preserve"> وتتمثل في </w:t>
      </w:r>
      <w:r w:rsidRPr="00310EAA">
        <w:rPr>
          <w:rFonts w:asciiTheme="majorBidi" w:hAnsiTheme="majorBidi" w:cstheme="majorBidi"/>
          <w:kern w:val="2"/>
          <w:sz w:val="28"/>
          <w:szCs w:val="28"/>
          <w:rtl/>
          <w:lang w:val="en-US"/>
          <w14:ligatures w14:val="standardContextual"/>
        </w:rPr>
        <w:t xml:space="preserve">الاستثمار في البنية التحتية المادية مثل الطرق والجسور والمطارات والموانئ وأنظمة النقل العام. </w:t>
      </w:r>
      <w:r w:rsidR="00E33EF1" w:rsidRPr="00310EAA">
        <w:rPr>
          <w:rFonts w:asciiTheme="majorBidi" w:hAnsiTheme="majorBidi" w:cstheme="majorBidi" w:hint="cs"/>
          <w:kern w:val="2"/>
          <w:sz w:val="28"/>
          <w:szCs w:val="28"/>
          <w:rtl/>
          <w:lang w:val="en-US"/>
          <w14:ligatures w14:val="standardContextual"/>
        </w:rPr>
        <w:t xml:space="preserve">حيث </w:t>
      </w:r>
      <w:r w:rsidRPr="00310EAA">
        <w:rPr>
          <w:rFonts w:asciiTheme="majorBidi" w:hAnsiTheme="majorBidi" w:cstheme="majorBidi"/>
          <w:kern w:val="2"/>
          <w:sz w:val="28"/>
          <w:szCs w:val="28"/>
          <w:rtl/>
          <w:lang w:val="en-US"/>
          <w14:ligatures w14:val="standardContextual"/>
        </w:rPr>
        <w:t>تعزز هذه المشاريع الترابط وتسهل ال</w:t>
      </w:r>
      <w:r w:rsidR="001C3571" w:rsidRPr="00310EAA">
        <w:rPr>
          <w:rFonts w:asciiTheme="majorBidi" w:hAnsiTheme="majorBidi" w:cstheme="majorBidi"/>
          <w:kern w:val="2"/>
          <w:sz w:val="28"/>
          <w:szCs w:val="28"/>
          <w:rtl/>
          <w:lang w:val="en-US"/>
          <w14:ligatures w14:val="standardContextual"/>
        </w:rPr>
        <w:t>أنشط</w:t>
      </w:r>
      <w:r w:rsidRPr="00310EAA">
        <w:rPr>
          <w:rFonts w:asciiTheme="majorBidi" w:hAnsiTheme="majorBidi" w:cstheme="majorBidi"/>
          <w:kern w:val="2"/>
          <w:sz w:val="28"/>
          <w:szCs w:val="28"/>
          <w:rtl/>
          <w:lang w:val="en-US"/>
          <w14:ligatures w14:val="standardContextual"/>
        </w:rPr>
        <w:t>ة الاقتصادية.</w:t>
      </w:r>
    </w:p>
    <w:p w14:paraId="232DD0CB" w14:textId="48DFA8D7" w:rsidR="005344F0" w:rsidRPr="00DE4D88" w:rsidRDefault="005344F0" w:rsidP="00F9707B">
      <w:pPr>
        <w:pStyle w:val="ListParagraph"/>
        <w:numPr>
          <w:ilvl w:val="1"/>
          <w:numId w:val="21"/>
        </w:numPr>
        <w:bidi/>
        <w:spacing w:line="440" w:lineRule="atLeast"/>
        <w:jc w:val="lowKashida"/>
        <w:rPr>
          <w:rFonts w:asciiTheme="majorBidi" w:hAnsiTheme="majorBidi" w:cstheme="majorBidi"/>
          <w:kern w:val="2"/>
          <w:sz w:val="27"/>
          <w:szCs w:val="27"/>
          <w:lang w:val="en-US"/>
          <w14:ligatures w14:val="standardContextual"/>
        </w:rPr>
      </w:pPr>
      <w:r w:rsidRPr="00DE4D88">
        <w:rPr>
          <w:rFonts w:asciiTheme="majorBidi" w:hAnsiTheme="majorBidi" w:cstheme="majorBidi"/>
          <w:kern w:val="2"/>
          <w:sz w:val="27"/>
          <w:szCs w:val="27"/>
          <w:rtl/>
          <w:lang w:val="en-US"/>
          <w14:ligatures w14:val="standardContextual"/>
        </w:rPr>
        <w:t>المباني والمرافق العامة:</w:t>
      </w:r>
      <w:r w:rsidR="00E33EF1" w:rsidRPr="00DE4D88">
        <w:rPr>
          <w:rFonts w:asciiTheme="majorBidi" w:hAnsiTheme="majorBidi" w:cstheme="majorBidi" w:hint="cs"/>
          <w:kern w:val="2"/>
          <w:sz w:val="27"/>
          <w:szCs w:val="27"/>
          <w:rtl/>
          <w:lang w:val="en-US"/>
          <w14:ligatures w14:val="standardContextual"/>
        </w:rPr>
        <w:t xml:space="preserve"> وتتمثل في </w:t>
      </w:r>
      <w:r w:rsidRPr="00DE4D88">
        <w:rPr>
          <w:rFonts w:asciiTheme="majorBidi" w:hAnsiTheme="majorBidi" w:cstheme="majorBidi"/>
          <w:kern w:val="2"/>
          <w:sz w:val="27"/>
          <w:szCs w:val="27"/>
          <w:rtl/>
          <w:lang w:val="en-US"/>
          <w14:ligatures w14:val="standardContextual"/>
        </w:rPr>
        <w:t xml:space="preserve">إنشاء وصيانة المباني الحكومية والمدارس والمستشفيات والمرافق الترفيهية. </w:t>
      </w:r>
      <w:r w:rsidR="00E33EF1" w:rsidRPr="00DE4D88">
        <w:rPr>
          <w:rFonts w:asciiTheme="majorBidi" w:hAnsiTheme="majorBidi" w:cstheme="majorBidi" w:hint="cs"/>
          <w:kern w:val="2"/>
          <w:sz w:val="27"/>
          <w:szCs w:val="27"/>
          <w:rtl/>
          <w:lang w:val="en-US"/>
          <w14:ligatures w14:val="standardContextual"/>
        </w:rPr>
        <w:t xml:space="preserve">حيث </w:t>
      </w:r>
      <w:r w:rsidRPr="00DE4D88">
        <w:rPr>
          <w:rFonts w:asciiTheme="majorBidi" w:hAnsiTheme="majorBidi" w:cstheme="majorBidi"/>
          <w:kern w:val="2"/>
          <w:sz w:val="27"/>
          <w:szCs w:val="27"/>
          <w:rtl/>
          <w:lang w:val="en-US"/>
          <w14:ligatures w14:val="standardContextual"/>
        </w:rPr>
        <w:t>تعمل هذه الاستثمارات على تحسين تقديم الخدمات العامة ونوعية الحياة.</w:t>
      </w:r>
    </w:p>
    <w:p w14:paraId="62E05623" w14:textId="2B8E240A" w:rsidR="005344F0" w:rsidRPr="00DE4D88" w:rsidRDefault="005344F0" w:rsidP="00F9707B">
      <w:pPr>
        <w:pStyle w:val="ListParagraph"/>
        <w:numPr>
          <w:ilvl w:val="1"/>
          <w:numId w:val="21"/>
        </w:numPr>
        <w:bidi/>
        <w:spacing w:line="440" w:lineRule="atLeast"/>
        <w:jc w:val="lowKashida"/>
        <w:rPr>
          <w:rFonts w:asciiTheme="majorBidi" w:hAnsiTheme="majorBidi" w:cstheme="majorBidi"/>
          <w:kern w:val="2"/>
          <w:sz w:val="27"/>
          <w:szCs w:val="27"/>
          <w:lang w:val="en-US"/>
          <w14:ligatures w14:val="standardContextual"/>
        </w:rPr>
      </w:pPr>
      <w:r w:rsidRPr="00DE4D88">
        <w:rPr>
          <w:rFonts w:asciiTheme="majorBidi" w:hAnsiTheme="majorBidi" w:cstheme="majorBidi"/>
          <w:kern w:val="2"/>
          <w:sz w:val="27"/>
          <w:szCs w:val="27"/>
          <w:rtl/>
          <w:lang w:val="en-US"/>
          <w14:ligatures w14:val="standardContextual"/>
        </w:rPr>
        <w:lastRenderedPageBreak/>
        <w:t>الآلات والمعدات:</w:t>
      </w:r>
      <w:r w:rsidR="00E33EF1" w:rsidRPr="00DE4D88">
        <w:rPr>
          <w:rFonts w:asciiTheme="majorBidi" w:hAnsiTheme="majorBidi" w:cstheme="majorBidi" w:hint="cs"/>
          <w:kern w:val="2"/>
          <w:sz w:val="27"/>
          <w:szCs w:val="27"/>
          <w:rtl/>
          <w:lang w:val="en-US"/>
          <w14:ligatures w14:val="standardContextual"/>
        </w:rPr>
        <w:t xml:space="preserve"> وتتمثل في </w:t>
      </w:r>
      <w:r w:rsidRPr="00DE4D88">
        <w:rPr>
          <w:rFonts w:asciiTheme="majorBidi" w:hAnsiTheme="majorBidi" w:cstheme="majorBidi"/>
          <w:kern w:val="2"/>
          <w:sz w:val="27"/>
          <w:szCs w:val="27"/>
          <w:rtl/>
          <w:lang w:val="en-US"/>
          <w14:ligatures w14:val="standardContextual"/>
        </w:rPr>
        <w:t xml:space="preserve">شراء الآلات والمركبات والمعدات اللازمة لعمليات القطاع العام. </w:t>
      </w:r>
      <w:r w:rsidR="00E33EF1" w:rsidRPr="00DE4D88">
        <w:rPr>
          <w:rFonts w:asciiTheme="majorBidi" w:hAnsiTheme="majorBidi" w:cstheme="majorBidi" w:hint="cs"/>
          <w:kern w:val="2"/>
          <w:sz w:val="27"/>
          <w:szCs w:val="27"/>
          <w:rtl/>
          <w:lang w:val="en-US"/>
          <w14:ligatures w14:val="standardContextual"/>
        </w:rPr>
        <w:t xml:space="preserve">ومن أمثلتها </w:t>
      </w:r>
      <w:r w:rsidRPr="00DE4D88">
        <w:rPr>
          <w:rFonts w:asciiTheme="majorBidi" w:hAnsiTheme="majorBidi" w:cstheme="majorBidi"/>
          <w:kern w:val="2"/>
          <w:sz w:val="27"/>
          <w:szCs w:val="27"/>
          <w:rtl/>
          <w:lang w:val="en-US"/>
          <w14:ligatures w14:val="standardContextual"/>
        </w:rPr>
        <w:t>المعدات الطبية للمستشفيات</w:t>
      </w:r>
      <w:r w:rsidR="00E33EF1" w:rsidRPr="00DE4D88">
        <w:rPr>
          <w:rFonts w:asciiTheme="majorBidi" w:hAnsiTheme="majorBidi" w:cstheme="majorBidi" w:hint="cs"/>
          <w:kern w:val="2"/>
          <w:sz w:val="27"/>
          <w:szCs w:val="27"/>
          <w:rtl/>
          <w:lang w:val="en-US"/>
          <w14:ligatures w14:val="standardContextual"/>
        </w:rPr>
        <w:t>،</w:t>
      </w:r>
      <w:r w:rsidRPr="00DE4D88">
        <w:rPr>
          <w:rFonts w:asciiTheme="majorBidi" w:hAnsiTheme="majorBidi" w:cstheme="majorBidi"/>
          <w:kern w:val="2"/>
          <w:sz w:val="27"/>
          <w:szCs w:val="27"/>
          <w:rtl/>
          <w:lang w:val="en-US"/>
          <w14:ligatures w14:val="standardContextual"/>
        </w:rPr>
        <w:t xml:space="preserve"> ومركبات النقل العام</w:t>
      </w:r>
      <w:r w:rsidR="00E33EF1" w:rsidRPr="00DE4D88">
        <w:rPr>
          <w:rFonts w:asciiTheme="majorBidi" w:hAnsiTheme="majorBidi" w:cstheme="majorBidi" w:hint="cs"/>
          <w:kern w:val="2"/>
          <w:sz w:val="27"/>
          <w:szCs w:val="27"/>
          <w:rtl/>
          <w:lang w:val="en-US"/>
          <w14:ligatures w14:val="standardContextual"/>
        </w:rPr>
        <w:t>،</w:t>
      </w:r>
      <w:r w:rsidRPr="00DE4D88">
        <w:rPr>
          <w:rFonts w:asciiTheme="majorBidi" w:hAnsiTheme="majorBidi" w:cstheme="majorBidi"/>
          <w:kern w:val="2"/>
          <w:sz w:val="27"/>
          <w:szCs w:val="27"/>
          <w:rtl/>
          <w:lang w:val="en-US"/>
          <w14:ligatures w14:val="standardContextual"/>
        </w:rPr>
        <w:t xml:space="preserve"> والتكنولوجيا للمكاتب الحكومية.</w:t>
      </w:r>
    </w:p>
    <w:p w14:paraId="7A84BE01" w14:textId="54D430D0" w:rsidR="00C30D09" w:rsidRPr="00DE4D88" w:rsidRDefault="005344F0" w:rsidP="00F9707B">
      <w:pPr>
        <w:pStyle w:val="ListParagraph"/>
        <w:numPr>
          <w:ilvl w:val="1"/>
          <w:numId w:val="21"/>
        </w:numPr>
        <w:bidi/>
        <w:spacing w:line="440" w:lineRule="atLeast"/>
        <w:jc w:val="lowKashida"/>
        <w:rPr>
          <w:rFonts w:asciiTheme="majorBidi" w:hAnsiTheme="majorBidi" w:cstheme="majorBidi"/>
          <w:kern w:val="2"/>
          <w:sz w:val="27"/>
          <w:szCs w:val="27"/>
          <w:rtl/>
          <w:lang w:val="en-US"/>
          <w14:ligatures w14:val="standardContextual"/>
        </w:rPr>
      </w:pPr>
      <w:r w:rsidRPr="00DE4D88">
        <w:rPr>
          <w:rFonts w:asciiTheme="majorBidi" w:hAnsiTheme="majorBidi" w:cstheme="majorBidi"/>
          <w:kern w:val="2"/>
          <w:sz w:val="27"/>
          <w:szCs w:val="27"/>
          <w:rtl/>
          <w:lang w:val="en-US"/>
          <w14:ligatures w14:val="standardContextual"/>
        </w:rPr>
        <w:t>البحث والتطوير:</w:t>
      </w:r>
      <w:r w:rsidR="00E33EF1" w:rsidRPr="00DE4D88">
        <w:rPr>
          <w:rFonts w:asciiTheme="majorBidi" w:hAnsiTheme="majorBidi" w:cstheme="majorBidi" w:hint="cs"/>
          <w:kern w:val="2"/>
          <w:sz w:val="27"/>
          <w:szCs w:val="27"/>
          <w:rtl/>
          <w:lang w:val="en-US"/>
          <w14:ligatures w14:val="standardContextual"/>
        </w:rPr>
        <w:t xml:space="preserve"> ويتمثل في </w:t>
      </w:r>
      <w:r w:rsidRPr="00DE4D88">
        <w:rPr>
          <w:rFonts w:asciiTheme="majorBidi" w:hAnsiTheme="majorBidi" w:cstheme="majorBidi"/>
          <w:kern w:val="2"/>
          <w:sz w:val="27"/>
          <w:szCs w:val="27"/>
          <w:rtl/>
          <w:lang w:val="en-US"/>
          <w14:ligatures w14:val="standardContextual"/>
        </w:rPr>
        <w:t xml:space="preserve">تمويل الابتكار والبحث العلمي والتطوير التكنولوجي. </w:t>
      </w:r>
      <w:r w:rsidR="00E33EF1" w:rsidRPr="00DE4D88">
        <w:rPr>
          <w:rFonts w:asciiTheme="majorBidi" w:hAnsiTheme="majorBidi" w:cstheme="majorBidi" w:hint="cs"/>
          <w:kern w:val="2"/>
          <w:sz w:val="27"/>
          <w:szCs w:val="27"/>
          <w:rtl/>
          <w:lang w:val="en-US"/>
          <w14:ligatures w14:val="standardContextual"/>
        </w:rPr>
        <w:t xml:space="preserve">حيث </w:t>
      </w:r>
      <w:r w:rsidRPr="00DE4D88">
        <w:rPr>
          <w:rFonts w:asciiTheme="majorBidi" w:hAnsiTheme="majorBidi" w:cstheme="majorBidi"/>
          <w:kern w:val="2"/>
          <w:sz w:val="27"/>
          <w:szCs w:val="27"/>
          <w:rtl/>
          <w:lang w:val="en-US"/>
          <w14:ligatures w14:val="standardContextual"/>
        </w:rPr>
        <w:t>يمكن للاستثمارات في البحث والتطوير أن تدفع النمو الاقتصادي والقدرة التنافسية على المدى الطويل.</w:t>
      </w:r>
    </w:p>
    <w:p w14:paraId="7E4EA14B" w14:textId="51CA8990" w:rsidR="005344F0" w:rsidRPr="00310EAA" w:rsidRDefault="005344F0" w:rsidP="00DE4D88">
      <w:pPr>
        <w:bidi/>
        <w:spacing w:line="440" w:lineRule="atLeast"/>
        <w:ind w:left="297"/>
        <w:jc w:val="lowKashida"/>
        <w:rPr>
          <w:rFonts w:asciiTheme="majorBidi" w:hAnsiTheme="majorBidi" w:cstheme="majorBidi"/>
          <w:b/>
          <w:bCs/>
          <w:kern w:val="2"/>
          <w:sz w:val="28"/>
          <w:szCs w:val="28"/>
          <w:lang w:val="en-US"/>
          <w14:ligatures w14:val="standardContextual"/>
        </w:rPr>
      </w:pPr>
      <w:r w:rsidRPr="00310EAA">
        <w:rPr>
          <w:rFonts w:asciiTheme="majorBidi" w:hAnsiTheme="majorBidi" w:cstheme="majorBidi" w:hint="cs"/>
          <w:b/>
          <w:bCs/>
          <w:kern w:val="2"/>
          <w:sz w:val="28"/>
          <w:szCs w:val="28"/>
          <w:rtl/>
          <w:lang w:val="en-US"/>
          <w14:ligatures w14:val="standardContextual"/>
        </w:rPr>
        <w:t xml:space="preserve">ثالثا: </w:t>
      </w:r>
      <w:r w:rsidRPr="00310EAA">
        <w:rPr>
          <w:rFonts w:asciiTheme="majorBidi" w:hAnsiTheme="majorBidi" w:cstheme="majorBidi"/>
          <w:b/>
          <w:bCs/>
          <w:kern w:val="2"/>
          <w:sz w:val="28"/>
          <w:szCs w:val="28"/>
          <w:rtl/>
          <w:lang w:val="en-US"/>
          <w14:ligatures w14:val="standardContextual"/>
        </w:rPr>
        <w:t xml:space="preserve">آثار </w:t>
      </w:r>
      <w:r w:rsidR="008C1DB2" w:rsidRPr="00310EAA">
        <w:rPr>
          <w:rFonts w:asciiTheme="majorBidi" w:hAnsiTheme="majorBidi" w:cstheme="majorBidi"/>
          <w:b/>
          <w:bCs/>
          <w:kern w:val="2"/>
          <w:sz w:val="28"/>
          <w:szCs w:val="28"/>
          <w:rtl/>
          <w:lang w:val="en-US"/>
          <w14:ligatures w14:val="standardContextual"/>
        </w:rPr>
        <w:t>الإنفاق</w:t>
      </w:r>
      <w:r w:rsidRPr="00310EAA">
        <w:rPr>
          <w:rFonts w:asciiTheme="majorBidi" w:hAnsiTheme="majorBidi" w:cstheme="majorBidi"/>
          <w:b/>
          <w:bCs/>
          <w:kern w:val="2"/>
          <w:sz w:val="28"/>
          <w:szCs w:val="28"/>
          <w:rtl/>
          <w:lang w:val="en-US"/>
          <w14:ligatures w14:val="standardContextual"/>
        </w:rPr>
        <w:t xml:space="preserve"> الحكومي</w:t>
      </w:r>
      <w:r w:rsidR="00AE4884" w:rsidRPr="00310EAA">
        <w:rPr>
          <w:rFonts w:asciiTheme="majorBidi" w:hAnsiTheme="majorBidi" w:cstheme="majorBidi" w:hint="cs"/>
          <w:b/>
          <w:bCs/>
          <w:kern w:val="2"/>
          <w:sz w:val="28"/>
          <w:szCs w:val="28"/>
          <w:rtl/>
          <w:lang w:val="en-US"/>
          <w14:ligatures w14:val="standardContextual"/>
        </w:rPr>
        <w:t xml:space="preserve"> على المؤشرات الاقتصادية</w:t>
      </w:r>
    </w:p>
    <w:p w14:paraId="61B3950B" w14:textId="055A849E" w:rsidR="005344F0" w:rsidRPr="00310EAA" w:rsidRDefault="005344F0" w:rsidP="00F9707B">
      <w:pPr>
        <w:pStyle w:val="ListParagraph"/>
        <w:numPr>
          <w:ilvl w:val="0"/>
          <w:numId w:val="22"/>
        </w:numPr>
        <w:bidi/>
        <w:spacing w:line="440" w:lineRule="atLeast"/>
        <w:jc w:val="lowKashida"/>
        <w:rPr>
          <w:rFonts w:asciiTheme="majorBidi" w:hAnsiTheme="majorBidi" w:cstheme="majorBidi"/>
          <w:kern w:val="2"/>
          <w:sz w:val="28"/>
          <w:szCs w:val="28"/>
          <w:lang w:val="en-US"/>
          <w14:ligatures w14:val="standardContextual"/>
        </w:rPr>
      </w:pPr>
      <w:r w:rsidRPr="00310EAA">
        <w:rPr>
          <w:rFonts w:asciiTheme="majorBidi" w:hAnsiTheme="majorBidi" w:cstheme="majorBidi"/>
          <w:kern w:val="2"/>
          <w:sz w:val="28"/>
          <w:szCs w:val="28"/>
          <w:rtl/>
          <w:lang w:val="en-US"/>
          <w14:ligatures w14:val="standardContextual"/>
        </w:rPr>
        <w:t>النمو الاقتصادي:</w:t>
      </w:r>
      <w:r w:rsidR="00ED0A71" w:rsidRPr="00310EAA">
        <w:rPr>
          <w:rFonts w:asciiTheme="majorBidi" w:hAnsiTheme="majorBidi" w:cstheme="majorBidi" w:hint="cs"/>
          <w:b/>
          <w:bCs/>
          <w:kern w:val="2"/>
          <w:sz w:val="28"/>
          <w:szCs w:val="28"/>
          <w:rtl/>
          <w:lang w:val="en-US"/>
          <w14:ligatures w14:val="standardContextual"/>
        </w:rPr>
        <w:t xml:space="preserve"> </w:t>
      </w:r>
      <w:r w:rsidRPr="00310EAA">
        <w:rPr>
          <w:rFonts w:asciiTheme="majorBidi" w:hAnsiTheme="majorBidi" w:cstheme="majorBidi"/>
          <w:kern w:val="2"/>
          <w:sz w:val="28"/>
          <w:szCs w:val="28"/>
          <w:rtl/>
          <w:lang w:val="en-US"/>
          <w14:ligatures w14:val="standardContextual"/>
        </w:rPr>
        <w:t>يمكن للإنفاق الحكومي تحفيز النمو الاقتصادي من خلال عدة قنوات:</w:t>
      </w:r>
    </w:p>
    <w:p w14:paraId="11A165FD" w14:textId="770CBE1D" w:rsidR="005344F0" w:rsidRPr="00310EAA" w:rsidRDefault="005344F0" w:rsidP="00F9707B">
      <w:pPr>
        <w:pStyle w:val="ListParagraph"/>
        <w:numPr>
          <w:ilvl w:val="1"/>
          <w:numId w:val="23"/>
        </w:numPr>
        <w:bidi/>
        <w:spacing w:line="440" w:lineRule="atLeast"/>
        <w:jc w:val="lowKashida"/>
        <w:rPr>
          <w:rFonts w:asciiTheme="majorBidi" w:hAnsiTheme="majorBidi" w:cstheme="majorBidi"/>
          <w:kern w:val="2"/>
          <w:sz w:val="28"/>
          <w:szCs w:val="28"/>
          <w:lang w:val="en-US"/>
          <w14:ligatures w14:val="standardContextual"/>
        </w:rPr>
      </w:pPr>
      <w:r w:rsidRPr="00310EAA">
        <w:rPr>
          <w:rFonts w:asciiTheme="majorBidi" w:hAnsiTheme="majorBidi" w:cstheme="majorBidi"/>
          <w:kern w:val="2"/>
          <w:sz w:val="28"/>
          <w:szCs w:val="28"/>
          <w:rtl/>
          <w:lang w:val="en-US"/>
          <w14:ligatures w14:val="standardContextual"/>
        </w:rPr>
        <w:t>التأثير المضاعف:</w:t>
      </w:r>
      <w:r w:rsidR="00B456E4" w:rsidRPr="00310EAA">
        <w:rPr>
          <w:rFonts w:asciiTheme="majorBidi" w:hAnsiTheme="majorBidi" w:cstheme="majorBidi" w:hint="cs"/>
          <w:kern w:val="2"/>
          <w:sz w:val="28"/>
          <w:szCs w:val="28"/>
          <w:rtl/>
          <w:lang w:val="en-US"/>
          <w14:ligatures w14:val="standardContextual"/>
        </w:rPr>
        <w:t xml:space="preserve"> ل</w:t>
      </w:r>
      <w:r w:rsidR="008C1DB2" w:rsidRPr="00310EAA">
        <w:rPr>
          <w:rFonts w:asciiTheme="majorBidi" w:hAnsiTheme="majorBidi" w:cstheme="majorBidi"/>
          <w:kern w:val="2"/>
          <w:sz w:val="28"/>
          <w:szCs w:val="28"/>
          <w:rtl/>
          <w:lang w:val="en-US"/>
          <w14:ligatures w14:val="standardContextual"/>
        </w:rPr>
        <w:t>لإنفاق</w:t>
      </w:r>
      <w:r w:rsidRPr="00310EAA">
        <w:rPr>
          <w:rFonts w:asciiTheme="majorBidi" w:hAnsiTheme="majorBidi" w:cstheme="majorBidi"/>
          <w:kern w:val="2"/>
          <w:sz w:val="28"/>
          <w:szCs w:val="28"/>
          <w:rtl/>
          <w:lang w:val="en-US"/>
          <w14:ligatures w14:val="standardContextual"/>
        </w:rPr>
        <w:t xml:space="preserve"> الحكومي تأثير مضاعف على الاقتصاد. </w:t>
      </w:r>
      <w:r w:rsidR="00B456E4" w:rsidRPr="00310EAA">
        <w:rPr>
          <w:rFonts w:asciiTheme="majorBidi" w:hAnsiTheme="majorBidi" w:cstheme="majorBidi" w:hint="cs"/>
          <w:kern w:val="2"/>
          <w:sz w:val="28"/>
          <w:szCs w:val="28"/>
          <w:rtl/>
          <w:lang w:val="en-US"/>
          <w14:ligatures w14:val="standardContextual"/>
        </w:rPr>
        <w:t>ف</w:t>
      </w:r>
      <w:r w:rsidRPr="00310EAA">
        <w:rPr>
          <w:rFonts w:asciiTheme="majorBidi" w:hAnsiTheme="majorBidi" w:cstheme="majorBidi"/>
          <w:kern w:val="2"/>
          <w:sz w:val="28"/>
          <w:szCs w:val="28"/>
          <w:rtl/>
          <w:lang w:val="en-US"/>
          <w14:ligatures w14:val="standardContextual"/>
        </w:rPr>
        <w:t xml:space="preserve">على سبيل المثال، يولد </w:t>
      </w:r>
      <w:r w:rsidR="008C1DB2" w:rsidRPr="00310EAA">
        <w:rPr>
          <w:rFonts w:asciiTheme="majorBidi" w:hAnsiTheme="majorBidi" w:cstheme="majorBidi"/>
          <w:kern w:val="2"/>
          <w:sz w:val="28"/>
          <w:szCs w:val="28"/>
          <w:rtl/>
          <w:lang w:val="en-US"/>
          <w14:ligatures w14:val="standardContextual"/>
        </w:rPr>
        <w:t>الإنفاق</w:t>
      </w:r>
      <w:r w:rsidRPr="00310EAA">
        <w:rPr>
          <w:rFonts w:asciiTheme="majorBidi" w:hAnsiTheme="majorBidi" w:cstheme="majorBidi"/>
          <w:kern w:val="2"/>
          <w:sz w:val="28"/>
          <w:szCs w:val="28"/>
          <w:rtl/>
          <w:lang w:val="en-US"/>
          <w14:ligatures w14:val="standardContextual"/>
        </w:rPr>
        <w:t xml:space="preserve"> على مشاريع البنية التحتية فرص عمل ويزيد الطلب على المواد والخدمات، مما يؤدي إلى مزيد من النشاط الاقتصادي.  </w:t>
      </w:r>
    </w:p>
    <w:p w14:paraId="59DF6018" w14:textId="71FF88D6" w:rsidR="005344F0" w:rsidRPr="00310EAA" w:rsidRDefault="005344F0" w:rsidP="00F9707B">
      <w:pPr>
        <w:pStyle w:val="ListParagraph"/>
        <w:numPr>
          <w:ilvl w:val="1"/>
          <w:numId w:val="23"/>
        </w:numPr>
        <w:bidi/>
        <w:spacing w:line="440" w:lineRule="atLeast"/>
        <w:jc w:val="lowKashida"/>
        <w:rPr>
          <w:rFonts w:asciiTheme="majorBidi" w:hAnsiTheme="majorBidi" w:cstheme="majorBidi"/>
          <w:kern w:val="2"/>
          <w:sz w:val="28"/>
          <w:szCs w:val="28"/>
          <w:lang w:val="en-US"/>
          <w14:ligatures w14:val="standardContextual"/>
        </w:rPr>
      </w:pPr>
      <w:r w:rsidRPr="00310EAA">
        <w:rPr>
          <w:rFonts w:asciiTheme="majorBidi" w:hAnsiTheme="majorBidi" w:cstheme="majorBidi"/>
          <w:kern w:val="2"/>
          <w:sz w:val="28"/>
          <w:szCs w:val="28"/>
          <w:rtl/>
          <w:lang w:val="en-US"/>
          <w14:ligatures w14:val="standardContextual"/>
        </w:rPr>
        <w:t>تعزيز ال</w:t>
      </w:r>
      <w:r w:rsidR="00572FCE" w:rsidRPr="00310EAA">
        <w:rPr>
          <w:rFonts w:asciiTheme="majorBidi" w:hAnsiTheme="majorBidi" w:cstheme="majorBidi"/>
          <w:kern w:val="2"/>
          <w:sz w:val="28"/>
          <w:szCs w:val="28"/>
          <w:rtl/>
          <w:lang w:val="en-US"/>
          <w14:ligatures w14:val="standardContextual"/>
        </w:rPr>
        <w:t>إنتاج</w:t>
      </w:r>
      <w:r w:rsidRPr="00310EAA">
        <w:rPr>
          <w:rFonts w:asciiTheme="majorBidi" w:hAnsiTheme="majorBidi" w:cstheme="majorBidi"/>
          <w:kern w:val="2"/>
          <w:sz w:val="28"/>
          <w:szCs w:val="28"/>
          <w:rtl/>
          <w:lang w:val="en-US"/>
          <w14:ligatures w14:val="standardContextual"/>
        </w:rPr>
        <w:t>ية:</w:t>
      </w:r>
      <w:r w:rsidR="00B456E4" w:rsidRPr="00310EAA">
        <w:rPr>
          <w:rFonts w:asciiTheme="majorBidi" w:hAnsiTheme="majorBidi" w:cstheme="majorBidi" w:hint="cs"/>
          <w:kern w:val="2"/>
          <w:sz w:val="28"/>
          <w:szCs w:val="28"/>
          <w:rtl/>
          <w:lang w:val="en-US"/>
          <w14:ligatures w14:val="standardContextual"/>
        </w:rPr>
        <w:t xml:space="preserve"> </w:t>
      </w:r>
      <w:r w:rsidR="00B456E4" w:rsidRPr="00310EAA">
        <w:rPr>
          <w:rFonts w:asciiTheme="majorBidi" w:hAnsiTheme="majorBidi" w:cstheme="majorBidi"/>
          <w:kern w:val="2"/>
          <w:sz w:val="28"/>
          <w:szCs w:val="28"/>
          <w:rtl/>
          <w:lang w:val="en-US"/>
          <w14:ligatures w14:val="standardContextual"/>
        </w:rPr>
        <w:t xml:space="preserve">يحسن </w:t>
      </w:r>
      <w:r w:rsidRPr="00310EAA">
        <w:rPr>
          <w:rFonts w:asciiTheme="majorBidi" w:hAnsiTheme="majorBidi" w:cstheme="majorBidi"/>
          <w:kern w:val="2"/>
          <w:sz w:val="28"/>
          <w:szCs w:val="28"/>
          <w:rtl/>
          <w:lang w:val="en-US"/>
          <w14:ligatures w14:val="standardContextual"/>
        </w:rPr>
        <w:t>الاستثمار في البنية التحتية والتعليم والرعاية الصحية ال</w:t>
      </w:r>
      <w:r w:rsidR="00572FCE" w:rsidRPr="00310EAA">
        <w:rPr>
          <w:rFonts w:asciiTheme="majorBidi" w:hAnsiTheme="majorBidi" w:cstheme="majorBidi"/>
          <w:kern w:val="2"/>
          <w:sz w:val="28"/>
          <w:szCs w:val="28"/>
          <w:rtl/>
          <w:lang w:val="en-US"/>
          <w14:ligatures w14:val="standardContextual"/>
        </w:rPr>
        <w:t>إنتاج</w:t>
      </w:r>
      <w:r w:rsidRPr="00310EAA">
        <w:rPr>
          <w:rFonts w:asciiTheme="majorBidi" w:hAnsiTheme="majorBidi" w:cstheme="majorBidi"/>
          <w:kern w:val="2"/>
          <w:sz w:val="28"/>
          <w:szCs w:val="28"/>
          <w:rtl/>
          <w:lang w:val="en-US"/>
          <w14:ligatures w14:val="standardContextual"/>
        </w:rPr>
        <w:t>ية ورأس المال البشري، مما ي</w:t>
      </w:r>
      <w:r w:rsidR="00050D3D" w:rsidRPr="00310EAA">
        <w:rPr>
          <w:rFonts w:asciiTheme="majorBidi" w:hAnsiTheme="majorBidi" w:cstheme="majorBidi"/>
          <w:kern w:val="2"/>
          <w:sz w:val="28"/>
          <w:szCs w:val="28"/>
          <w:rtl/>
          <w:lang w:val="en-US"/>
          <w14:ligatures w14:val="standardContextual"/>
        </w:rPr>
        <w:t>سهم</w:t>
      </w:r>
      <w:r w:rsidRPr="00310EAA">
        <w:rPr>
          <w:rFonts w:asciiTheme="majorBidi" w:hAnsiTheme="majorBidi" w:cstheme="majorBidi"/>
          <w:kern w:val="2"/>
          <w:sz w:val="28"/>
          <w:szCs w:val="28"/>
          <w:rtl/>
          <w:lang w:val="en-US"/>
          <w14:ligatures w14:val="standardContextual"/>
        </w:rPr>
        <w:t xml:space="preserve"> في النمو الاقتصادي على المدى الطويل.</w:t>
      </w:r>
    </w:p>
    <w:p w14:paraId="7B78078C" w14:textId="7ABD2F32" w:rsidR="005344F0" w:rsidRPr="00310EAA" w:rsidRDefault="005344F0" w:rsidP="00F9707B">
      <w:pPr>
        <w:pStyle w:val="ListParagraph"/>
        <w:numPr>
          <w:ilvl w:val="1"/>
          <w:numId w:val="23"/>
        </w:numPr>
        <w:bidi/>
        <w:spacing w:line="440" w:lineRule="atLeast"/>
        <w:jc w:val="lowKashida"/>
        <w:rPr>
          <w:rFonts w:asciiTheme="majorBidi" w:hAnsiTheme="majorBidi" w:cstheme="majorBidi"/>
          <w:kern w:val="2"/>
          <w:sz w:val="28"/>
          <w:szCs w:val="28"/>
          <w:rtl/>
          <w:lang w:val="en-US"/>
          <w14:ligatures w14:val="standardContextual"/>
        </w:rPr>
      </w:pPr>
      <w:r w:rsidRPr="00310EAA">
        <w:rPr>
          <w:rFonts w:asciiTheme="majorBidi" w:hAnsiTheme="majorBidi" w:cstheme="majorBidi"/>
          <w:kern w:val="2"/>
          <w:sz w:val="28"/>
          <w:szCs w:val="28"/>
          <w:rtl/>
          <w:lang w:val="en-US"/>
          <w14:ligatures w14:val="standardContextual"/>
        </w:rPr>
        <w:t>تحفيز القطاع الخاص:</w:t>
      </w:r>
      <w:r w:rsidR="00B456E4" w:rsidRPr="00310EAA">
        <w:rPr>
          <w:rFonts w:asciiTheme="majorBidi" w:hAnsiTheme="majorBidi" w:cstheme="majorBidi" w:hint="cs"/>
          <w:kern w:val="2"/>
          <w:sz w:val="28"/>
          <w:szCs w:val="28"/>
          <w:rtl/>
          <w:lang w:val="en-US"/>
          <w14:ligatures w14:val="standardContextual"/>
        </w:rPr>
        <w:t xml:space="preserve"> </w:t>
      </w:r>
      <w:r w:rsidRPr="00310EAA">
        <w:rPr>
          <w:rFonts w:asciiTheme="majorBidi" w:hAnsiTheme="majorBidi" w:cstheme="majorBidi"/>
          <w:kern w:val="2"/>
          <w:sz w:val="28"/>
          <w:szCs w:val="28"/>
          <w:rtl/>
          <w:lang w:val="en-US"/>
          <w14:ligatures w14:val="standardContextual"/>
        </w:rPr>
        <w:t>يمكن للعقود والمشتريات الحكومية أن تحفز نشاط القطاع الخاص، لا سيما في صناعات البناء والتصنيع والخدمات.</w:t>
      </w:r>
    </w:p>
    <w:p w14:paraId="4A9E93B6" w14:textId="65FE1E96" w:rsidR="005344F0" w:rsidRPr="00310EAA" w:rsidRDefault="005344F0" w:rsidP="00F9707B">
      <w:pPr>
        <w:pStyle w:val="ListParagraph"/>
        <w:numPr>
          <w:ilvl w:val="0"/>
          <w:numId w:val="4"/>
        </w:numPr>
        <w:bidi/>
        <w:spacing w:line="440" w:lineRule="atLeast"/>
        <w:ind w:left="580" w:hanging="364"/>
        <w:jc w:val="lowKashida"/>
        <w:rPr>
          <w:rFonts w:asciiTheme="majorBidi" w:hAnsiTheme="majorBidi" w:cstheme="majorBidi"/>
          <w:kern w:val="2"/>
          <w:sz w:val="28"/>
          <w:szCs w:val="28"/>
          <w:lang w:val="en-US"/>
          <w14:ligatures w14:val="standardContextual"/>
        </w:rPr>
      </w:pPr>
      <w:r w:rsidRPr="00310EAA">
        <w:rPr>
          <w:rFonts w:asciiTheme="majorBidi" w:hAnsiTheme="majorBidi" w:cstheme="majorBidi"/>
          <w:kern w:val="2"/>
          <w:sz w:val="28"/>
          <w:szCs w:val="28"/>
          <w:rtl/>
          <w:lang w:val="en-US"/>
          <w14:ligatures w14:val="standardContextual"/>
        </w:rPr>
        <w:t>إعادة توزيع الدخل:</w:t>
      </w:r>
      <w:r w:rsidR="00B456E4" w:rsidRPr="00310EAA">
        <w:rPr>
          <w:rFonts w:asciiTheme="majorBidi" w:hAnsiTheme="majorBidi" w:cstheme="majorBidi" w:hint="cs"/>
          <w:b/>
          <w:bCs/>
          <w:kern w:val="2"/>
          <w:sz w:val="28"/>
          <w:szCs w:val="28"/>
          <w:rtl/>
          <w:lang w:val="en-US"/>
          <w14:ligatures w14:val="standardContextual"/>
        </w:rPr>
        <w:t xml:space="preserve"> </w:t>
      </w:r>
      <w:r w:rsidRPr="00310EAA">
        <w:rPr>
          <w:rFonts w:asciiTheme="majorBidi" w:hAnsiTheme="majorBidi" w:cstheme="majorBidi"/>
          <w:kern w:val="2"/>
          <w:sz w:val="28"/>
          <w:szCs w:val="28"/>
          <w:rtl/>
          <w:lang w:val="en-US"/>
          <w14:ligatures w14:val="standardContextual"/>
        </w:rPr>
        <w:t>يمكن للإنفاق الحكومي أن يقلل من عدم المساواة في الدخل والفقر</w:t>
      </w:r>
      <w:r w:rsidR="00B456E4" w:rsidRPr="00310EAA">
        <w:rPr>
          <w:rFonts w:asciiTheme="majorBidi" w:hAnsiTheme="majorBidi" w:cstheme="majorBidi" w:hint="cs"/>
          <w:kern w:val="2"/>
          <w:sz w:val="28"/>
          <w:szCs w:val="28"/>
          <w:rtl/>
          <w:lang w:val="en-US"/>
          <w14:ligatures w14:val="standardContextual"/>
        </w:rPr>
        <w:t>،</w:t>
      </w:r>
      <w:r w:rsidRPr="00310EAA">
        <w:rPr>
          <w:rFonts w:asciiTheme="majorBidi" w:hAnsiTheme="majorBidi" w:cstheme="majorBidi"/>
          <w:kern w:val="2"/>
          <w:sz w:val="28"/>
          <w:szCs w:val="28"/>
          <w:rtl/>
          <w:lang w:val="en-US"/>
          <w14:ligatures w14:val="standardContextual"/>
        </w:rPr>
        <w:t xml:space="preserve"> من خلال البرامج الاجتماعية المستهدفة</w:t>
      </w:r>
      <w:r w:rsidR="00B456E4" w:rsidRPr="00310EAA">
        <w:rPr>
          <w:rFonts w:asciiTheme="majorBidi" w:hAnsiTheme="majorBidi" w:cstheme="majorBidi" w:hint="cs"/>
          <w:kern w:val="2"/>
          <w:sz w:val="28"/>
          <w:szCs w:val="28"/>
          <w:rtl/>
          <w:lang w:val="en-US"/>
          <w14:ligatures w14:val="standardContextual"/>
        </w:rPr>
        <w:t xml:space="preserve"> والتي تشمل ما يلي</w:t>
      </w:r>
      <w:r w:rsidRPr="00310EAA">
        <w:rPr>
          <w:rFonts w:asciiTheme="majorBidi" w:hAnsiTheme="majorBidi" w:cstheme="majorBidi"/>
          <w:kern w:val="2"/>
          <w:sz w:val="28"/>
          <w:szCs w:val="28"/>
          <w:rtl/>
          <w:lang w:val="en-US"/>
          <w14:ligatures w14:val="standardContextual"/>
        </w:rPr>
        <w:t>:</w:t>
      </w:r>
    </w:p>
    <w:p w14:paraId="2796E5BE" w14:textId="63DEB822" w:rsidR="00DE4D88" w:rsidRPr="00310EAA" w:rsidRDefault="005344F0" w:rsidP="00F9707B">
      <w:pPr>
        <w:pStyle w:val="ListParagraph"/>
        <w:numPr>
          <w:ilvl w:val="0"/>
          <w:numId w:val="24"/>
        </w:numPr>
        <w:bidi/>
        <w:spacing w:line="440" w:lineRule="atLeast"/>
        <w:jc w:val="lowKashida"/>
        <w:rPr>
          <w:rFonts w:asciiTheme="majorBidi" w:hAnsiTheme="majorBidi" w:cstheme="majorBidi"/>
          <w:kern w:val="2"/>
          <w:sz w:val="28"/>
          <w:szCs w:val="28"/>
          <w:lang w:val="en-US"/>
          <w14:ligatures w14:val="standardContextual"/>
        </w:rPr>
      </w:pPr>
      <w:r w:rsidRPr="00310EAA">
        <w:rPr>
          <w:rFonts w:asciiTheme="majorBidi" w:hAnsiTheme="majorBidi" w:cstheme="majorBidi"/>
          <w:kern w:val="2"/>
          <w:sz w:val="28"/>
          <w:szCs w:val="28"/>
          <w:rtl/>
          <w:lang w:val="en-US"/>
          <w14:ligatures w14:val="standardContextual"/>
        </w:rPr>
        <w:t>برامج الرعاية الاجتماعية:</w:t>
      </w:r>
      <w:r w:rsidR="00B456E4" w:rsidRPr="00310EAA">
        <w:rPr>
          <w:rFonts w:asciiTheme="majorBidi" w:hAnsiTheme="majorBidi" w:cstheme="majorBidi" w:hint="cs"/>
          <w:kern w:val="2"/>
          <w:sz w:val="28"/>
          <w:szCs w:val="28"/>
          <w:rtl/>
          <w:lang w:val="en-US"/>
          <w14:ligatures w14:val="standardContextual"/>
        </w:rPr>
        <w:t xml:space="preserve"> </w:t>
      </w:r>
      <w:r w:rsidRPr="00310EAA">
        <w:rPr>
          <w:rFonts w:asciiTheme="majorBidi" w:hAnsiTheme="majorBidi" w:cstheme="majorBidi"/>
          <w:kern w:val="2"/>
          <w:sz w:val="28"/>
          <w:szCs w:val="28"/>
          <w:rtl/>
          <w:lang w:val="en-US"/>
          <w14:ligatures w14:val="standardContextual"/>
        </w:rPr>
        <w:t xml:space="preserve">توفر التحويلات مثل إعانات البطالة والمعاشات التقاعدية والمساعدات الغذائية شبكة أمان </w:t>
      </w:r>
      <w:r w:rsidR="00C5356B" w:rsidRPr="00310EAA">
        <w:rPr>
          <w:rFonts w:asciiTheme="majorBidi" w:hAnsiTheme="majorBidi" w:cstheme="majorBidi" w:hint="cs"/>
          <w:kern w:val="2"/>
          <w:sz w:val="28"/>
          <w:szCs w:val="28"/>
          <w:rtl/>
          <w:lang w:val="en-US"/>
          <w14:ligatures w14:val="standardContextual"/>
        </w:rPr>
        <w:t>للفئات</w:t>
      </w:r>
      <w:r w:rsidR="00B456E4" w:rsidRPr="00310EAA">
        <w:rPr>
          <w:rFonts w:asciiTheme="majorBidi" w:hAnsiTheme="majorBidi" w:cstheme="majorBidi" w:hint="cs"/>
          <w:kern w:val="2"/>
          <w:sz w:val="28"/>
          <w:szCs w:val="28"/>
          <w:rtl/>
          <w:lang w:val="en-US"/>
          <w14:ligatures w14:val="standardContextual"/>
        </w:rPr>
        <w:t xml:space="preserve"> الضعيفة من السكان</w:t>
      </w:r>
      <w:r w:rsidRPr="00310EAA">
        <w:rPr>
          <w:rFonts w:asciiTheme="majorBidi" w:hAnsiTheme="majorBidi" w:cstheme="majorBidi"/>
          <w:kern w:val="2"/>
          <w:sz w:val="28"/>
          <w:szCs w:val="28"/>
          <w:rtl/>
          <w:lang w:val="en-US"/>
          <w14:ligatures w14:val="standardContextual"/>
        </w:rPr>
        <w:t xml:space="preserve">.  </w:t>
      </w:r>
    </w:p>
    <w:p w14:paraId="6A3ABA46" w14:textId="1CD80DD2" w:rsidR="005344F0" w:rsidRPr="00310EAA" w:rsidRDefault="005344F0" w:rsidP="00F9707B">
      <w:pPr>
        <w:pStyle w:val="ListParagraph"/>
        <w:numPr>
          <w:ilvl w:val="0"/>
          <w:numId w:val="24"/>
        </w:numPr>
        <w:bidi/>
        <w:spacing w:line="440" w:lineRule="atLeast"/>
        <w:jc w:val="lowKashida"/>
        <w:rPr>
          <w:rFonts w:asciiTheme="majorBidi" w:hAnsiTheme="majorBidi" w:cstheme="majorBidi"/>
          <w:kern w:val="2"/>
          <w:sz w:val="28"/>
          <w:szCs w:val="28"/>
          <w:lang w:val="en-US"/>
          <w14:ligatures w14:val="standardContextual"/>
        </w:rPr>
      </w:pPr>
      <w:r w:rsidRPr="00310EAA">
        <w:rPr>
          <w:rFonts w:asciiTheme="majorBidi" w:hAnsiTheme="majorBidi" w:cstheme="majorBidi"/>
          <w:kern w:val="2"/>
          <w:sz w:val="28"/>
          <w:szCs w:val="28"/>
          <w:rtl/>
          <w:lang w:val="en-US"/>
          <w14:ligatures w14:val="standardContextual"/>
        </w:rPr>
        <w:t>الخدمات العامة:</w:t>
      </w:r>
      <w:r w:rsidR="00B456E4" w:rsidRPr="00310EAA">
        <w:rPr>
          <w:rFonts w:asciiTheme="majorBidi" w:hAnsiTheme="majorBidi" w:cstheme="majorBidi" w:hint="cs"/>
          <w:kern w:val="2"/>
          <w:sz w:val="28"/>
          <w:szCs w:val="28"/>
          <w:rtl/>
          <w:lang w:val="en-US"/>
          <w14:ligatures w14:val="standardContextual"/>
        </w:rPr>
        <w:t xml:space="preserve"> </w:t>
      </w:r>
      <w:r w:rsidRPr="00310EAA">
        <w:rPr>
          <w:rFonts w:asciiTheme="majorBidi" w:hAnsiTheme="majorBidi" w:cstheme="majorBidi"/>
          <w:kern w:val="2"/>
          <w:sz w:val="28"/>
          <w:szCs w:val="28"/>
          <w:rtl/>
          <w:lang w:val="en-US"/>
          <w14:ligatures w14:val="standardContextual"/>
        </w:rPr>
        <w:t>يمكن أن يؤدي الحصول على الرعاية الصحية والتعليم والإسكان بأسعار معقولة إلى تحسين مستويات المعيشة وتقليل الفوارق الاقتصادية.</w:t>
      </w:r>
    </w:p>
    <w:p w14:paraId="75201442" w14:textId="0E9FC1B2" w:rsidR="005344F0" w:rsidRPr="00310EAA" w:rsidRDefault="005344F0" w:rsidP="00F9707B">
      <w:pPr>
        <w:pStyle w:val="ListParagraph"/>
        <w:numPr>
          <w:ilvl w:val="0"/>
          <w:numId w:val="4"/>
        </w:numPr>
        <w:bidi/>
        <w:spacing w:line="440" w:lineRule="atLeast"/>
        <w:ind w:left="580" w:hanging="364"/>
        <w:jc w:val="lowKashida"/>
        <w:rPr>
          <w:rFonts w:asciiTheme="majorBidi" w:hAnsiTheme="majorBidi" w:cstheme="majorBidi"/>
          <w:kern w:val="2"/>
          <w:sz w:val="28"/>
          <w:szCs w:val="28"/>
          <w:lang w:val="en-US"/>
          <w14:ligatures w14:val="standardContextual"/>
        </w:rPr>
      </w:pPr>
      <w:r w:rsidRPr="00310EAA">
        <w:rPr>
          <w:rFonts w:asciiTheme="majorBidi" w:hAnsiTheme="majorBidi" w:cstheme="majorBidi"/>
          <w:kern w:val="2"/>
          <w:sz w:val="28"/>
          <w:szCs w:val="28"/>
          <w:rtl/>
          <w:lang w:val="en-US"/>
          <w14:ligatures w14:val="standardContextual"/>
        </w:rPr>
        <w:t>استقرار الاقتصاد:</w:t>
      </w:r>
      <w:r w:rsidR="00B456E4" w:rsidRPr="00310EAA">
        <w:rPr>
          <w:rFonts w:asciiTheme="majorBidi" w:hAnsiTheme="majorBidi" w:cstheme="majorBidi" w:hint="cs"/>
          <w:b/>
          <w:bCs/>
          <w:kern w:val="2"/>
          <w:sz w:val="28"/>
          <w:szCs w:val="28"/>
          <w:rtl/>
          <w:lang w:val="en-US"/>
          <w14:ligatures w14:val="standardContextual"/>
        </w:rPr>
        <w:t xml:space="preserve"> </w:t>
      </w:r>
      <w:r w:rsidRPr="00310EAA">
        <w:rPr>
          <w:rFonts w:asciiTheme="majorBidi" w:hAnsiTheme="majorBidi" w:cstheme="majorBidi"/>
          <w:kern w:val="2"/>
          <w:sz w:val="28"/>
          <w:szCs w:val="28"/>
          <w:rtl/>
          <w:lang w:val="en-US"/>
          <w14:ligatures w14:val="standardContextual"/>
        </w:rPr>
        <w:t xml:space="preserve">يلعب </w:t>
      </w:r>
      <w:r w:rsidR="008C1DB2" w:rsidRPr="00310EAA">
        <w:rPr>
          <w:rFonts w:asciiTheme="majorBidi" w:hAnsiTheme="majorBidi" w:cstheme="majorBidi"/>
          <w:kern w:val="2"/>
          <w:sz w:val="28"/>
          <w:szCs w:val="28"/>
          <w:rtl/>
          <w:lang w:val="en-US"/>
          <w14:ligatures w14:val="standardContextual"/>
        </w:rPr>
        <w:t>الإنفاق</w:t>
      </w:r>
      <w:r w:rsidRPr="00310EAA">
        <w:rPr>
          <w:rFonts w:asciiTheme="majorBidi" w:hAnsiTheme="majorBidi" w:cstheme="majorBidi"/>
          <w:kern w:val="2"/>
          <w:sz w:val="28"/>
          <w:szCs w:val="28"/>
          <w:rtl/>
          <w:lang w:val="en-US"/>
          <w14:ligatures w14:val="standardContextual"/>
        </w:rPr>
        <w:t xml:space="preserve"> الحكومي دورا مهما في استقرار الاقتصاد، خاصة خلال فترات الانكماش الاقتصادي</w:t>
      </w:r>
      <w:r w:rsidR="00B456E4" w:rsidRPr="00310EAA">
        <w:rPr>
          <w:rFonts w:asciiTheme="majorBidi" w:hAnsiTheme="majorBidi" w:cstheme="majorBidi" w:hint="cs"/>
          <w:kern w:val="2"/>
          <w:sz w:val="28"/>
          <w:szCs w:val="28"/>
          <w:rtl/>
          <w:lang w:val="en-US"/>
          <w14:ligatures w14:val="standardContextual"/>
        </w:rPr>
        <w:t>، وذلك من خلال</w:t>
      </w:r>
      <w:r w:rsidRPr="00310EAA">
        <w:rPr>
          <w:rFonts w:asciiTheme="majorBidi" w:hAnsiTheme="majorBidi" w:cstheme="majorBidi"/>
          <w:kern w:val="2"/>
          <w:sz w:val="28"/>
          <w:szCs w:val="28"/>
          <w:rtl/>
          <w:lang w:val="en-US"/>
          <w14:ligatures w14:val="standardContextual"/>
        </w:rPr>
        <w:t>:</w:t>
      </w:r>
    </w:p>
    <w:p w14:paraId="22406F4F" w14:textId="40A08D3D" w:rsidR="005126A9" w:rsidRPr="00310EAA" w:rsidRDefault="008C1DB2" w:rsidP="00F9707B">
      <w:pPr>
        <w:pStyle w:val="ListParagraph"/>
        <w:numPr>
          <w:ilvl w:val="1"/>
          <w:numId w:val="25"/>
        </w:numPr>
        <w:bidi/>
        <w:spacing w:line="440" w:lineRule="atLeast"/>
        <w:jc w:val="lowKashida"/>
        <w:rPr>
          <w:rFonts w:asciiTheme="majorBidi" w:hAnsiTheme="majorBidi" w:cstheme="majorBidi"/>
          <w:kern w:val="2"/>
          <w:sz w:val="28"/>
          <w:szCs w:val="28"/>
          <w:rtl/>
          <w:lang w:val="en-US"/>
          <w14:ligatures w14:val="standardContextual"/>
        </w:rPr>
      </w:pPr>
      <w:r w:rsidRPr="00310EAA">
        <w:rPr>
          <w:rFonts w:asciiTheme="majorBidi" w:hAnsiTheme="majorBidi" w:cstheme="majorBidi"/>
          <w:kern w:val="2"/>
          <w:sz w:val="28"/>
          <w:szCs w:val="28"/>
          <w:rtl/>
          <w:lang w:val="en-US"/>
          <w14:ligatures w14:val="standardContextual"/>
        </w:rPr>
        <w:t>الإنفاق</w:t>
      </w:r>
      <w:r w:rsidR="005344F0" w:rsidRPr="00310EAA">
        <w:rPr>
          <w:rFonts w:asciiTheme="majorBidi" w:hAnsiTheme="majorBidi" w:cstheme="majorBidi"/>
          <w:kern w:val="2"/>
          <w:sz w:val="28"/>
          <w:szCs w:val="28"/>
          <w:rtl/>
          <w:lang w:val="en-US"/>
          <w14:ligatures w14:val="standardContextual"/>
        </w:rPr>
        <w:t xml:space="preserve"> المعاكس للدورات الاقتصادية:</w:t>
      </w:r>
      <w:r w:rsidR="00B456E4" w:rsidRPr="00310EAA">
        <w:rPr>
          <w:rFonts w:asciiTheme="majorBidi" w:hAnsiTheme="majorBidi" w:cstheme="majorBidi" w:hint="cs"/>
          <w:kern w:val="2"/>
          <w:sz w:val="28"/>
          <w:szCs w:val="28"/>
          <w:rtl/>
          <w:lang w:val="en-US"/>
          <w14:ligatures w14:val="standardContextual"/>
        </w:rPr>
        <w:t xml:space="preserve"> </w:t>
      </w:r>
      <w:r w:rsidR="005344F0" w:rsidRPr="00310EAA">
        <w:rPr>
          <w:rFonts w:asciiTheme="majorBidi" w:hAnsiTheme="majorBidi" w:cstheme="majorBidi"/>
          <w:kern w:val="2"/>
          <w:sz w:val="28"/>
          <w:szCs w:val="28"/>
          <w:rtl/>
          <w:lang w:val="en-US"/>
          <w14:ligatures w14:val="standardContextual"/>
        </w:rPr>
        <w:t xml:space="preserve">يمكن لزيادة </w:t>
      </w:r>
      <w:r w:rsidRPr="00310EAA">
        <w:rPr>
          <w:rFonts w:asciiTheme="majorBidi" w:hAnsiTheme="majorBidi" w:cstheme="majorBidi"/>
          <w:kern w:val="2"/>
          <w:sz w:val="28"/>
          <w:szCs w:val="28"/>
          <w:rtl/>
          <w:lang w:val="en-US"/>
          <w14:ligatures w14:val="standardContextual"/>
        </w:rPr>
        <w:t>الإنفاق</w:t>
      </w:r>
      <w:r w:rsidR="005344F0" w:rsidRPr="00310EAA">
        <w:rPr>
          <w:rFonts w:asciiTheme="majorBidi" w:hAnsiTheme="majorBidi" w:cstheme="majorBidi"/>
          <w:kern w:val="2"/>
          <w:sz w:val="28"/>
          <w:szCs w:val="28"/>
          <w:rtl/>
          <w:lang w:val="en-US"/>
          <w14:ligatures w14:val="standardContextual"/>
        </w:rPr>
        <w:t xml:space="preserve"> الحكومي </w:t>
      </w:r>
      <w:r w:rsidR="00B456E4" w:rsidRPr="00310EAA">
        <w:rPr>
          <w:rFonts w:asciiTheme="majorBidi" w:hAnsiTheme="majorBidi" w:cstheme="majorBidi"/>
          <w:kern w:val="2"/>
          <w:sz w:val="28"/>
          <w:szCs w:val="28"/>
          <w:rtl/>
          <w:lang w:val="en-US"/>
          <w14:ligatures w14:val="standardContextual"/>
        </w:rPr>
        <w:t xml:space="preserve">خلال فترات الركود، </w:t>
      </w:r>
      <w:r w:rsidR="005344F0" w:rsidRPr="00310EAA">
        <w:rPr>
          <w:rFonts w:asciiTheme="majorBidi" w:hAnsiTheme="majorBidi" w:cstheme="majorBidi"/>
          <w:kern w:val="2"/>
          <w:sz w:val="28"/>
          <w:szCs w:val="28"/>
          <w:rtl/>
          <w:lang w:val="en-US"/>
          <w14:ligatures w14:val="standardContextual"/>
        </w:rPr>
        <w:t xml:space="preserve">أن تعوض عن الانخفاض في طلب القطاع الخاص، مما يخفف من أثر الانكماش الاقتصادي.  </w:t>
      </w:r>
    </w:p>
    <w:p w14:paraId="380EE63C" w14:textId="6E327F8C" w:rsidR="005344F0" w:rsidRPr="00310EAA" w:rsidRDefault="005344F0" w:rsidP="00F9707B">
      <w:pPr>
        <w:pStyle w:val="ListParagraph"/>
        <w:numPr>
          <w:ilvl w:val="1"/>
          <w:numId w:val="25"/>
        </w:numPr>
        <w:bidi/>
        <w:spacing w:line="440" w:lineRule="atLeast"/>
        <w:jc w:val="lowKashida"/>
        <w:rPr>
          <w:rFonts w:asciiTheme="majorBidi" w:hAnsiTheme="majorBidi" w:cstheme="majorBidi"/>
          <w:kern w:val="2"/>
          <w:sz w:val="28"/>
          <w:szCs w:val="28"/>
          <w:lang w:val="en-US"/>
          <w14:ligatures w14:val="standardContextual"/>
        </w:rPr>
      </w:pPr>
      <w:r w:rsidRPr="00310EAA">
        <w:rPr>
          <w:rFonts w:asciiTheme="majorBidi" w:hAnsiTheme="majorBidi" w:cstheme="majorBidi"/>
          <w:kern w:val="2"/>
          <w:sz w:val="28"/>
          <w:szCs w:val="28"/>
          <w:rtl/>
          <w:lang w:val="en-US"/>
          <w14:ligatures w14:val="standardContextual"/>
        </w:rPr>
        <w:t>المثبتات التلقائية:</w:t>
      </w:r>
      <w:r w:rsidR="00B456E4" w:rsidRPr="00310EAA">
        <w:rPr>
          <w:rFonts w:asciiTheme="majorBidi" w:hAnsiTheme="majorBidi" w:cstheme="majorBidi" w:hint="cs"/>
          <w:kern w:val="2"/>
          <w:sz w:val="28"/>
          <w:szCs w:val="28"/>
          <w:rtl/>
          <w:lang w:val="en-US"/>
          <w14:ligatures w14:val="standardContextual"/>
        </w:rPr>
        <w:t xml:space="preserve"> </w:t>
      </w:r>
      <w:r w:rsidR="00B456E4" w:rsidRPr="00310EAA">
        <w:rPr>
          <w:rFonts w:asciiTheme="majorBidi" w:hAnsiTheme="majorBidi" w:cstheme="majorBidi"/>
          <w:kern w:val="2"/>
          <w:sz w:val="28"/>
          <w:szCs w:val="28"/>
          <w:rtl/>
          <w:lang w:val="en-US"/>
          <w14:ligatures w14:val="standardContextual"/>
        </w:rPr>
        <w:t xml:space="preserve">تتكيف </w:t>
      </w:r>
      <w:r w:rsidRPr="00310EAA">
        <w:rPr>
          <w:rFonts w:asciiTheme="majorBidi" w:hAnsiTheme="majorBidi" w:cstheme="majorBidi"/>
          <w:kern w:val="2"/>
          <w:sz w:val="28"/>
          <w:szCs w:val="28"/>
          <w:rtl/>
          <w:lang w:val="en-US"/>
          <w14:ligatures w14:val="standardContextual"/>
        </w:rPr>
        <w:t>برامج مثل التأمين ضد البطالة والضرائب التصاعدية تلقائيا مع الظروف الاقتصادية، مما يوفر تأثيرا مستقرا دون الحاجة إلى تدابير سياسية جديدة.</w:t>
      </w:r>
      <w:r w:rsidR="00B456E4" w:rsidRPr="00310EAA">
        <w:rPr>
          <w:rFonts w:asciiTheme="majorBidi" w:hAnsiTheme="majorBidi" w:cstheme="majorBidi" w:hint="cs"/>
          <w:kern w:val="2"/>
          <w:sz w:val="28"/>
          <w:szCs w:val="28"/>
          <w:rtl/>
          <w:lang w:val="en-US"/>
          <w14:ligatures w14:val="standardContextual"/>
        </w:rPr>
        <w:t xml:space="preserve"> </w:t>
      </w:r>
    </w:p>
    <w:p w14:paraId="4C795BA8" w14:textId="304D647A" w:rsidR="005344F0" w:rsidRPr="00310EAA" w:rsidRDefault="005344F0" w:rsidP="00F9707B">
      <w:pPr>
        <w:pStyle w:val="ListParagraph"/>
        <w:numPr>
          <w:ilvl w:val="0"/>
          <w:numId w:val="4"/>
        </w:numPr>
        <w:bidi/>
        <w:spacing w:line="440" w:lineRule="atLeast"/>
        <w:ind w:left="580" w:hanging="364"/>
        <w:jc w:val="lowKashida"/>
        <w:rPr>
          <w:rFonts w:asciiTheme="majorBidi" w:hAnsiTheme="majorBidi" w:cstheme="majorBidi"/>
          <w:kern w:val="2"/>
          <w:sz w:val="28"/>
          <w:szCs w:val="28"/>
          <w:lang w:val="en-US"/>
          <w14:ligatures w14:val="standardContextual"/>
        </w:rPr>
      </w:pPr>
      <w:r w:rsidRPr="00310EAA">
        <w:rPr>
          <w:rFonts w:asciiTheme="majorBidi" w:hAnsiTheme="majorBidi" w:cstheme="majorBidi"/>
          <w:kern w:val="2"/>
          <w:sz w:val="28"/>
          <w:szCs w:val="28"/>
          <w:rtl/>
          <w:lang w:val="en-US"/>
          <w14:ligatures w14:val="standardContextual"/>
        </w:rPr>
        <w:t>الدين العام والاستدامة المالية:</w:t>
      </w:r>
      <w:r w:rsidR="00B456E4" w:rsidRPr="00310EAA">
        <w:rPr>
          <w:rFonts w:asciiTheme="majorBidi" w:hAnsiTheme="majorBidi" w:cstheme="majorBidi" w:hint="cs"/>
          <w:b/>
          <w:bCs/>
          <w:kern w:val="2"/>
          <w:sz w:val="28"/>
          <w:szCs w:val="28"/>
          <w:rtl/>
          <w:lang w:val="en-US"/>
          <w14:ligatures w14:val="standardContextual"/>
        </w:rPr>
        <w:t xml:space="preserve"> </w:t>
      </w:r>
      <w:r w:rsidRPr="00310EAA">
        <w:rPr>
          <w:rFonts w:asciiTheme="majorBidi" w:hAnsiTheme="majorBidi" w:cstheme="majorBidi"/>
          <w:kern w:val="2"/>
          <w:sz w:val="28"/>
          <w:szCs w:val="28"/>
          <w:rtl/>
          <w:lang w:val="en-US"/>
          <w14:ligatures w14:val="standardContextual"/>
        </w:rPr>
        <w:t xml:space="preserve">يعد تأثير </w:t>
      </w:r>
      <w:r w:rsidR="008C1DB2" w:rsidRPr="00310EAA">
        <w:rPr>
          <w:rFonts w:asciiTheme="majorBidi" w:hAnsiTheme="majorBidi" w:cstheme="majorBidi"/>
          <w:kern w:val="2"/>
          <w:sz w:val="28"/>
          <w:szCs w:val="28"/>
          <w:rtl/>
          <w:lang w:val="en-US"/>
          <w14:ligatures w14:val="standardContextual"/>
        </w:rPr>
        <w:t>الإنفاق</w:t>
      </w:r>
      <w:r w:rsidRPr="00310EAA">
        <w:rPr>
          <w:rFonts w:asciiTheme="majorBidi" w:hAnsiTheme="majorBidi" w:cstheme="majorBidi"/>
          <w:kern w:val="2"/>
          <w:sz w:val="28"/>
          <w:szCs w:val="28"/>
          <w:rtl/>
          <w:lang w:val="en-US"/>
          <w14:ligatures w14:val="standardContextual"/>
        </w:rPr>
        <w:t xml:space="preserve"> الحكومي على الدين العام واستدامة المالية العامة أحد الاعتبارات الرئيسية</w:t>
      </w:r>
      <w:r w:rsidR="00B456E4" w:rsidRPr="00310EAA">
        <w:rPr>
          <w:rFonts w:asciiTheme="majorBidi" w:hAnsiTheme="majorBidi" w:cstheme="majorBidi" w:hint="cs"/>
          <w:kern w:val="2"/>
          <w:sz w:val="28"/>
          <w:szCs w:val="28"/>
          <w:rtl/>
          <w:lang w:val="en-US"/>
          <w14:ligatures w14:val="standardContextual"/>
        </w:rPr>
        <w:t xml:space="preserve"> بالنظر إلى العوامل التالية</w:t>
      </w:r>
      <w:r w:rsidRPr="00310EAA">
        <w:rPr>
          <w:rFonts w:asciiTheme="majorBidi" w:hAnsiTheme="majorBidi" w:cstheme="majorBidi"/>
          <w:kern w:val="2"/>
          <w:sz w:val="28"/>
          <w:szCs w:val="28"/>
          <w:rtl/>
          <w:lang w:val="en-US"/>
          <w14:ligatures w14:val="standardContextual"/>
        </w:rPr>
        <w:t>:</w:t>
      </w:r>
    </w:p>
    <w:p w14:paraId="23FE0D56" w14:textId="0270E4CC" w:rsidR="005344F0" w:rsidRPr="00DE4D88" w:rsidRDefault="005344F0" w:rsidP="00F9707B">
      <w:pPr>
        <w:pStyle w:val="ListParagraph"/>
        <w:numPr>
          <w:ilvl w:val="1"/>
          <w:numId w:val="26"/>
        </w:numPr>
        <w:bidi/>
        <w:spacing w:line="440" w:lineRule="atLeast"/>
        <w:jc w:val="lowKashida"/>
        <w:rPr>
          <w:rFonts w:asciiTheme="majorBidi" w:hAnsiTheme="majorBidi" w:cstheme="majorBidi"/>
          <w:kern w:val="2"/>
          <w:sz w:val="27"/>
          <w:szCs w:val="27"/>
          <w:lang w:val="en-US"/>
          <w14:ligatures w14:val="standardContextual"/>
        </w:rPr>
      </w:pPr>
      <w:r w:rsidRPr="00DE4D88">
        <w:rPr>
          <w:rFonts w:asciiTheme="majorBidi" w:hAnsiTheme="majorBidi" w:cstheme="majorBidi"/>
          <w:kern w:val="2"/>
          <w:sz w:val="27"/>
          <w:szCs w:val="27"/>
          <w:rtl/>
          <w:lang w:val="en-US"/>
          <w14:ligatures w14:val="standardContextual"/>
        </w:rPr>
        <w:lastRenderedPageBreak/>
        <w:t>تمويل الدين:</w:t>
      </w:r>
      <w:r w:rsidR="00B456E4" w:rsidRPr="00DE4D88">
        <w:rPr>
          <w:rFonts w:asciiTheme="majorBidi" w:hAnsiTheme="majorBidi" w:cstheme="majorBidi" w:hint="cs"/>
          <w:kern w:val="2"/>
          <w:sz w:val="27"/>
          <w:szCs w:val="27"/>
          <w:rtl/>
          <w:lang w:val="en-US"/>
          <w14:ligatures w14:val="standardContextual"/>
        </w:rPr>
        <w:t xml:space="preserve"> </w:t>
      </w:r>
      <w:r w:rsidRPr="00DE4D88">
        <w:rPr>
          <w:rFonts w:asciiTheme="majorBidi" w:hAnsiTheme="majorBidi" w:cstheme="majorBidi"/>
          <w:kern w:val="2"/>
          <w:sz w:val="27"/>
          <w:szCs w:val="27"/>
          <w:rtl/>
          <w:lang w:val="en-US"/>
          <w14:ligatures w14:val="standardContextual"/>
        </w:rPr>
        <w:t xml:space="preserve">يمكن أن يؤدي الاعتماد المفرط على الاقتراض لتمويل </w:t>
      </w:r>
      <w:r w:rsidR="008C1DB2" w:rsidRPr="00DE4D88">
        <w:rPr>
          <w:rFonts w:asciiTheme="majorBidi" w:hAnsiTheme="majorBidi" w:cstheme="majorBidi"/>
          <w:kern w:val="2"/>
          <w:sz w:val="27"/>
          <w:szCs w:val="27"/>
          <w:rtl/>
          <w:lang w:val="en-US"/>
          <w14:ligatures w14:val="standardContextual"/>
        </w:rPr>
        <w:t>الإنفاق</w:t>
      </w:r>
      <w:r w:rsidRPr="00DE4D88">
        <w:rPr>
          <w:rFonts w:asciiTheme="majorBidi" w:hAnsiTheme="majorBidi" w:cstheme="majorBidi"/>
          <w:kern w:val="2"/>
          <w:sz w:val="27"/>
          <w:szCs w:val="27"/>
          <w:rtl/>
          <w:lang w:val="en-US"/>
          <w14:ligatures w14:val="standardContextual"/>
        </w:rPr>
        <w:t xml:space="preserve"> إلى ارتفاع مستويات الدين العام، والتي قد تصبح غير مستدامة بمرور الوقت.  </w:t>
      </w:r>
    </w:p>
    <w:p w14:paraId="44B4F86C" w14:textId="625F385E" w:rsidR="005344F0" w:rsidRPr="00DE4D88" w:rsidRDefault="005344F0" w:rsidP="00F9707B">
      <w:pPr>
        <w:pStyle w:val="ListParagraph"/>
        <w:numPr>
          <w:ilvl w:val="1"/>
          <w:numId w:val="26"/>
        </w:numPr>
        <w:bidi/>
        <w:spacing w:line="440" w:lineRule="atLeast"/>
        <w:jc w:val="lowKashida"/>
        <w:rPr>
          <w:rFonts w:asciiTheme="majorBidi" w:hAnsiTheme="majorBidi" w:cstheme="majorBidi"/>
          <w:kern w:val="2"/>
          <w:sz w:val="27"/>
          <w:szCs w:val="27"/>
          <w:rtl/>
          <w:lang w:val="en-US"/>
          <w14:ligatures w14:val="standardContextual"/>
        </w:rPr>
      </w:pPr>
      <w:r w:rsidRPr="00DE4D88">
        <w:rPr>
          <w:rFonts w:asciiTheme="majorBidi" w:hAnsiTheme="majorBidi" w:cstheme="majorBidi"/>
          <w:kern w:val="2"/>
          <w:sz w:val="27"/>
          <w:szCs w:val="27"/>
          <w:rtl/>
          <w:lang w:val="en-US"/>
          <w14:ligatures w14:val="standardContextual"/>
        </w:rPr>
        <w:t>مدفوعات الفائدة:</w:t>
      </w:r>
      <w:r w:rsidR="00B456E4" w:rsidRPr="00DE4D88">
        <w:rPr>
          <w:rFonts w:asciiTheme="majorBidi" w:hAnsiTheme="majorBidi" w:cstheme="majorBidi" w:hint="cs"/>
          <w:kern w:val="2"/>
          <w:sz w:val="27"/>
          <w:szCs w:val="27"/>
          <w:rtl/>
          <w:lang w:val="en-US"/>
          <w14:ligatures w14:val="standardContextual"/>
        </w:rPr>
        <w:t xml:space="preserve"> </w:t>
      </w:r>
      <w:r w:rsidRPr="00DE4D88">
        <w:rPr>
          <w:rFonts w:asciiTheme="majorBidi" w:hAnsiTheme="majorBidi" w:cstheme="majorBidi"/>
          <w:kern w:val="2"/>
          <w:sz w:val="27"/>
          <w:szCs w:val="27"/>
          <w:rtl/>
          <w:lang w:val="en-US"/>
          <w14:ligatures w14:val="standardContextual"/>
        </w:rPr>
        <w:t xml:space="preserve">تؤدي المستويات المرتفعة من الديون إلى مدفوعات فائدة كبيرة، مما قد يؤدي إلى مزاحمة </w:t>
      </w:r>
      <w:r w:rsidR="008C1DB2" w:rsidRPr="00DE4D88">
        <w:rPr>
          <w:rFonts w:asciiTheme="majorBidi" w:hAnsiTheme="majorBidi" w:cstheme="majorBidi"/>
          <w:kern w:val="2"/>
          <w:sz w:val="27"/>
          <w:szCs w:val="27"/>
          <w:rtl/>
          <w:lang w:val="en-US"/>
          <w14:ligatures w14:val="standardContextual"/>
        </w:rPr>
        <w:t>الإنفاق</w:t>
      </w:r>
      <w:r w:rsidRPr="00DE4D88">
        <w:rPr>
          <w:rFonts w:asciiTheme="majorBidi" w:hAnsiTheme="majorBidi" w:cstheme="majorBidi"/>
          <w:kern w:val="2"/>
          <w:sz w:val="27"/>
          <w:szCs w:val="27"/>
          <w:rtl/>
          <w:lang w:val="en-US"/>
          <w14:ligatures w14:val="standardContextual"/>
        </w:rPr>
        <w:t xml:space="preserve"> الأساسي الآخر والحد من المرونة المالية.</w:t>
      </w:r>
    </w:p>
    <w:p w14:paraId="57A258C6" w14:textId="14408A51" w:rsidR="005344F0" w:rsidRPr="00B456E4" w:rsidRDefault="005344F0" w:rsidP="00F9707B">
      <w:pPr>
        <w:pStyle w:val="ListParagraph"/>
        <w:numPr>
          <w:ilvl w:val="0"/>
          <w:numId w:val="4"/>
        </w:numPr>
        <w:bidi/>
        <w:spacing w:line="440" w:lineRule="atLeast"/>
        <w:ind w:left="580" w:hanging="364"/>
        <w:jc w:val="lowKashida"/>
        <w:rPr>
          <w:rFonts w:asciiTheme="majorBidi" w:hAnsiTheme="majorBidi" w:cstheme="majorBidi"/>
          <w:kern w:val="2"/>
          <w:sz w:val="27"/>
          <w:szCs w:val="27"/>
          <w:lang w:val="en-US"/>
          <w14:ligatures w14:val="standardContextual"/>
        </w:rPr>
      </w:pPr>
      <w:r w:rsidRPr="00310EAA">
        <w:rPr>
          <w:rFonts w:asciiTheme="majorBidi" w:hAnsiTheme="majorBidi" w:cstheme="majorBidi"/>
          <w:kern w:val="2"/>
          <w:sz w:val="27"/>
          <w:szCs w:val="27"/>
          <w:rtl/>
          <w:lang w:val="en-US"/>
          <w14:ligatures w14:val="standardContextual"/>
        </w:rPr>
        <w:t>الضغوط التضخمية:</w:t>
      </w:r>
      <w:r w:rsidR="00B456E4" w:rsidRPr="00B456E4">
        <w:rPr>
          <w:rFonts w:asciiTheme="majorBidi" w:hAnsiTheme="majorBidi" w:cstheme="majorBidi" w:hint="cs"/>
          <w:b/>
          <w:bCs/>
          <w:kern w:val="2"/>
          <w:sz w:val="27"/>
          <w:szCs w:val="27"/>
          <w:rtl/>
          <w:lang w:val="en-US"/>
          <w14:ligatures w14:val="standardContextual"/>
        </w:rPr>
        <w:t xml:space="preserve"> </w:t>
      </w:r>
      <w:r w:rsidRPr="00B456E4">
        <w:rPr>
          <w:rFonts w:asciiTheme="majorBidi" w:hAnsiTheme="majorBidi" w:cstheme="majorBidi"/>
          <w:kern w:val="2"/>
          <w:sz w:val="27"/>
          <w:szCs w:val="27"/>
          <w:rtl/>
          <w:lang w:val="en-US"/>
          <w14:ligatures w14:val="standardContextual"/>
        </w:rPr>
        <w:t xml:space="preserve">يمكن أن يؤثر </w:t>
      </w:r>
      <w:r w:rsidR="008C1DB2" w:rsidRPr="00B456E4">
        <w:rPr>
          <w:rFonts w:asciiTheme="majorBidi" w:hAnsiTheme="majorBidi" w:cstheme="majorBidi"/>
          <w:kern w:val="2"/>
          <w:sz w:val="27"/>
          <w:szCs w:val="27"/>
          <w:rtl/>
          <w:lang w:val="en-US"/>
          <w14:ligatures w14:val="standardContextual"/>
        </w:rPr>
        <w:t>الإنفاق</w:t>
      </w:r>
      <w:r w:rsidRPr="00B456E4">
        <w:rPr>
          <w:rFonts w:asciiTheme="majorBidi" w:hAnsiTheme="majorBidi" w:cstheme="majorBidi"/>
          <w:kern w:val="2"/>
          <w:sz w:val="27"/>
          <w:szCs w:val="27"/>
          <w:rtl/>
          <w:lang w:val="en-US"/>
          <w14:ligatures w14:val="standardContextual"/>
        </w:rPr>
        <w:t xml:space="preserve"> الحكومي على التضخم، خاصة إذا كان يؤدي إلى اقتصاد محموم</w:t>
      </w:r>
      <w:r w:rsidR="00B456E4">
        <w:rPr>
          <w:rFonts w:asciiTheme="majorBidi" w:hAnsiTheme="majorBidi" w:cstheme="majorBidi" w:hint="cs"/>
          <w:kern w:val="2"/>
          <w:sz w:val="27"/>
          <w:szCs w:val="27"/>
          <w:rtl/>
          <w:lang w:val="en-US"/>
          <w14:ligatures w14:val="standardContextual"/>
        </w:rPr>
        <w:t>، ومن أمثلته</w:t>
      </w:r>
      <w:r w:rsidRPr="00B456E4">
        <w:rPr>
          <w:rFonts w:asciiTheme="majorBidi" w:hAnsiTheme="majorBidi" w:cstheme="majorBidi"/>
          <w:kern w:val="2"/>
          <w:sz w:val="27"/>
          <w:szCs w:val="27"/>
          <w:rtl/>
          <w:lang w:val="en-US"/>
          <w14:ligatures w14:val="standardContextual"/>
        </w:rPr>
        <w:t>:</w:t>
      </w:r>
    </w:p>
    <w:p w14:paraId="1C61EDE0" w14:textId="59621110" w:rsidR="005344F0" w:rsidRPr="00DE4D88" w:rsidRDefault="005344F0" w:rsidP="00F9707B">
      <w:pPr>
        <w:pStyle w:val="ListParagraph"/>
        <w:numPr>
          <w:ilvl w:val="1"/>
          <w:numId w:val="27"/>
        </w:numPr>
        <w:bidi/>
        <w:spacing w:line="440" w:lineRule="atLeast"/>
        <w:jc w:val="lowKashida"/>
        <w:rPr>
          <w:rFonts w:asciiTheme="majorBidi" w:hAnsiTheme="majorBidi" w:cstheme="majorBidi"/>
          <w:kern w:val="2"/>
          <w:sz w:val="27"/>
          <w:szCs w:val="27"/>
          <w:rtl/>
          <w:lang w:val="en-US"/>
          <w14:ligatures w14:val="standardContextual"/>
        </w:rPr>
      </w:pPr>
      <w:r w:rsidRPr="00DE4D88">
        <w:rPr>
          <w:rFonts w:asciiTheme="majorBidi" w:hAnsiTheme="majorBidi" w:cstheme="majorBidi"/>
          <w:kern w:val="2"/>
          <w:sz w:val="27"/>
          <w:szCs w:val="27"/>
          <w:rtl/>
          <w:lang w:val="en-US"/>
          <w14:ligatures w14:val="standardContextual"/>
        </w:rPr>
        <w:t>تضخم الطلب والسحب:</w:t>
      </w:r>
      <w:r w:rsidR="00B456E4" w:rsidRPr="00DE4D88">
        <w:rPr>
          <w:rFonts w:asciiTheme="majorBidi" w:hAnsiTheme="majorBidi" w:cstheme="majorBidi" w:hint="cs"/>
          <w:kern w:val="2"/>
          <w:sz w:val="27"/>
          <w:szCs w:val="27"/>
          <w:rtl/>
          <w:lang w:val="en-US"/>
          <w14:ligatures w14:val="standardContextual"/>
        </w:rPr>
        <w:t xml:space="preserve"> </w:t>
      </w:r>
      <w:r w:rsidRPr="00DE4D88">
        <w:rPr>
          <w:rFonts w:asciiTheme="majorBidi" w:hAnsiTheme="majorBidi" w:cstheme="majorBidi"/>
          <w:kern w:val="2"/>
          <w:sz w:val="27"/>
          <w:szCs w:val="27"/>
          <w:rtl/>
          <w:lang w:val="en-US"/>
          <w14:ligatures w14:val="standardContextual"/>
        </w:rPr>
        <w:t xml:space="preserve">يمكن أن يؤدي </w:t>
      </w:r>
      <w:r w:rsidR="008C1DB2" w:rsidRPr="00DE4D88">
        <w:rPr>
          <w:rFonts w:asciiTheme="majorBidi" w:hAnsiTheme="majorBidi" w:cstheme="majorBidi"/>
          <w:kern w:val="2"/>
          <w:sz w:val="27"/>
          <w:szCs w:val="27"/>
          <w:rtl/>
          <w:lang w:val="en-US"/>
          <w14:ligatures w14:val="standardContextual"/>
        </w:rPr>
        <w:t>الإنفاق</w:t>
      </w:r>
      <w:r w:rsidRPr="00DE4D88">
        <w:rPr>
          <w:rFonts w:asciiTheme="majorBidi" w:hAnsiTheme="majorBidi" w:cstheme="majorBidi"/>
          <w:kern w:val="2"/>
          <w:sz w:val="27"/>
          <w:szCs w:val="27"/>
          <w:rtl/>
          <w:lang w:val="en-US"/>
          <w14:ligatures w14:val="standardContextual"/>
        </w:rPr>
        <w:t xml:space="preserve"> المفرط إلى زيادة الطلب الكلي بما يتجاوز القدرة ال</w:t>
      </w:r>
      <w:r w:rsidR="00572FCE" w:rsidRPr="00DE4D88">
        <w:rPr>
          <w:rFonts w:asciiTheme="majorBidi" w:hAnsiTheme="majorBidi" w:cstheme="majorBidi"/>
          <w:kern w:val="2"/>
          <w:sz w:val="27"/>
          <w:szCs w:val="27"/>
          <w:rtl/>
          <w:lang w:val="en-US"/>
          <w14:ligatures w14:val="standardContextual"/>
        </w:rPr>
        <w:t>إنتاج</w:t>
      </w:r>
      <w:r w:rsidRPr="00DE4D88">
        <w:rPr>
          <w:rFonts w:asciiTheme="majorBidi" w:hAnsiTheme="majorBidi" w:cstheme="majorBidi"/>
          <w:kern w:val="2"/>
          <w:sz w:val="27"/>
          <w:szCs w:val="27"/>
          <w:rtl/>
          <w:lang w:val="en-US"/>
          <w14:ligatures w14:val="standardContextual"/>
        </w:rPr>
        <w:t xml:space="preserve">ية للاقتصاد، مما يؤدي إلى التضخم.  </w:t>
      </w:r>
    </w:p>
    <w:p w14:paraId="4529153E" w14:textId="15B2BFA7" w:rsidR="005344F0" w:rsidRPr="00DE4D88" w:rsidRDefault="005344F0" w:rsidP="00F9707B">
      <w:pPr>
        <w:pStyle w:val="ListParagraph"/>
        <w:numPr>
          <w:ilvl w:val="1"/>
          <w:numId w:val="27"/>
        </w:numPr>
        <w:bidi/>
        <w:spacing w:line="440" w:lineRule="atLeast"/>
        <w:jc w:val="lowKashida"/>
        <w:rPr>
          <w:rFonts w:asciiTheme="majorBidi" w:hAnsiTheme="majorBidi" w:cstheme="majorBidi"/>
          <w:kern w:val="2"/>
          <w:sz w:val="27"/>
          <w:szCs w:val="27"/>
          <w:lang w:val="en-US"/>
          <w14:ligatures w14:val="standardContextual"/>
        </w:rPr>
      </w:pPr>
      <w:r w:rsidRPr="00DE4D88">
        <w:rPr>
          <w:rFonts w:asciiTheme="majorBidi" w:hAnsiTheme="majorBidi" w:cstheme="majorBidi"/>
          <w:kern w:val="2"/>
          <w:sz w:val="27"/>
          <w:szCs w:val="27"/>
          <w:rtl/>
          <w:lang w:val="en-US"/>
          <w14:ligatures w14:val="standardContextual"/>
        </w:rPr>
        <w:t>تضخم دفع التكلفة:</w:t>
      </w:r>
      <w:r w:rsidR="00B456E4" w:rsidRPr="00DE4D88">
        <w:rPr>
          <w:rFonts w:asciiTheme="majorBidi" w:hAnsiTheme="majorBidi" w:cstheme="majorBidi" w:hint="cs"/>
          <w:kern w:val="2"/>
          <w:sz w:val="27"/>
          <w:szCs w:val="27"/>
          <w:rtl/>
          <w:lang w:val="en-US"/>
          <w14:ligatures w14:val="standardContextual"/>
        </w:rPr>
        <w:t xml:space="preserve"> </w:t>
      </w:r>
      <w:r w:rsidRPr="00DE4D88">
        <w:rPr>
          <w:rFonts w:asciiTheme="majorBidi" w:hAnsiTheme="majorBidi" w:cstheme="majorBidi"/>
          <w:kern w:val="2"/>
          <w:sz w:val="27"/>
          <w:szCs w:val="27"/>
          <w:rtl/>
          <w:lang w:val="en-US"/>
          <w14:ligatures w14:val="standardContextual"/>
        </w:rPr>
        <w:t xml:space="preserve">يمكن أن يؤدي </w:t>
      </w:r>
      <w:r w:rsidR="008C1DB2" w:rsidRPr="00DE4D88">
        <w:rPr>
          <w:rFonts w:asciiTheme="majorBidi" w:hAnsiTheme="majorBidi" w:cstheme="majorBidi"/>
          <w:kern w:val="2"/>
          <w:sz w:val="27"/>
          <w:szCs w:val="27"/>
          <w:rtl/>
          <w:lang w:val="en-US"/>
          <w14:ligatures w14:val="standardContextual"/>
        </w:rPr>
        <w:t>الإنفاق</w:t>
      </w:r>
      <w:r w:rsidRPr="00DE4D88">
        <w:rPr>
          <w:rFonts w:asciiTheme="majorBidi" w:hAnsiTheme="majorBidi" w:cstheme="majorBidi"/>
          <w:kern w:val="2"/>
          <w:sz w:val="27"/>
          <w:szCs w:val="27"/>
          <w:rtl/>
          <w:lang w:val="en-US"/>
          <w14:ligatures w14:val="standardContextual"/>
        </w:rPr>
        <w:t xml:space="preserve"> الحكومي على الأجور والمواد إلى ارتفاع التكاليف، مما ي</w:t>
      </w:r>
      <w:r w:rsidR="00050D3D" w:rsidRPr="00DE4D88">
        <w:rPr>
          <w:rFonts w:asciiTheme="majorBidi" w:hAnsiTheme="majorBidi" w:cstheme="majorBidi"/>
          <w:kern w:val="2"/>
          <w:sz w:val="27"/>
          <w:szCs w:val="27"/>
          <w:rtl/>
          <w:lang w:val="en-US"/>
          <w14:ligatures w14:val="standardContextual"/>
        </w:rPr>
        <w:t>سهم</w:t>
      </w:r>
      <w:r w:rsidRPr="00DE4D88">
        <w:rPr>
          <w:rFonts w:asciiTheme="majorBidi" w:hAnsiTheme="majorBidi" w:cstheme="majorBidi"/>
          <w:kern w:val="2"/>
          <w:sz w:val="27"/>
          <w:szCs w:val="27"/>
          <w:rtl/>
          <w:lang w:val="en-US"/>
          <w14:ligatures w14:val="standardContextual"/>
        </w:rPr>
        <w:t xml:space="preserve"> في الضغوط التضخمية.</w:t>
      </w:r>
    </w:p>
    <w:p w14:paraId="05F5ECD8" w14:textId="569507B6" w:rsidR="005344F0" w:rsidRPr="00B456E4" w:rsidRDefault="005344F0" w:rsidP="00F9707B">
      <w:pPr>
        <w:pStyle w:val="ListParagraph"/>
        <w:numPr>
          <w:ilvl w:val="0"/>
          <w:numId w:val="4"/>
        </w:numPr>
        <w:bidi/>
        <w:spacing w:line="440" w:lineRule="atLeast"/>
        <w:ind w:left="580" w:hanging="364"/>
        <w:jc w:val="lowKashida"/>
        <w:rPr>
          <w:rFonts w:asciiTheme="majorBidi" w:hAnsiTheme="majorBidi" w:cstheme="majorBidi"/>
          <w:kern w:val="2"/>
          <w:sz w:val="27"/>
          <w:szCs w:val="27"/>
          <w:lang w:val="en-US"/>
          <w14:ligatures w14:val="standardContextual"/>
        </w:rPr>
      </w:pPr>
      <w:r w:rsidRPr="00310EAA">
        <w:rPr>
          <w:rFonts w:asciiTheme="majorBidi" w:hAnsiTheme="majorBidi" w:cstheme="majorBidi"/>
          <w:kern w:val="2"/>
          <w:sz w:val="27"/>
          <w:szCs w:val="27"/>
          <w:rtl/>
          <w:lang w:val="en-US"/>
          <w14:ligatures w14:val="standardContextual"/>
        </w:rPr>
        <w:t>الكفاءة وأداء القطاع العام:</w:t>
      </w:r>
      <w:r w:rsidR="00B456E4" w:rsidRPr="00DE4D88">
        <w:rPr>
          <w:rFonts w:asciiTheme="majorBidi" w:hAnsiTheme="majorBidi" w:cstheme="majorBidi" w:hint="cs"/>
          <w:b/>
          <w:bCs/>
          <w:kern w:val="2"/>
          <w:sz w:val="27"/>
          <w:szCs w:val="27"/>
          <w:rtl/>
          <w:lang w:val="en-US"/>
          <w14:ligatures w14:val="standardContextual"/>
        </w:rPr>
        <w:t xml:space="preserve"> </w:t>
      </w:r>
      <w:r w:rsidRPr="00B456E4">
        <w:rPr>
          <w:rFonts w:asciiTheme="majorBidi" w:hAnsiTheme="majorBidi" w:cstheme="majorBidi"/>
          <w:kern w:val="2"/>
          <w:sz w:val="27"/>
          <w:szCs w:val="27"/>
          <w:rtl/>
          <w:lang w:val="en-US"/>
          <w14:ligatures w14:val="standardContextual"/>
        </w:rPr>
        <w:t xml:space="preserve">إن كفاءة وفعالية </w:t>
      </w:r>
      <w:r w:rsidR="008C1DB2" w:rsidRPr="00B456E4">
        <w:rPr>
          <w:rFonts w:asciiTheme="majorBidi" w:hAnsiTheme="majorBidi" w:cstheme="majorBidi"/>
          <w:kern w:val="2"/>
          <w:sz w:val="27"/>
          <w:szCs w:val="27"/>
          <w:rtl/>
          <w:lang w:val="en-US"/>
          <w14:ligatures w14:val="standardContextual"/>
        </w:rPr>
        <w:t>الإنفاق</w:t>
      </w:r>
      <w:r w:rsidRPr="00B456E4">
        <w:rPr>
          <w:rFonts w:asciiTheme="majorBidi" w:hAnsiTheme="majorBidi" w:cstheme="majorBidi"/>
          <w:kern w:val="2"/>
          <w:sz w:val="27"/>
          <w:szCs w:val="27"/>
          <w:rtl/>
          <w:lang w:val="en-US"/>
          <w14:ligatures w14:val="standardContextual"/>
        </w:rPr>
        <w:t xml:space="preserve"> الحكومي أمران مهمان لتعظيم الآثار الإيجابية</w:t>
      </w:r>
      <w:r w:rsidR="00B456E4">
        <w:rPr>
          <w:rFonts w:asciiTheme="majorBidi" w:hAnsiTheme="majorBidi" w:cstheme="majorBidi" w:hint="cs"/>
          <w:kern w:val="2"/>
          <w:sz w:val="27"/>
          <w:szCs w:val="27"/>
          <w:rtl/>
          <w:lang w:val="en-US"/>
          <w14:ligatures w14:val="standardContextual"/>
        </w:rPr>
        <w:t>، وذلك من خلال</w:t>
      </w:r>
      <w:r w:rsidRPr="00B456E4">
        <w:rPr>
          <w:rFonts w:asciiTheme="majorBidi" w:hAnsiTheme="majorBidi" w:cstheme="majorBidi"/>
          <w:kern w:val="2"/>
          <w:sz w:val="27"/>
          <w:szCs w:val="27"/>
          <w:rtl/>
          <w:lang w:val="en-US"/>
          <w14:ligatures w14:val="standardContextual"/>
        </w:rPr>
        <w:t>:</w:t>
      </w:r>
    </w:p>
    <w:p w14:paraId="7BD8D50D" w14:textId="6250D5D2" w:rsidR="005344F0" w:rsidRPr="00DE4D88" w:rsidRDefault="005344F0" w:rsidP="00F9707B">
      <w:pPr>
        <w:pStyle w:val="ListParagraph"/>
        <w:numPr>
          <w:ilvl w:val="1"/>
          <w:numId w:val="28"/>
        </w:numPr>
        <w:bidi/>
        <w:spacing w:line="440" w:lineRule="atLeast"/>
        <w:jc w:val="lowKashida"/>
        <w:rPr>
          <w:rFonts w:asciiTheme="majorBidi" w:hAnsiTheme="majorBidi" w:cstheme="majorBidi"/>
          <w:kern w:val="2"/>
          <w:sz w:val="27"/>
          <w:szCs w:val="27"/>
          <w:lang w:val="en-US"/>
          <w14:ligatures w14:val="standardContextual"/>
        </w:rPr>
      </w:pPr>
      <w:r w:rsidRPr="00DE4D88">
        <w:rPr>
          <w:rFonts w:asciiTheme="majorBidi" w:hAnsiTheme="majorBidi" w:cstheme="majorBidi"/>
          <w:kern w:val="2"/>
          <w:sz w:val="27"/>
          <w:szCs w:val="27"/>
          <w:rtl/>
          <w:lang w:val="en-US"/>
          <w14:ligatures w14:val="standardContextual"/>
        </w:rPr>
        <w:t>كفاءة التخصيص:</w:t>
      </w:r>
      <w:r w:rsidR="00B456E4" w:rsidRPr="00DE4D88">
        <w:rPr>
          <w:rFonts w:asciiTheme="majorBidi" w:hAnsiTheme="majorBidi" w:cstheme="majorBidi" w:hint="cs"/>
          <w:kern w:val="2"/>
          <w:sz w:val="27"/>
          <w:szCs w:val="27"/>
          <w:rtl/>
          <w:lang w:val="en-US"/>
          <w14:ligatures w14:val="standardContextual"/>
        </w:rPr>
        <w:t xml:space="preserve"> </w:t>
      </w:r>
      <w:r w:rsidRPr="00DE4D88">
        <w:rPr>
          <w:rFonts w:asciiTheme="majorBidi" w:hAnsiTheme="majorBidi" w:cstheme="majorBidi"/>
          <w:kern w:val="2"/>
          <w:sz w:val="27"/>
          <w:szCs w:val="27"/>
          <w:rtl/>
          <w:lang w:val="en-US"/>
          <w14:ligatures w14:val="standardContextual"/>
        </w:rPr>
        <w:t xml:space="preserve">يضمن تحديد أولويات </w:t>
      </w:r>
      <w:r w:rsidR="008C1DB2" w:rsidRPr="00DE4D88">
        <w:rPr>
          <w:rFonts w:asciiTheme="majorBidi" w:hAnsiTheme="majorBidi" w:cstheme="majorBidi"/>
          <w:kern w:val="2"/>
          <w:sz w:val="27"/>
          <w:szCs w:val="27"/>
          <w:rtl/>
          <w:lang w:val="en-US"/>
          <w14:ligatures w14:val="standardContextual"/>
        </w:rPr>
        <w:t>الإنفاق</w:t>
      </w:r>
      <w:r w:rsidRPr="00DE4D88">
        <w:rPr>
          <w:rFonts w:asciiTheme="majorBidi" w:hAnsiTheme="majorBidi" w:cstheme="majorBidi"/>
          <w:kern w:val="2"/>
          <w:sz w:val="27"/>
          <w:szCs w:val="27"/>
          <w:rtl/>
          <w:lang w:val="en-US"/>
          <w14:ligatures w14:val="standardContextual"/>
        </w:rPr>
        <w:t xml:space="preserve"> بشكل فعال توجيه الموارد إلى المناطق ذات العوائد الاقتصادية والاجتماعية الأعلى.  </w:t>
      </w:r>
    </w:p>
    <w:p w14:paraId="57A82EE3" w14:textId="47651F39" w:rsidR="00DE4D88" w:rsidRDefault="005344F0" w:rsidP="00F9707B">
      <w:pPr>
        <w:pStyle w:val="ListParagraph"/>
        <w:numPr>
          <w:ilvl w:val="1"/>
          <w:numId w:val="28"/>
        </w:numPr>
        <w:bidi/>
        <w:spacing w:line="440" w:lineRule="atLeast"/>
        <w:jc w:val="lowKashida"/>
        <w:rPr>
          <w:rFonts w:asciiTheme="majorBidi" w:hAnsiTheme="majorBidi" w:cstheme="majorBidi"/>
          <w:kern w:val="2"/>
          <w:sz w:val="27"/>
          <w:szCs w:val="27"/>
          <w:lang w:val="en-US"/>
          <w14:ligatures w14:val="standardContextual"/>
        </w:rPr>
      </w:pPr>
      <w:r w:rsidRPr="00DE4D88">
        <w:rPr>
          <w:rFonts w:asciiTheme="majorBidi" w:hAnsiTheme="majorBidi" w:cstheme="majorBidi"/>
          <w:kern w:val="2"/>
          <w:sz w:val="27"/>
          <w:szCs w:val="27"/>
          <w:rtl/>
          <w:lang w:val="en-US"/>
          <w14:ligatures w14:val="standardContextual"/>
        </w:rPr>
        <w:t>الكفاءة التشغيلية:</w:t>
      </w:r>
      <w:r w:rsidR="00B456E4" w:rsidRPr="00DE4D88">
        <w:rPr>
          <w:rFonts w:asciiTheme="majorBidi" w:hAnsiTheme="majorBidi" w:cstheme="majorBidi" w:hint="cs"/>
          <w:kern w:val="2"/>
          <w:sz w:val="27"/>
          <w:szCs w:val="27"/>
          <w:rtl/>
          <w:lang w:val="en-US"/>
          <w14:ligatures w14:val="standardContextual"/>
        </w:rPr>
        <w:t xml:space="preserve"> </w:t>
      </w:r>
      <w:r w:rsidR="00B456E4" w:rsidRPr="00DE4D88">
        <w:rPr>
          <w:rFonts w:asciiTheme="majorBidi" w:hAnsiTheme="majorBidi" w:cstheme="majorBidi"/>
          <w:kern w:val="2"/>
          <w:sz w:val="27"/>
          <w:szCs w:val="27"/>
          <w:rtl/>
          <w:lang w:val="en-US"/>
          <w14:ligatures w14:val="standardContextual"/>
        </w:rPr>
        <w:t xml:space="preserve">تقلل </w:t>
      </w:r>
      <w:r w:rsidRPr="00DE4D88">
        <w:rPr>
          <w:rFonts w:asciiTheme="majorBidi" w:hAnsiTheme="majorBidi" w:cstheme="majorBidi"/>
          <w:kern w:val="2"/>
          <w:sz w:val="27"/>
          <w:szCs w:val="27"/>
          <w:rtl/>
          <w:lang w:val="en-US"/>
          <w14:ligatures w14:val="standardContextual"/>
        </w:rPr>
        <w:t xml:space="preserve">الإدارة الفعالة للخدمات والمشاريع العامة من الهدر وتزيد من فوائد </w:t>
      </w:r>
      <w:r w:rsidR="008C1DB2" w:rsidRPr="00DE4D88">
        <w:rPr>
          <w:rFonts w:asciiTheme="majorBidi" w:hAnsiTheme="majorBidi" w:cstheme="majorBidi"/>
          <w:kern w:val="2"/>
          <w:sz w:val="27"/>
          <w:szCs w:val="27"/>
          <w:rtl/>
          <w:lang w:val="en-US"/>
          <w14:ligatures w14:val="standardContextual"/>
        </w:rPr>
        <w:t>الإنفاق</w:t>
      </w:r>
      <w:r w:rsidRPr="00DE4D88">
        <w:rPr>
          <w:rFonts w:asciiTheme="majorBidi" w:hAnsiTheme="majorBidi" w:cstheme="majorBidi"/>
          <w:kern w:val="2"/>
          <w:sz w:val="27"/>
          <w:szCs w:val="27"/>
          <w:rtl/>
          <w:lang w:val="en-US"/>
          <w14:ligatures w14:val="standardContextual"/>
        </w:rPr>
        <w:t xml:space="preserve"> الحكومي.</w:t>
      </w:r>
    </w:p>
    <w:p w14:paraId="75140F57" w14:textId="77777777" w:rsidR="00310EAA" w:rsidRPr="00F113F4" w:rsidRDefault="00310EAA" w:rsidP="00310EAA">
      <w:pPr>
        <w:pStyle w:val="ListParagraph"/>
        <w:bidi/>
        <w:spacing w:line="440" w:lineRule="atLeast"/>
        <w:jc w:val="lowKashida"/>
        <w:rPr>
          <w:rFonts w:asciiTheme="majorBidi" w:hAnsiTheme="majorBidi" w:cstheme="majorBidi"/>
          <w:kern w:val="2"/>
          <w:sz w:val="27"/>
          <w:szCs w:val="27"/>
          <w:rtl/>
          <w:lang w:val="en-US"/>
          <w14:ligatures w14:val="standardContextual"/>
        </w:rPr>
      </w:pPr>
    </w:p>
    <w:p w14:paraId="758DD03C" w14:textId="2F4C2B4D" w:rsidR="00D16665" w:rsidRPr="00310EAA" w:rsidRDefault="00570931" w:rsidP="00F9707B">
      <w:pPr>
        <w:pStyle w:val="ListParagraph"/>
        <w:numPr>
          <w:ilvl w:val="0"/>
          <w:numId w:val="6"/>
        </w:numPr>
        <w:bidi/>
        <w:spacing w:line="440" w:lineRule="exact"/>
        <w:ind w:left="36" w:firstLine="0"/>
        <w:jc w:val="both"/>
        <w:rPr>
          <w:rFonts w:asciiTheme="majorBidi" w:hAnsiTheme="majorBidi" w:cstheme="majorBidi"/>
          <w:b/>
          <w:bCs/>
          <w:color w:val="1F4E79" w:themeColor="accent5" w:themeShade="80"/>
          <w:sz w:val="28"/>
          <w:szCs w:val="28"/>
          <w:rtl/>
        </w:rPr>
      </w:pPr>
      <w:r w:rsidRPr="00310EAA">
        <w:rPr>
          <w:rFonts w:asciiTheme="majorBidi" w:hAnsiTheme="majorBidi" w:cstheme="majorBidi"/>
          <w:b/>
          <w:bCs/>
          <w:color w:val="1F4E79" w:themeColor="accent5" w:themeShade="80"/>
          <w:sz w:val="28"/>
          <w:szCs w:val="28"/>
          <w:rtl/>
        </w:rPr>
        <w:t>المؤشرات الرئيسية للقدرة على تحمل الديون</w:t>
      </w:r>
    </w:p>
    <w:p w14:paraId="60C44089" w14:textId="7CEEDB50" w:rsidR="00F113F4" w:rsidRPr="00310EAA" w:rsidRDefault="00D16665" w:rsidP="00310EAA">
      <w:pPr>
        <w:bidi/>
        <w:spacing w:line="440" w:lineRule="exact"/>
        <w:ind w:left="302"/>
        <w:jc w:val="lowKashida"/>
        <w:rPr>
          <w:rFonts w:asciiTheme="majorBidi" w:hAnsiTheme="majorBidi" w:cstheme="majorBidi"/>
          <w:kern w:val="2"/>
          <w:sz w:val="28"/>
          <w:szCs w:val="28"/>
          <w:lang w:val="en-US"/>
          <w14:ligatures w14:val="standardContextual"/>
        </w:rPr>
      </w:pPr>
      <w:r w:rsidRPr="00310EAA">
        <w:rPr>
          <w:rFonts w:asciiTheme="majorBidi" w:hAnsiTheme="majorBidi" w:cstheme="majorBidi"/>
          <w:kern w:val="2"/>
          <w:sz w:val="28"/>
          <w:szCs w:val="28"/>
          <w:rtl/>
          <w:lang w:val="en-US"/>
          <w14:ligatures w14:val="standardContextual"/>
        </w:rPr>
        <w:t>تشير القدرة على تحمل الديون إلى قدرة الحكومة على الوفاء بالتزامات ديونها الحالية والمستقبلية</w:t>
      </w:r>
      <w:r w:rsidR="00C53E86" w:rsidRPr="00310EAA">
        <w:rPr>
          <w:rFonts w:asciiTheme="majorBidi" w:hAnsiTheme="majorBidi" w:cstheme="majorBidi" w:hint="cs"/>
          <w:kern w:val="2"/>
          <w:sz w:val="28"/>
          <w:szCs w:val="28"/>
          <w:rtl/>
          <w:lang w:val="en-US"/>
          <w14:ligatures w14:val="standardContextual"/>
        </w:rPr>
        <w:t>،</w:t>
      </w:r>
      <w:r w:rsidRPr="00310EAA">
        <w:rPr>
          <w:rFonts w:asciiTheme="majorBidi" w:hAnsiTheme="majorBidi" w:cstheme="majorBidi"/>
          <w:kern w:val="2"/>
          <w:sz w:val="28"/>
          <w:szCs w:val="28"/>
          <w:rtl/>
          <w:lang w:val="en-US"/>
          <w14:ligatures w14:val="standardContextual"/>
        </w:rPr>
        <w:t xml:space="preserve"> دون الحاجة إلى تخفيف عبء الديون أو تراكم المتأخرات، مع الحفاظ على مسار نمو اقتصادي مستقر. وهو ينطوي على تقييم ما إذا كان بإمكان بلد ما الاستمرار في خدمة ديونه</w:t>
      </w:r>
      <w:r w:rsidR="00C53E86" w:rsidRPr="00310EAA">
        <w:rPr>
          <w:rFonts w:asciiTheme="majorBidi" w:hAnsiTheme="majorBidi" w:cstheme="majorBidi" w:hint="cs"/>
          <w:kern w:val="2"/>
          <w:sz w:val="28"/>
          <w:szCs w:val="28"/>
          <w:rtl/>
          <w:lang w:val="en-US"/>
          <w14:ligatures w14:val="standardContextual"/>
        </w:rPr>
        <w:t>،</w:t>
      </w:r>
      <w:r w:rsidRPr="00310EAA">
        <w:rPr>
          <w:rFonts w:asciiTheme="majorBidi" w:hAnsiTheme="majorBidi" w:cstheme="majorBidi"/>
          <w:kern w:val="2"/>
          <w:sz w:val="28"/>
          <w:szCs w:val="28"/>
          <w:rtl/>
          <w:lang w:val="en-US"/>
          <w14:ligatures w14:val="standardContextual"/>
        </w:rPr>
        <w:t xml:space="preserve"> دون اللجوء إلى الاقتراض المفرط</w:t>
      </w:r>
      <w:r w:rsidR="00C53E86" w:rsidRPr="00310EAA">
        <w:rPr>
          <w:rFonts w:asciiTheme="majorBidi" w:hAnsiTheme="majorBidi" w:cstheme="majorBidi" w:hint="cs"/>
          <w:kern w:val="2"/>
          <w:sz w:val="28"/>
          <w:szCs w:val="28"/>
          <w:rtl/>
          <w:lang w:val="en-US"/>
          <w14:ligatures w14:val="standardContextual"/>
        </w:rPr>
        <w:t>،</w:t>
      </w:r>
      <w:r w:rsidRPr="00310EAA">
        <w:rPr>
          <w:rFonts w:asciiTheme="majorBidi" w:hAnsiTheme="majorBidi" w:cstheme="majorBidi"/>
          <w:kern w:val="2"/>
          <w:sz w:val="28"/>
          <w:szCs w:val="28"/>
          <w:rtl/>
          <w:lang w:val="en-US"/>
          <w14:ligatures w14:val="standardContextual"/>
        </w:rPr>
        <w:t xml:space="preserve"> أو التعديلات المالية الجذرية</w:t>
      </w:r>
      <w:r w:rsidR="00C53E86" w:rsidRPr="00310EAA">
        <w:rPr>
          <w:rFonts w:asciiTheme="majorBidi" w:hAnsiTheme="majorBidi" w:cstheme="majorBidi" w:hint="cs"/>
          <w:kern w:val="2"/>
          <w:sz w:val="28"/>
          <w:szCs w:val="28"/>
          <w:rtl/>
          <w:lang w:val="en-US"/>
          <w14:ligatures w14:val="standardContextual"/>
        </w:rPr>
        <w:t xml:space="preserve">، </w:t>
      </w:r>
      <w:r w:rsidRPr="00310EAA">
        <w:rPr>
          <w:rFonts w:asciiTheme="majorBidi" w:hAnsiTheme="majorBidi" w:cstheme="majorBidi"/>
          <w:kern w:val="2"/>
          <w:sz w:val="28"/>
          <w:szCs w:val="28"/>
          <w:rtl/>
          <w:lang w:val="en-US"/>
          <w14:ligatures w14:val="standardContextual"/>
        </w:rPr>
        <w:t>التي يمكن أن تزعزع استقرار الاقتصاد.</w:t>
      </w:r>
    </w:p>
    <w:p w14:paraId="6D3D8C65" w14:textId="5EE6D1B9" w:rsidR="00570931" w:rsidRPr="00310EAA" w:rsidRDefault="00570931" w:rsidP="00DE4D88">
      <w:pPr>
        <w:bidi/>
        <w:spacing w:line="440" w:lineRule="atLeast"/>
        <w:ind w:left="297"/>
        <w:jc w:val="lowKashida"/>
        <w:rPr>
          <w:rFonts w:asciiTheme="majorBidi" w:hAnsiTheme="majorBidi" w:cstheme="majorBidi"/>
          <w:b/>
          <w:bCs/>
          <w:kern w:val="2"/>
          <w:sz w:val="28"/>
          <w:szCs w:val="28"/>
          <w:lang w:val="en-US"/>
          <w14:ligatures w14:val="standardContextual"/>
        </w:rPr>
      </w:pPr>
      <w:r w:rsidRPr="00310EAA">
        <w:rPr>
          <w:rFonts w:asciiTheme="majorBidi" w:hAnsiTheme="majorBidi" w:cstheme="majorBidi"/>
          <w:b/>
          <w:bCs/>
          <w:kern w:val="2"/>
          <w:sz w:val="28"/>
          <w:szCs w:val="28"/>
          <w:rtl/>
          <w:lang w:val="en-US"/>
          <w14:ligatures w14:val="standardContextual"/>
        </w:rPr>
        <w:t xml:space="preserve">1. نسبة الدين إلى الناتج المحلي </w:t>
      </w:r>
      <w:r w:rsidR="001C3571" w:rsidRPr="00310EAA">
        <w:rPr>
          <w:rFonts w:asciiTheme="majorBidi" w:hAnsiTheme="majorBidi" w:cstheme="majorBidi"/>
          <w:b/>
          <w:bCs/>
          <w:kern w:val="2"/>
          <w:sz w:val="28"/>
          <w:szCs w:val="28"/>
          <w:rtl/>
          <w:lang w:val="en-US"/>
          <w14:ligatures w14:val="standardContextual"/>
        </w:rPr>
        <w:t>الإجمالي</w:t>
      </w:r>
      <w:r w:rsidRPr="00310EAA">
        <w:rPr>
          <w:rFonts w:asciiTheme="majorBidi" w:hAnsiTheme="majorBidi" w:cstheme="majorBidi"/>
          <w:b/>
          <w:bCs/>
          <w:kern w:val="2"/>
          <w:sz w:val="28"/>
          <w:szCs w:val="28"/>
          <w:rtl/>
          <w:lang w:val="en-US"/>
          <w14:ligatures w14:val="standardContextual"/>
        </w:rPr>
        <w:t>:</w:t>
      </w:r>
    </w:p>
    <w:p w14:paraId="6D3FDE39" w14:textId="5DC948A2" w:rsidR="00570931"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نسبة الدين إلى الناتج المحلي </w:t>
      </w:r>
      <w:r w:rsidR="001C3571" w:rsidRPr="00310EAA">
        <w:rPr>
          <w:rFonts w:asciiTheme="majorBidi" w:hAnsiTheme="majorBidi" w:cstheme="majorBidi"/>
          <w:color w:val="222222"/>
          <w:sz w:val="28"/>
          <w:szCs w:val="28"/>
          <w:rtl/>
        </w:rPr>
        <w:t>الإجمالي</w:t>
      </w:r>
      <w:r w:rsidRPr="00310EAA">
        <w:rPr>
          <w:rFonts w:asciiTheme="majorBidi" w:hAnsiTheme="majorBidi" w:cstheme="majorBidi"/>
          <w:color w:val="222222"/>
          <w:sz w:val="28"/>
          <w:szCs w:val="28"/>
          <w:rtl/>
        </w:rPr>
        <w:t xml:space="preserve"> هي مقياس شائع لمستوى ديون البلد بالنسبة إلى ناتجها الاقتصادي. وتشير النسبة المنخفضة إلى قدرة أقوى على خدمة الديون، في حين أن النسبة الأعلى قد تشير إلى </w:t>
      </w:r>
      <w:r w:rsidR="00C53E86" w:rsidRPr="00310EAA">
        <w:rPr>
          <w:rFonts w:asciiTheme="majorBidi" w:hAnsiTheme="majorBidi" w:cstheme="majorBidi" w:hint="cs"/>
          <w:color w:val="222222"/>
          <w:sz w:val="28"/>
          <w:szCs w:val="28"/>
          <w:rtl/>
        </w:rPr>
        <w:t>مشاكل</w:t>
      </w:r>
      <w:r w:rsidRPr="00310EAA">
        <w:rPr>
          <w:rFonts w:asciiTheme="majorBidi" w:hAnsiTheme="majorBidi" w:cstheme="majorBidi"/>
          <w:color w:val="222222"/>
          <w:sz w:val="28"/>
          <w:szCs w:val="28"/>
          <w:rtl/>
        </w:rPr>
        <w:t xml:space="preserve"> محتملة تتعلق بالقدرة على تحمل الديون.</w:t>
      </w:r>
    </w:p>
    <w:p w14:paraId="47A99E31" w14:textId="06A396F9" w:rsidR="006B3810" w:rsidRPr="00310EAA" w:rsidRDefault="00C53E8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hint="cs"/>
          <w:color w:val="222222"/>
          <w:sz w:val="28"/>
          <w:szCs w:val="28"/>
          <w:rtl/>
        </w:rPr>
        <w:t>و</w:t>
      </w:r>
      <w:r w:rsidR="00570931" w:rsidRPr="00310EAA">
        <w:rPr>
          <w:rFonts w:asciiTheme="majorBidi" w:hAnsiTheme="majorBidi" w:cstheme="majorBidi"/>
          <w:color w:val="222222"/>
          <w:sz w:val="28"/>
          <w:szCs w:val="28"/>
          <w:rtl/>
        </w:rPr>
        <w:t xml:space="preserve">بشكل عام، يمكن أن تكون النسبة التي تزيد عن 60-70٪ مدعاة للقلق، على الرغم من أن هذه العتبة تختلف تبعا </w:t>
      </w:r>
      <w:r w:rsidRPr="00310EAA">
        <w:rPr>
          <w:rFonts w:asciiTheme="majorBidi" w:hAnsiTheme="majorBidi" w:cstheme="majorBidi" w:hint="cs"/>
          <w:color w:val="222222"/>
          <w:sz w:val="28"/>
          <w:szCs w:val="28"/>
          <w:rtl/>
        </w:rPr>
        <w:t>للظروف</w:t>
      </w:r>
      <w:r w:rsidR="00570931" w:rsidRPr="00310EAA">
        <w:rPr>
          <w:rFonts w:asciiTheme="majorBidi" w:hAnsiTheme="majorBidi" w:cstheme="majorBidi"/>
          <w:color w:val="222222"/>
          <w:sz w:val="28"/>
          <w:szCs w:val="28"/>
          <w:rtl/>
        </w:rPr>
        <w:t xml:space="preserve"> الاقتصادي</w:t>
      </w:r>
      <w:r w:rsidRPr="00310EAA">
        <w:rPr>
          <w:rFonts w:asciiTheme="majorBidi" w:hAnsiTheme="majorBidi" w:cstheme="majorBidi" w:hint="cs"/>
          <w:color w:val="222222"/>
          <w:sz w:val="28"/>
          <w:szCs w:val="28"/>
          <w:rtl/>
        </w:rPr>
        <w:t>ة</w:t>
      </w:r>
      <w:r w:rsidR="00570931" w:rsidRPr="00310EAA">
        <w:rPr>
          <w:rFonts w:asciiTheme="majorBidi" w:hAnsiTheme="majorBidi" w:cstheme="majorBidi"/>
          <w:color w:val="222222"/>
          <w:sz w:val="28"/>
          <w:szCs w:val="28"/>
          <w:rtl/>
        </w:rPr>
        <w:t xml:space="preserve"> </w:t>
      </w:r>
      <w:r w:rsidRPr="00310EAA">
        <w:rPr>
          <w:rFonts w:asciiTheme="majorBidi" w:hAnsiTheme="majorBidi" w:cstheme="majorBidi" w:hint="cs"/>
          <w:color w:val="222222"/>
          <w:sz w:val="28"/>
          <w:szCs w:val="28"/>
          <w:rtl/>
        </w:rPr>
        <w:t>للدولة</w:t>
      </w:r>
      <w:r w:rsidR="00570931" w:rsidRPr="00310EAA">
        <w:rPr>
          <w:rFonts w:asciiTheme="majorBidi" w:hAnsiTheme="majorBidi" w:cstheme="majorBidi"/>
          <w:color w:val="222222"/>
          <w:sz w:val="28"/>
          <w:szCs w:val="28"/>
          <w:rtl/>
        </w:rPr>
        <w:t xml:space="preserve"> والقدرة المؤسسية.</w:t>
      </w:r>
    </w:p>
    <w:p w14:paraId="5707D087" w14:textId="77777777" w:rsidR="00310EAA" w:rsidRPr="00310EAA" w:rsidRDefault="00310EAA" w:rsidP="00310EAA">
      <w:pPr>
        <w:pStyle w:val="ListParagraph"/>
        <w:bidi/>
        <w:spacing w:line="440" w:lineRule="atLeast"/>
        <w:ind w:left="1017"/>
        <w:jc w:val="lowKashida"/>
        <w:rPr>
          <w:rFonts w:asciiTheme="majorBidi" w:hAnsiTheme="majorBidi" w:cstheme="majorBidi"/>
          <w:kern w:val="2"/>
          <w:sz w:val="28"/>
          <w:szCs w:val="28"/>
          <w:lang w:val="en-US"/>
          <w14:ligatures w14:val="standardContextual"/>
        </w:rPr>
      </w:pPr>
    </w:p>
    <w:p w14:paraId="3234474B" w14:textId="77777777" w:rsidR="00570931" w:rsidRPr="00CE2348" w:rsidRDefault="00570931" w:rsidP="00DE4D88">
      <w:pPr>
        <w:bidi/>
        <w:spacing w:line="440" w:lineRule="atLeast"/>
        <w:ind w:left="297"/>
        <w:jc w:val="lowKashida"/>
        <w:rPr>
          <w:rFonts w:asciiTheme="majorBidi" w:hAnsiTheme="majorBidi" w:cstheme="majorBidi"/>
          <w:b/>
          <w:bCs/>
          <w:kern w:val="2"/>
          <w:sz w:val="27"/>
          <w:szCs w:val="27"/>
          <w:lang w:val="en-US"/>
          <w14:ligatures w14:val="standardContextual"/>
        </w:rPr>
      </w:pPr>
      <w:r w:rsidRPr="00CE2348">
        <w:rPr>
          <w:rFonts w:asciiTheme="majorBidi" w:hAnsiTheme="majorBidi" w:cstheme="majorBidi"/>
          <w:b/>
          <w:bCs/>
          <w:kern w:val="2"/>
          <w:sz w:val="27"/>
          <w:szCs w:val="27"/>
          <w:rtl/>
          <w:lang w:val="en-US"/>
          <w14:ligatures w14:val="standardContextual"/>
        </w:rPr>
        <w:lastRenderedPageBreak/>
        <w:t>2. نسب خدمة الدين:</w:t>
      </w:r>
    </w:p>
    <w:p w14:paraId="1A9FCF6E" w14:textId="3B9361C4" w:rsidR="00570931"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نسبة خدمة الدين إلى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تقيس نسبة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الحكومية المستخدمة لخدمة الديون (الفوائد وسداد أصل الدين). وتشير النسب المرتفعة إلى أن جزءا كبيرا من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 xml:space="preserve">ات يخصص لسداد الديون، مما قد يؤدي إلى مزاحمة النفقات الأساسية </w:t>
      </w:r>
      <w:r w:rsidR="001C3571" w:rsidRPr="00310EAA">
        <w:rPr>
          <w:rFonts w:asciiTheme="majorBidi" w:hAnsiTheme="majorBidi" w:cstheme="majorBidi"/>
          <w:color w:val="222222"/>
          <w:sz w:val="28"/>
          <w:szCs w:val="28"/>
          <w:rtl/>
        </w:rPr>
        <w:t>الأخرى</w:t>
      </w:r>
      <w:r w:rsidRPr="00310EAA">
        <w:rPr>
          <w:rFonts w:asciiTheme="majorBidi" w:hAnsiTheme="majorBidi" w:cstheme="majorBidi"/>
          <w:color w:val="222222"/>
          <w:sz w:val="28"/>
          <w:szCs w:val="28"/>
          <w:rtl/>
        </w:rPr>
        <w:t>.</w:t>
      </w:r>
    </w:p>
    <w:p w14:paraId="7FE577DD" w14:textId="2E4A1A36" w:rsidR="00570931"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نسبة خدمة الدين إلى الصادرات: تقيس هذه النسبة، التي تنطبق على البلدان ذات الديون الخارجية الكبيرة، عبء سداد الديون بالنسبة إلى </w:t>
      </w:r>
      <w:r w:rsidR="00C53E86" w:rsidRPr="00310EAA">
        <w:rPr>
          <w:rFonts w:asciiTheme="majorBidi" w:hAnsiTheme="majorBidi" w:cstheme="majorBidi" w:hint="cs"/>
          <w:color w:val="222222"/>
          <w:sz w:val="28"/>
          <w:szCs w:val="28"/>
          <w:rtl/>
        </w:rPr>
        <w:t>حصيلة</w:t>
      </w:r>
      <w:r w:rsidRPr="00310EAA">
        <w:rPr>
          <w:rFonts w:asciiTheme="majorBidi" w:hAnsiTheme="majorBidi" w:cstheme="majorBidi"/>
          <w:color w:val="222222"/>
          <w:sz w:val="28"/>
          <w:szCs w:val="28"/>
          <w:rtl/>
        </w:rPr>
        <w:t xml:space="preserve"> التصدير. ويمكن أن تشير النسب المرتفعة إلى</w:t>
      </w:r>
      <w:r w:rsidR="00C53E86" w:rsidRPr="00310EAA">
        <w:rPr>
          <w:rFonts w:asciiTheme="majorBidi" w:hAnsiTheme="majorBidi" w:cstheme="majorBidi" w:hint="cs"/>
          <w:color w:val="222222"/>
          <w:sz w:val="28"/>
          <w:szCs w:val="28"/>
          <w:rtl/>
        </w:rPr>
        <w:t xml:space="preserve"> إمكانية</w:t>
      </w:r>
      <w:r w:rsidRPr="00310EAA">
        <w:rPr>
          <w:rFonts w:asciiTheme="majorBidi" w:hAnsiTheme="majorBidi" w:cstheme="majorBidi"/>
          <w:color w:val="222222"/>
          <w:sz w:val="28"/>
          <w:szCs w:val="28"/>
          <w:rtl/>
        </w:rPr>
        <w:t xml:space="preserve"> </w:t>
      </w:r>
      <w:r w:rsidR="00C53E86" w:rsidRPr="00310EAA">
        <w:rPr>
          <w:rFonts w:asciiTheme="majorBidi" w:hAnsiTheme="majorBidi" w:cstheme="majorBidi" w:hint="cs"/>
          <w:color w:val="222222"/>
          <w:sz w:val="28"/>
          <w:szCs w:val="28"/>
          <w:rtl/>
        </w:rPr>
        <w:t>التأثر</w:t>
      </w:r>
      <w:r w:rsidRPr="00310EAA">
        <w:rPr>
          <w:rFonts w:asciiTheme="majorBidi" w:hAnsiTheme="majorBidi" w:cstheme="majorBidi"/>
          <w:color w:val="222222"/>
          <w:sz w:val="28"/>
          <w:szCs w:val="28"/>
          <w:rtl/>
        </w:rPr>
        <w:t xml:space="preserve"> </w:t>
      </w:r>
      <w:r w:rsidR="00C53E86" w:rsidRPr="00310EAA">
        <w:rPr>
          <w:rFonts w:asciiTheme="majorBidi" w:hAnsiTheme="majorBidi" w:cstheme="majorBidi" w:hint="cs"/>
          <w:color w:val="222222"/>
          <w:sz w:val="28"/>
          <w:szCs w:val="28"/>
          <w:rtl/>
        </w:rPr>
        <w:t>با</w:t>
      </w:r>
      <w:r w:rsidRPr="00310EAA">
        <w:rPr>
          <w:rFonts w:asciiTheme="majorBidi" w:hAnsiTheme="majorBidi" w:cstheme="majorBidi"/>
          <w:color w:val="222222"/>
          <w:sz w:val="28"/>
          <w:szCs w:val="28"/>
          <w:rtl/>
        </w:rPr>
        <w:t>لصدمات الخارجية.</w:t>
      </w:r>
    </w:p>
    <w:p w14:paraId="21344F60" w14:textId="22038FFB" w:rsidR="00570931" w:rsidRPr="00CE2348" w:rsidRDefault="00570931" w:rsidP="00DE4D88">
      <w:pPr>
        <w:bidi/>
        <w:spacing w:line="440" w:lineRule="atLeast"/>
        <w:ind w:left="297"/>
        <w:jc w:val="lowKashida"/>
        <w:rPr>
          <w:rFonts w:asciiTheme="majorBidi" w:hAnsiTheme="majorBidi" w:cstheme="majorBidi"/>
          <w:b/>
          <w:bCs/>
          <w:kern w:val="2"/>
          <w:sz w:val="27"/>
          <w:szCs w:val="27"/>
          <w:lang w:val="en-US"/>
          <w14:ligatures w14:val="standardContextual"/>
        </w:rPr>
      </w:pPr>
      <w:r w:rsidRPr="00CE2348">
        <w:rPr>
          <w:rFonts w:asciiTheme="majorBidi" w:hAnsiTheme="majorBidi" w:cstheme="majorBidi"/>
          <w:b/>
          <w:bCs/>
          <w:kern w:val="2"/>
          <w:sz w:val="27"/>
          <w:szCs w:val="27"/>
          <w:rtl/>
          <w:lang w:val="en-US"/>
          <w14:ligatures w14:val="standardContextual"/>
        </w:rPr>
        <w:t>3. مدفوعات الفائدة كحصة من ال</w:t>
      </w:r>
      <w:r w:rsidR="001C3571">
        <w:rPr>
          <w:rFonts w:asciiTheme="majorBidi" w:hAnsiTheme="majorBidi" w:cstheme="majorBidi"/>
          <w:b/>
          <w:bCs/>
          <w:kern w:val="2"/>
          <w:sz w:val="27"/>
          <w:szCs w:val="27"/>
          <w:rtl/>
          <w:lang w:val="en-US"/>
          <w14:ligatures w14:val="standardContextual"/>
        </w:rPr>
        <w:t>إيراد</w:t>
      </w:r>
      <w:r w:rsidRPr="00CE2348">
        <w:rPr>
          <w:rFonts w:asciiTheme="majorBidi" w:hAnsiTheme="majorBidi" w:cstheme="majorBidi"/>
          <w:b/>
          <w:bCs/>
          <w:kern w:val="2"/>
          <w:sz w:val="27"/>
          <w:szCs w:val="27"/>
          <w:rtl/>
          <w:lang w:val="en-US"/>
          <w14:ligatures w14:val="standardContextual"/>
        </w:rPr>
        <w:t>ات:</w:t>
      </w:r>
    </w:p>
    <w:p w14:paraId="6ED5D38A" w14:textId="31AAB916" w:rsidR="00570931"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تشير هذه النسبة إلى عبء مدفوعات الفائدة على مالية الحكومة. ويمكن أن تؤدي مدفوعات الفائدة المرتفعة إلى تقييد الحيز المالي</w:t>
      </w:r>
      <w:r w:rsidR="00C53E86"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والحد من قدرة الحكومة على تمويل الخدمات والاستثمارات الأساسية.</w:t>
      </w:r>
    </w:p>
    <w:p w14:paraId="42E557D1" w14:textId="77777777" w:rsidR="00570931" w:rsidRPr="00CE2348" w:rsidRDefault="00570931" w:rsidP="00DE4D88">
      <w:pPr>
        <w:bidi/>
        <w:spacing w:line="440" w:lineRule="atLeast"/>
        <w:ind w:left="297"/>
        <w:jc w:val="lowKashida"/>
        <w:rPr>
          <w:rFonts w:asciiTheme="majorBidi" w:hAnsiTheme="majorBidi" w:cstheme="majorBidi"/>
          <w:b/>
          <w:bCs/>
          <w:kern w:val="2"/>
          <w:sz w:val="27"/>
          <w:szCs w:val="27"/>
          <w:lang w:val="en-US"/>
          <w14:ligatures w14:val="standardContextual"/>
        </w:rPr>
      </w:pPr>
      <w:r w:rsidRPr="00CE2348">
        <w:rPr>
          <w:rFonts w:asciiTheme="majorBidi" w:hAnsiTheme="majorBidi" w:cstheme="majorBidi"/>
          <w:b/>
          <w:bCs/>
          <w:kern w:val="2"/>
          <w:sz w:val="27"/>
          <w:szCs w:val="27"/>
          <w:rtl/>
          <w:lang w:val="en-US"/>
          <w14:ligatures w14:val="standardContextual"/>
        </w:rPr>
        <w:t>4. الرصيد الأساسي:</w:t>
      </w:r>
    </w:p>
    <w:p w14:paraId="7366D5AC" w14:textId="7AD0DA62" w:rsidR="00570931"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يشير الرصيد الأولي (الرصيد المالي باستثناء مدفوعات الفائدة) إلى ما إذا كانت الحكومة تولد </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كافية لتغطية نفقاتها غير المتعلقة بالفوائد. ويمكن أن يساعد التوازن الأولي الإيجابي في استقرار مستويات الديون.</w:t>
      </w:r>
    </w:p>
    <w:p w14:paraId="310B16A0" w14:textId="77777777" w:rsidR="00DE4D88" w:rsidRPr="00310EAA" w:rsidRDefault="00DE4D88" w:rsidP="00310EAA">
      <w:pPr>
        <w:pStyle w:val="ListParagraph"/>
        <w:bidi/>
        <w:spacing w:line="440" w:lineRule="exact"/>
        <w:ind w:left="306"/>
        <w:jc w:val="both"/>
        <w:rPr>
          <w:rFonts w:asciiTheme="majorBidi" w:hAnsiTheme="majorBidi" w:cstheme="majorBidi"/>
          <w:color w:val="222222"/>
          <w:sz w:val="28"/>
          <w:szCs w:val="28"/>
        </w:rPr>
      </w:pPr>
    </w:p>
    <w:p w14:paraId="4B202524" w14:textId="740EE469" w:rsidR="00570931" w:rsidRPr="00310EAA" w:rsidRDefault="00570931" w:rsidP="00F9707B">
      <w:pPr>
        <w:pStyle w:val="ListParagraph"/>
        <w:numPr>
          <w:ilvl w:val="0"/>
          <w:numId w:val="6"/>
        </w:numPr>
        <w:bidi/>
        <w:spacing w:line="440" w:lineRule="exact"/>
        <w:ind w:left="36" w:firstLine="0"/>
        <w:jc w:val="both"/>
        <w:rPr>
          <w:rFonts w:asciiTheme="majorBidi" w:hAnsiTheme="majorBidi" w:cstheme="majorBidi"/>
          <w:b/>
          <w:bCs/>
          <w:color w:val="1F4E79" w:themeColor="accent5" w:themeShade="80"/>
          <w:sz w:val="28"/>
          <w:szCs w:val="28"/>
        </w:rPr>
      </w:pPr>
      <w:r w:rsidRPr="00310EAA">
        <w:rPr>
          <w:rFonts w:asciiTheme="majorBidi" w:hAnsiTheme="majorBidi" w:cstheme="majorBidi"/>
          <w:b/>
          <w:bCs/>
          <w:color w:val="1F4E79" w:themeColor="accent5" w:themeShade="80"/>
          <w:sz w:val="28"/>
          <w:szCs w:val="28"/>
          <w:rtl/>
        </w:rPr>
        <w:t>الآثار المترتبة على القدرة على تحمل الديون</w:t>
      </w:r>
    </w:p>
    <w:p w14:paraId="7F2F0EE3" w14:textId="52CB887B" w:rsidR="00D16665" w:rsidRPr="00310EAA" w:rsidRDefault="00D16665" w:rsidP="00DE4D88">
      <w:pPr>
        <w:bidi/>
        <w:spacing w:line="440" w:lineRule="atLeast"/>
        <w:ind w:left="297"/>
        <w:jc w:val="lowKashida"/>
        <w:rPr>
          <w:rFonts w:asciiTheme="majorBidi" w:hAnsiTheme="majorBidi" w:cstheme="majorBidi"/>
          <w:kern w:val="2"/>
          <w:sz w:val="28"/>
          <w:szCs w:val="28"/>
          <w:lang w:val="en-US"/>
          <w14:ligatures w14:val="standardContextual"/>
        </w:rPr>
      </w:pPr>
      <w:r w:rsidRPr="00310EAA">
        <w:rPr>
          <w:rFonts w:asciiTheme="majorBidi" w:hAnsiTheme="majorBidi" w:cstheme="majorBidi"/>
          <w:kern w:val="2"/>
          <w:sz w:val="28"/>
          <w:szCs w:val="28"/>
          <w:rtl/>
          <w:lang w:val="en-US"/>
          <w14:ligatures w14:val="standardContextual"/>
        </w:rPr>
        <w:t>تعد القدرة على تحمل الديون أمرا بالغ الأهمية للحفاظ على الاستقرار الاقتصادي، وتعزيز النمو، وضمان المرونة المالية. ويجب على الحكومات أن تدير مستويات الديون بعناية من خلال سياسات مالية حصيفة، وإدارة فعالة للديون، واستراتيجيات لتعزيز النمو الاقتصادي وحشد ال</w:t>
      </w:r>
      <w:r w:rsidR="001C3571" w:rsidRPr="00310EAA">
        <w:rPr>
          <w:rFonts w:asciiTheme="majorBidi" w:hAnsiTheme="majorBidi" w:cstheme="majorBidi"/>
          <w:kern w:val="2"/>
          <w:sz w:val="28"/>
          <w:szCs w:val="28"/>
          <w:rtl/>
          <w:lang w:val="en-US"/>
          <w14:ligatures w14:val="standardContextual"/>
        </w:rPr>
        <w:t>إيراد</w:t>
      </w:r>
      <w:r w:rsidRPr="00310EAA">
        <w:rPr>
          <w:rFonts w:asciiTheme="majorBidi" w:hAnsiTheme="majorBidi" w:cstheme="majorBidi"/>
          <w:kern w:val="2"/>
          <w:sz w:val="28"/>
          <w:szCs w:val="28"/>
          <w:rtl/>
          <w:lang w:val="en-US"/>
          <w14:ligatures w14:val="standardContextual"/>
        </w:rPr>
        <w:t>ات. وتعزز مستويات الديون المستدامة ثقة المستثمرين، والاستقرار الاجتماعي والسياسي، والقدرة على الاستجابة للصدمات الاقتصادية، في حين يمكن أن تؤدي الديون غير المستدامة إلى عواقب اقتصادية، واجتماعية، وسياسية، وخيمة.</w:t>
      </w:r>
    </w:p>
    <w:p w14:paraId="2B3DA115" w14:textId="77777777" w:rsidR="00570931" w:rsidRPr="00310EAA" w:rsidRDefault="00570931" w:rsidP="00DE4D88">
      <w:pPr>
        <w:bidi/>
        <w:spacing w:line="440" w:lineRule="atLeast"/>
        <w:ind w:left="297"/>
        <w:jc w:val="lowKashida"/>
        <w:rPr>
          <w:rFonts w:asciiTheme="majorBidi" w:hAnsiTheme="majorBidi" w:cstheme="majorBidi"/>
          <w:b/>
          <w:bCs/>
          <w:kern w:val="2"/>
          <w:sz w:val="28"/>
          <w:szCs w:val="28"/>
          <w:lang w:val="en-US"/>
          <w14:ligatures w14:val="standardContextual"/>
        </w:rPr>
      </w:pPr>
      <w:r w:rsidRPr="00310EAA">
        <w:rPr>
          <w:rFonts w:asciiTheme="majorBidi" w:hAnsiTheme="majorBidi" w:cstheme="majorBidi"/>
          <w:b/>
          <w:bCs/>
          <w:kern w:val="2"/>
          <w:sz w:val="28"/>
          <w:szCs w:val="28"/>
          <w:rtl/>
          <w:lang w:val="en-US"/>
          <w14:ligatures w14:val="standardContextual"/>
        </w:rPr>
        <w:t>1. النمو الاقتصادي:</w:t>
      </w:r>
    </w:p>
    <w:p w14:paraId="765975A5" w14:textId="51A2476C" w:rsidR="00570931"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الآثار الإيجابية: تسمح مستويات الديون المستدامة للحكومات بالاستثمار في البنية التحتية والتعليم والرعاية الصحية، مما يعزز النمو الاقتصادي والتنمية على المدى الطويل.</w:t>
      </w:r>
    </w:p>
    <w:p w14:paraId="61034508" w14:textId="0BD7E850" w:rsidR="00570931"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الآثار السلبية: يمكن أن تؤدي الديون غير المستدامة إلى ارتفاع تكاليف الاقتراض، ومزاحمة الاستثمار الخاص، والحد من النمو المحتمل. كما يمكن أن تحد مستويات الديون المرتفعة من قدرة الحكومة على الاستجابة للصدمات الاقتصادية والاستثمار في ال</w:t>
      </w:r>
      <w:r w:rsidR="001C3571" w:rsidRPr="00310EAA">
        <w:rPr>
          <w:rFonts w:asciiTheme="majorBidi" w:hAnsiTheme="majorBidi" w:cstheme="majorBidi"/>
          <w:color w:val="222222"/>
          <w:sz w:val="28"/>
          <w:szCs w:val="28"/>
          <w:rtl/>
        </w:rPr>
        <w:t>أنشط</w:t>
      </w:r>
      <w:r w:rsidRPr="00310EAA">
        <w:rPr>
          <w:rFonts w:asciiTheme="majorBidi" w:hAnsiTheme="majorBidi" w:cstheme="majorBidi"/>
          <w:color w:val="222222"/>
          <w:sz w:val="28"/>
          <w:szCs w:val="28"/>
          <w:rtl/>
        </w:rPr>
        <w:t>ة المعززة للنمو.</w:t>
      </w:r>
    </w:p>
    <w:p w14:paraId="4D04B6EB" w14:textId="77777777" w:rsidR="00310EAA" w:rsidRPr="00310EAA" w:rsidRDefault="00310EAA" w:rsidP="00310EAA">
      <w:pPr>
        <w:pStyle w:val="ListParagraph"/>
        <w:bidi/>
        <w:spacing w:line="440" w:lineRule="exact"/>
        <w:ind w:left="306"/>
        <w:jc w:val="both"/>
        <w:rPr>
          <w:rFonts w:asciiTheme="majorBidi" w:hAnsiTheme="majorBidi" w:cstheme="majorBidi"/>
          <w:color w:val="222222"/>
          <w:sz w:val="28"/>
          <w:szCs w:val="28"/>
        </w:rPr>
      </w:pPr>
    </w:p>
    <w:p w14:paraId="557C3B1E" w14:textId="77777777" w:rsidR="00570931" w:rsidRPr="00310EAA" w:rsidRDefault="00570931" w:rsidP="00DE4D88">
      <w:pPr>
        <w:bidi/>
        <w:spacing w:line="440" w:lineRule="atLeast"/>
        <w:ind w:left="297"/>
        <w:jc w:val="lowKashida"/>
        <w:rPr>
          <w:rFonts w:asciiTheme="majorBidi" w:hAnsiTheme="majorBidi" w:cstheme="majorBidi"/>
          <w:b/>
          <w:bCs/>
          <w:kern w:val="2"/>
          <w:sz w:val="28"/>
          <w:szCs w:val="28"/>
          <w:lang w:val="en-US"/>
          <w14:ligatures w14:val="standardContextual"/>
        </w:rPr>
      </w:pPr>
      <w:r w:rsidRPr="00310EAA">
        <w:rPr>
          <w:rFonts w:asciiTheme="majorBidi" w:hAnsiTheme="majorBidi" w:cstheme="majorBidi"/>
          <w:b/>
          <w:bCs/>
          <w:kern w:val="2"/>
          <w:sz w:val="28"/>
          <w:szCs w:val="28"/>
          <w:rtl/>
          <w:lang w:val="en-US"/>
          <w14:ligatures w14:val="standardContextual"/>
        </w:rPr>
        <w:lastRenderedPageBreak/>
        <w:t>2. المرونة المالية:</w:t>
      </w:r>
    </w:p>
    <w:p w14:paraId="19F4C75E" w14:textId="04528C53" w:rsidR="00570931"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الآثار الإيجابية: توفر مستويات الدين المستدامة مرونة مالية، وتمكن الحكومات من تنفيذ سياسات معاكسة للتقلبات الدورية، وزيادة الاستثمار العام، وتوفير الخدمات الاجتماعية.</w:t>
      </w:r>
    </w:p>
    <w:p w14:paraId="5E910FFA" w14:textId="3C6654F2" w:rsidR="00570931"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الآثار السلبية: تقلل الديون غير المستدامة من الحيز المالي، مما يجبر الحكومات على تنفيذ تدابير التقشف، أو خفض الخدمات الأساسية، أو زيادة الضرائب، مما قد يزيد من تباطؤ النمو الاقتصادي ويؤدي إلى تفاقم القضايا الاجتماعية.</w:t>
      </w:r>
    </w:p>
    <w:p w14:paraId="7E1ED7D0" w14:textId="77777777" w:rsidR="00570931" w:rsidRPr="00CE2348" w:rsidRDefault="00570931" w:rsidP="00DE4D88">
      <w:pPr>
        <w:bidi/>
        <w:spacing w:line="440" w:lineRule="atLeast"/>
        <w:ind w:left="297"/>
        <w:jc w:val="lowKashida"/>
        <w:rPr>
          <w:rFonts w:asciiTheme="majorBidi" w:hAnsiTheme="majorBidi" w:cstheme="majorBidi"/>
          <w:b/>
          <w:bCs/>
          <w:kern w:val="2"/>
          <w:sz w:val="27"/>
          <w:szCs w:val="27"/>
          <w:lang w:val="en-US"/>
          <w14:ligatures w14:val="standardContextual"/>
        </w:rPr>
      </w:pPr>
      <w:r w:rsidRPr="00CE2348">
        <w:rPr>
          <w:rFonts w:asciiTheme="majorBidi" w:hAnsiTheme="majorBidi" w:cstheme="majorBidi"/>
          <w:b/>
          <w:bCs/>
          <w:kern w:val="2"/>
          <w:sz w:val="27"/>
          <w:szCs w:val="27"/>
          <w:rtl/>
          <w:lang w:val="en-US"/>
          <w14:ligatures w14:val="standardContextual"/>
        </w:rPr>
        <w:t>3</w:t>
      </w:r>
      <w:r w:rsidRPr="00310EAA">
        <w:rPr>
          <w:rFonts w:asciiTheme="majorBidi" w:hAnsiTheme="majorBidi" w:cstheme="majorBidi"/>
          <w:b/>
          <w:bCs/>
          <w:kern w:val="2"/>
          <w:sz w:val="28"/>
          <w:szCs w:val="28"/>
          <w:rtl/>
          <w:lang w:val="en-US"/>
          <w14:ligatures w14:val="standardContextual"/>
        </w:rPr>
        <w:t>. ثقة المستثمر:</w:t>
      </w:r>
    </w:p>
    <w:p w14:paraId="004A3948" w14:textId="7D16455D" w:rsidR="00570931"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الآثار الإيجابية: تعزز مستويات الديون المستدامة ثقة المستثمرين، مما يؤدي إلى انخفاض تكاليف الاقتراض وزيادة الوصول إلى </w:t>
      </w:r>
      <w:r w:rsidR="008C1DB2" w:rsidRPr="00310EAA">
        <w:rPr>
          <w:rFonts w:asciiTheme="majorBidi" w:hAnsiTheme="majorBidi" w:cstheme="majorBidi"/>
          <w:color w:val="222222"/>
          <w:sz w:val="28"/>
          <w:szCs w:val="28"/>
          <w:rtl/>
        </w:rPr>
        <w:t>الأسواق</w:t>
      </w:r>
      <w:r w:rsidRPr="00310EAA">
        <w:rPr>
          <w:rFonts w:asciiTheme="majorBidi" w:hAnsiTheme="majorBidi" w:cstheme="majorBidi"/>
          <w:color w:val="222222"/>
          <w:sz w:val="28"/>
          <w:szCs w:val="28"/>
          <w:rtl/>
        </w:rPr>
        <w:t xml:space="preserve"> المالية. وهذا يمكن أن يجذب الاستثمار الأجنبي ويعزز الاستقرار الاقتصادي.</w:t>
      </w:r>
    </w:p>
    <w:p w14:paraId="3A84363B" w14:textId="12580045" w:rsidR="00570931"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الآثار السلبية: تؤدي مستويات الديون غير المستدامة إلى تآكل ثقة المستثمرين، مما يؤدي إلى ارتفاع </w:t>
      </w:r>
      <w:r w:rsidR="00C53E86" w:rsidRPr="00310EAA">
        <w:rPr>
          <w:rFonts w:asciiTheme="majorBidi" w:hAnsiTheme="majorBidi" w:cstheme="majorBidi" w:hint="cs"/>
          <w:color w:val="222222"/>
          <w:sz w:val="28"/>
          <w:szCs w:val="28"/>
          <w:rtl/>
        </w:rPr>
        <w:t>تكاليف</w:t>
      </w:r>
      <w:r w:rsidRPr="00310EAA">
        <w:rPr>
          <w:rFonts w:asciiTheme="majorBidi" w:hAnsiTheme="majorBidi" w:cstheme="majorBidi"/>
          <w:color w:val="222222"/>
          <w:sz w:val="28"/>
          <w:szCs w:val="28"/>
          <w:rtl/>
        </w:rPr>
        <w:t xml:space="preserve"> المخاطر، وزيادة تكاليف الاقتراض، واحتمال فقدان الوصول إلى </w:t>
      </w:r>
      <w:r w:rsidR="008C1DB2" w:rsidRPr="00310EAA">
        <w:rPr>
          <w:rFonts w:asciiTheme="majorBidi" w:hAnsiTheme="majorBidi" w:cstheme="majorBidi"/>
          <w:color w:val="222222"/>
          <w:sz w:val="28"/>
          <w:szCs w:val="28"/>
          <w:rtl/>
        </w:rPr>
        <w:t>الأسواق</w:t>
      </w:r>
      <w:r w:rsidRPr="00310EAA">
        <w:rPr>
          <w:rFonts w:asciiTheme="majorBidi" w:hAnsiTheme="majorBidi" w:cstheme="majorBidi"/>
          <w:color w:val="222222"/>
          <w:sz w:val="28"/>
          <w:szCs w:val="28"/>
          <w:rtl/>
        </w:rPr>
        <w:t xml:space="preserve"> المالية. ويمكن أن يؤدي ذلك إلى أزمة ديون، مع ما يترتب على ذلك من عواقب اقتصادية واجتماعية وخيمة.</w:t>
      </w:r>
    </w:p>
    <w:p w14:paraId="7D213C50" w14:textId="77777777" w:rsidR="00570931" w:rsidRPr="00CE2348" w:rsidRDefault="00570931" w:rsidP="00DE4D88">
      <w:pPr>
        <w:bidi/>
        <w:spacing w:line="440" w:lineRule="atLeast"/>
        <w:ind w:left="297"/>
        <w:jc w:val="lowKashida"/>
        <w:rPr>
          <w:rFonts w:asciiTheme="majorBidi" w:hAnsiTheme="majorBidi" w:cstheme="majorBidi"/>
          <w:b/>
          <w:bCs/>
          <w:kern w:val="2"/>
          <w:sz w:val="27"/>
          <w:szCs w:val="27"/>
          <w:lang w:val="en-US"/>
          <w14:ligatures w14:val="standardContextual"/>
        </w:rPr>
      </w:pPr>
      <w:r w:rsidRPr="00CE2348">
        <w:rPr>
          <w:rFonts w:asciiTheme="majorBidi" w:hAnsiTheme="majorBidi" w:cstheme="majorBidi"/>
          <w:b/>
          <w:bCs/>
          <w:kern w:val="2"/>
          <w:sz w:val="27"/>
          <w:szCs w:val="27"/>
          <w:rtl/>
          <w:lang w:val="en-US"/>
          <w14:ligatures w14:val="standardContextual"/>
        </w:rPr>
        <w:t xml:space="preserve">4. </w:t>
      </w:r>
      <w:r w:rsidRPr="00310EAA">
        <w:rPr>
          <w:rFonts w:asciiTheme="majorBidi" w:hAnsiTheme="majorBidi" w:cstheme="majorBidi"/>
          <w:b/>
          <w:bCs/>
          <w:kern w:val="2"/>
          <w:sz w:val="28"/>
          <w:szCs w:val="28"/>
          <w:rtl/>
          <w:lang w:val="en-US"/>
          <w14:ligatures w14:val="standardContextual"/>
        </w:rPr>
        <w:t>الاستقرار الاجتماعي والسياسي:</w:t>
      </w:r>
    </w:p>
    <w:p w14:paraId="7F13D134" w14:textId="42268BC2" w:rsidR="00570931"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الآثار الإيجابية: تدعم مستويات الدين المستدامة الاستقرار الاجتماعي والسياسي من خلال تمكين الحكومات من توفير الخدمات العامة، والاستثمار في البرامج الاجتماعية، والحفاظ على ثقة الجمهور.</w:t>
      </w:r>
    </w:p>
    <w:p w14:paraId="0E50DBED" w14:textId="6EB81DDD" w:rsidR="00DE4D88"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الآثار السلبية: يمكن أن تؤدي الديون التي لا يمكن تحملها إلى اضطرابات اجتماعية وعدم استقرار سياسي، حيث قد تضطر الحكومات إلى تنفيذ تدابير تقشف لا تحظى بشعبية، أو خفض البرامج الاجتماعية، أو زيادة الضرائب. وهذا يمكن أن يقوض ثقة الجمهور ويؤدي إلى اضطرابات اجتماعية وسياسية.</w:t>
      </w:r>
    </w:p>
    <w:p w14:paraId="5EDB7F9E" w14:textId="77777777" w:rsidR="00570931" w:rsidRPr="00CE2348" w:rsidRDefault="00570931" w:rsidP="00DE4D88">
      <w:pPr>
        <w:bidi/>
        <w:spacing w:line="440" w:lineRule="atLeast"/>
        <w:ind w:left="297"/>
        <w:jc w:val="lowKashida"/>
        <w:rPr>
          <w:rFonts w:asciiTheme="majorBidi" w:hAnsiTheme="majorBidi" w:cstheme="majorBidi"/>
          <w:b/>
          <w:bCs/>
          <w:kern w:val="2"/>
          <w:sz w:val="27"/>
          <w:szCs w:val="27"/>
          <w:lang w:val="en-US"/>
          <w14:ligatures w14:val="standardContextual"/>
        </w:rPr>
      </w:pPr>
      <w:r w:rsidRPr="00CE2348">
        <w:rPr>
          <w:rFonts w:asciiTheme="majorBidi" w:hAnsiTheme="majorBidi" w:cstheme="majorBidi"/>
          <w:b/>
          <w:bCs/>
          <w:kern w:val="2"/>
          <w:sz w:val="27"/>
          <w:szCs w:val="27"/>
          <w:rtl/>
          <w:lang w:val="en-US"/>
          <w14:ligatures w14:val="standardContextual"/>
        </w:rPr>
        <w:t>5</w:t>
      </w:r>
      <w:r w:rsidRPr="00310EAA">
        <w:rPr>
          <w:rFonts w:asciiTheme="majorBidi" w:hAnsiTheme="majorBidi" w:cstheme="majorBidi"/>
          <w:b/>
          <w:bCs/>
          <w:kern w:val="2"/>
          <w:sz w:val="28"/>
          <w:szCs w:val="28"/>
          <w:rtl/>
          <w:lang w:val="en-US"/>
          <w14:ligatures w14:val="standardContextual"/>
        </w:rPr>
        <w:t>. التضخم واستقرار العملة:</w:t>
      </w:r>
    </w:p>
    <w:p w14:paraId="25BBC92F" w14:textId="26C60B24" w:rsidR="00570931"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الآثار الإيجابية: تساعد مستويات الدين المستدامة في الحفاظ على انخفاض التضخم واستقرار قيمة العملة، مما يسهم في الاستقرار الاقتصادي والقدرة على التنبؤ.</w:t>
      </w:r>
    </w:p>
    <w:p w14:paraId="3BEA1427" w14:textId="651D910F" w:rsidR="00DE4D88"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الآثار السلبية: يمكن أن يؤدي الدين غير المستدام إلى ضغوط تضخمية، خاصة إذا تم تمويله من خلال التوسع النقدي. </w:t>
      </w:r>
      <w:r w:rsidR="00C53E86" w:rsidRPr="00310EAA">
        <w:rPr>
          <w:rFonts w:asciiTheme="majorBidi" w:hAnsiTheme="majorBidi" w:cstheme="majorBidi" w:hint="cs"/>
          <w:color w:val="222222"/>
          <w:sz w:val="28"/>
          <w:szCs w:val="28"/>
          <w:rtl/>
        </w:rPr>
        <w:t>والذي</w:t>
      </w:r>
      <w:r w:rsidRPr="00310EAA">
        <w:rPr>
          <w:rFonts w:asciiTheme="majorBidi" w:hAnsiTheme="majorBidi" w:cstheme="majorBidi"/>
          <w:color w:val="222222"/>
          <w:sz w:val="28"/>
          <w:szCs w:val="28"/>
          <w:rtl/>
        </w:rPr>
        <w:t xml:space="preserve"> يمكن أن يؤدي إلى تآكل القوة الشرائية، وزعزعة استقرار العملة، وإيجاد حالة من عدم اليقين الاقتصادي.</w:t>
      </w:r>
    </w:p>
    <w:p w14:paraId="5DB852BC" w14:textId="77777777" w:rsidR="00310EAA" w:rsidRDefault="00310EAA" w:rsidP="00310EAA">
      <w:pPr>
        <w:bidi/>
        <w:spacing w:line="440" w:lineRule="exact"/>
        <w:jc w:val="both"/>
        <w:rPr>
          <w:rFonts w:asciiTheme="majorBidi" w:hAnsiTheme="majorBidi" w:cstheme="majorBidi"/>
          <w:color w:val="222222"/>
          <w:sz w:val="28"/>
          <w:szCs w:val="28"/>
          <w:rtl/>
        </w:rPr>
      </w:pPr>
    </w:p>
    <w:p w14:paraId="68628589" w14:textId="77777777" w:rsidR="00310EAA" w:rsidRPr="00310EAA" w:rsidRDefault="00310EAA" w:rsidP="00310EAA">
      <w:pPr>
        <w:bidi/>
        <w:spacing w:line="440" w:lineRule="exact"/>
        <w:jc w:val="both"/>
        <w:rPr>
          <w:rFonts w:asciiTheme="majorBidi" w:hAnsiTheme="majorBidi" w:cstheme="majorBidi"/>
          <w:color w:val="222222"/>
          <w:sz w:val="28"/>
          <w:szCs w:val="28"/>
        </w:rPr>
      </w:pPr>
    </w:p>
    <w:p w14:paraId="1EF8149D" w14:textId="391B33F3" w:rsidR="00570931" w:rsidRPr="00310EAA" w:rsidRDefault="00570931" w:rsidP="00F9707B">
      <w:pPr>
        <w:pStyle w:val="ListParagraph"/>
        <w:numPr>
          <w:ilvl w:val="0"/>
          <w:numId w:val="6"/>
        </w:numPr>
        <w:bidi/>
        <w:spacing w:line="440" w:lineRule="exact"/>
        <w:ind w:left="36" w:firstLine="0"/>
        <w:jc w:val="both"/>
        <w:rPr>
          <w:rFonts w:asciiTheme="majorBidi" w:hAnsiTheme="majorBidi" w:cstheme="majorBidi"/>
          <w:b/>
          <w:bCs/>
          <w:color w:val="1F4E79" w:themeColor="accent5" w:themeShade="80"/>
          <w:sz w:val="28"/>
          <w:szCs w:val="28"/>
        </w:rPr>
      </w:pPr>
      <w:r w:rsidRPr="00310EAA">
        <w:rPr>
          <w:rFonts w:asciiTheme="majorBidi" w:hAnsiTheme="majorBidi" w:cstheme="majorBidi"/>
          <w:b/>
          <w:bCs/>
          <w:color w:val="1F4E79" w:themeColor="accent5" w:themeShade="80"/>
          <w:sz w:val="28"/>
          <w:szCs w:val="28"/>
          <w:rtl/>
        </w:rPr>
        <w:lastRenderedPageBreak/>
        <w:t>استراتيجيات لضمان القدرة على تحمل الديون</w:t>
      </w:r>
    </w:p>
    <w:p w14:paraId="2E3B9A89" w14:textId="77777777" w:rsidR="00570931" w:rsidRPr="00310EAA" w:rsidRDefault="00570931" w:rsidP="00310EAA">
      <w:pPr>
        <w:bidi/>
        <w:spacing w:line="500" w:lineRule="exact"/>
        <w:ind w:left="297"/>
        <w:jc w:val="lowKashida"/>
        <w:rPr>
          <w:rFonts w:asciiTheme="majorBidi" w:hAnsiTheme="majorBidi" w:cstheme="majorBidi"/>
          <w:b/>
          <w:bCs/>
          <w:kern w:val="2"/>
          <w:sz w:val="28"/>
          <w:szCs w:val="28"/>
          <w:lang w:val="en-US"/>
          <w14:ligatures w14:val="standardContextual"/>
        </w:rPr>
      </w:pPr>
      <w:r w:rsidRPr="00310EAA">
        <w:rPr>
          <w:rFonts w:asciiTheme="majorBidi" w:hAnsiTheme="majorBidi" w:cstheme="majorBidi"/>
          <w:b/>
          <w:bCs/>
          <w:kern w:val="2"/>
          <w:sz w:val="28"/>
          <w:szCs w:val="28"/>
          <w:rtl/>
          <w:lang w:val="en-US"/>
          <w14:ligatures w14:val="standardContextual"/>
        </w:rPr>
        <w:t>1. السياسة المالية الحكيمة:</w:t>
      </w:r>
    </w:p>
    <w:p w14:paraId="3FA448E5" w14:textId="3D7A1C89" w:rsidR="00570931"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يمكن أن يساعد الحفاظ على ميزانية متوازنة أو عجز مالي يمكن التحكم فيه، خاصة خلال فترات النمو الاقتصادي، في الحفاظ على مستويات مستدامة من الدين.</w:t>
      </w:r>
    </w:p>
    <w:p w14:paraId="1C8D4BD7" w14:textId="70EC532B" w:rsidR="00570931"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يمكن أن يؤدي تنفيذ قواعد المالية العامة، مثل الحدود القصوى للديون</w:t>
      </w:r>
      <w:r w:rsidR="008F09B5"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أو متطلبات الميزانية المتوازنة، إلى إضفاء الطابع المؤسسي على الانضباط المالي.</w:t>
      </w:r>
    </w:p>
    <w:p w14:paraId="73A337FE" w14:textId="77777777" w:rsidR="00570931" w:rsidRPr="00310EAA" w:rsidRDefault="00570931" w:rsidP="00310EAA">
      <w:pPr>
        <w:bidi/>
        <w:spacing w:line="500" w:lineRule="exact"/>
        <w:ind w:left="297"/>
        <w:jc w:val="lowKashida"/>
        <w:rPr>
          <w:rFonts w:asciiTheme="majorBidi" w:hAnsiTheme="majorBidi" w:cstheme="majorBidi"/>
          <w:b/>
          <w:bCs/>
          <w:kern w:val="2"/>
          <w:sz w:val="28"/>
          <w:szCs w:val="28"/>
          <w:lang w:val="en-US"/>
          <w14:ligatures w14:val="standardContextual"/>
        </w:rPr>
      </w:pPr>
      <w:r w:rsidRPr="00310EAA">
        <w:rPr>
          <w:rFonts w:asciiTheme="majorBidi" w:hAnsiTheme="majorBidi" w:cstheme="majorBidi"/>
          <w:b/>
          <w:bCs/>
          <w:kern w:val="2"/>
          <w:sz w:val="28"/>
          <w:szCs w:val="28"/>
          <w:rtl/>
          <w:lang w:val="en-US"/>
          <w14:ligatures w14:val="standardContextual"/>
        </w:rPr>
        <w:t>2. تعزيز النمو الاقتصادي:</w:t>
      </w:r>
    </w:p>
    <w:p w14:paraId="57A7F0A6" w14:textId="0A7EAF2C" w:rsidR="00570931"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يمكن أن يؤدي تعزيز النمو الاقتصادي من خلال الاستثمارات في البنية التحتية والتعليم والابتكار</w:t>
      </w:r>
      <w:r w:rsidR="008F09B5"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إلى زيادة الناتج المحلي </w:t>
      </w:r>
      <w:r w:rsidR="001C3571" w:rsidRPr="00310EAA">
        <w:rPr>
          <w:rFonts w:asciiTheme="majorBidi" w:hAnsiTheme="majorBidi" w:cstheme="majorBidi"/>
          <w:color w:val="222222"/>
          <w:sz w:val="28"/>
          <w:szCs w:val="28"/>
          <w:rtl/>
        </w:rPr>
        <w:t>الإجمالي</w:t>
      </w:r>
      <w:r w:rsidRPr="00310EAA">
        <w:rPr>
          <w:rFonts w:asciiTheme="majorBidi" w:hAnsiTheme="majorBidi" w:cstheme="majorBidi"/>
          <w:color w:val="222222"/>
          <w:sz w:val="28"/>
          <w:szCs w:val="28"/>
          <w:rtl/>
        </w:rPr>
        <w:t xml:space="preserve">، وتحسين نسبة الدين إلى الناتج المحلي </w:t>
      </w:r>
      <w:r w:rsidR="001C3571" w:rsidRPr="00310EAA">
        <w:rPr>
          <w:rFonts w:asciiTheme="majorBidi" w:hAnsiTheme="majorBidi" w:cstheme="majorBidi"/>
          <w:color w:val="222222"/>
          <w:sz w:val="28"/>
          <w:szCs w:val="28"/>
          <w:rtl/>
        </w:rPr>
        <w:t>الإجمالي</w:t>
      </w:r>
      <w:r w:rsidRPr="00310EAA">
        <w:rPr>
          <w:rFonts w:asciiTheme="majorBidi" w:hAnsiTheme="majorBidi" w:cstheme="majorBidi"/>
          <w:color w:val="222222"/>
          <w:sz w:val="28"/>
          <w:szCs w:val="28"/>
          <w:rtl/>
        </w:rPr>
        <w:t>، وجعل الدين أكثر استدامة.</w:t>
      </w:r>
    </w:p>
    <w:p w14:paraId="60C8075D" w14:textId="2DC6FC0E" w:rsidR="00570931"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تشجيع تنمية القطاع الخاص وتعزيز ال</w:t>
      </w:r>
      <w:r w:rsidR="00572FCE" w:rsidRPr="00310EAA">
        <w:rPr>
          <w:rFonts w:asciiTheme="majorBidi" w:hAnsiTheme="majorBidi" w:cstheme="majorBidi"/>
          <w:color w:val="222222"/>
          <w:sz w:val="28"/>
          <w:szCs w:val="28"/>
          <w:rtl/>
        </w:rPr>
        <w:t>إنتاج</w:t>
      </w:r>
      <w:r w:rsidRPr="00310EAA">
        <w:rPr>
          <w:rFonts w:asciiTheme="majorBidi" w:hAnsiTheme="majorBidi" w:cstheme="majorBidi"/>
          <w:color w:val="222222"/>
          <w:sz w:val="28"/>
          <w:szCs w:val="28"/>
          <w:rtl/>
        </w:rPr>
        <w:t>ية يمكن أن يدعم أيضا النمو والاستقرار المالي على المدى الطويل.</w:t>
      </w:r>
    </w:p>
    <w:p w14:paraId="54890648" w14:textId="77777777" w:rsidR="00570931" w:rsidRPr="00310EAA" w:rsidRDefault="00570931" w:rsidP="00310EAA">
      <w:pPr>
        <w:bidi/>
        <w:spacing w:line="500" w:lineRule="exact"/>
        <w:ind w:left="297"/>
        <w:jc w:val="lowKashida"/>
        <w:rPr>
          <w:rFonts w:asciiTheme="majorBidi" w:hAnsiTheme="majorBidi" w:cstheme="majorBidi"/>
          <w:b/>
          <w:bCs/>
          <w:kern w:val="2"/>
          <w:sz w:val="28"/>
          <w:szCs w:val="28"/>
          <w:lang w:val="en-US"/>
          <w14:ligatures w14:val="standardContextual"/>
        </w:rPr>
      </w:pPr>
      <w:r w:rsidRPr="00310EAA">
        <w:rPr>
          <w:rFonts w:asciiTheme="majorBidi" w:hAnsiTheme="majorBidi" w:cstheme="majorBidi"/>
          <w:b/>
          <w:bCs/>
          <w:kern w:val="2"/>
          <w:sz w:val="28"/>
          <w:szCs w:val="28"/>
          <w:rtl/>
          <w:lang w:val="en-US"/>
          <w14:ligatures w14:val="standardContextual"/>
        </w:rPr>
        <w:t>3. الإدارة الفعالة للديون:</w:t>
      </w:r>
    </w:p>
    <w:p w14:paraId="27C2E57A" w14:textId="09CB70AE" w:rsidR="00570931"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يمكن أن يؤدي تنويع حافظة الديون، بما في ذلك </w:t>
      </w:r>
      <w:r w:rsidR="008F09B5" w:rsidRPr="00310EAA">
        <w:rPr>
          <w:rFonts w:asciiTheme="majorBidi" w:hAnsiTheme="majorBidi" w:cstheme="majorBidi" w:hint="cs"/>
          <w:color w:val="222222"/>
          <w:sz w:val="28"/>
          <w:szCs w:val="28"/>
          <w:rtl/>
        </w:rPr>
        <w:t>توليفة</w:t>
      </w:r>
      <w:r w:rsidRPr="00310EAA">
        <w:rPr>
          <w:rFonts w:asciiTheme="majorBidi" w:hAnsiTheme="majorBidi" w:cstheme="majorBidi"/>
          <w:color w:val="222222"/>
          <w:sz w:val="28"/>
          <w:szCs w:val="28"/>
          <w:rtl/>
        </w:rPr>
        <w:t xml:space="preserve"> من الديون القصيرة الأجل والطويلة الأجل، والديون المحلية والخارجية، إلى الحد من التعرض لتغيرات أسعار الفائدة والصدمات الخارجية.</w:t>
      </w:r>
    </w:p>
    <w:p w14:paraId="7AEA53AE" w14:textId="7AF00B58" w:rsidR="00570931"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يمكن أن تساعد المراقبة المنتظمة وإدارة آجال استحقاق الديون وأسعار الفائدة والتعرض لمخاطر العملات في تخفيف المخاطر وضمان القدرة على تحمل الديون.</w:t>
      </w:r>
    </w:p>
    <w:p w14:paraId="0A993CAA" w14:textId="5A57D456" w:rsidR="00570931" w:rsidRPr="00310EAA" w:rsidRDefault="00570931" w:rsidP="00310EAA">
      <w:pPr>
        <w:bidi/>
        <w:spacing w:line="500" w:lineRule="exact"/>
        <w:ind w:left="297"/>
        <w:jc w:val="lowKashida"/>
        <w:rPr>
          <w:rFonts w:asciiTheme="majorBidi" w:hAnsiTheme="majorBidi" w:cstheme="majorBidi"/>
          <w:b/>
          <w:bCs/>
          <w:kern w:val="2"/>
          <w:sz w:val="28"/>
          <w:szCs w:val="28"/>
          <w:lang w:val="en-US"/>
          <w14:ligatures w14:val="standardContextual"/>
        </w:rPr>
      </w:pPr>
      <w:r w:rsidRPr="00310EAA">
        <w:rPr>
          <w:rFonts w:asciiTheme="majorBidi" w:hAnsiTheme="majorBidi" w:cstheme="majorBidi"/>
          <w:b/>
          <w:bCs/>
          <w:kern w:val="2"/>
          <w:sz w:val="28"/>
          <w:szCs w:val="28"/>
          <w:rtl/>
          <w:lang w:val="en-US"/>
          <w14:ligatures w14:val="standardContextual"/>
        </w:rPr>
        <w:t>4. حشد ال</w:t>
      </w:r>
      <w:r w:rsidR="001C3571" w:rsidRPr="00310EAA">
        <w:rPr>
          <w:rFonts w:asciiTheme="majorBidi" w:hAnsiTheme="majorBidi" w:cstheme="majorBidi"/>
          <w:b/>
          <w:bCs/>
          <w:kern w:val="2"/>
          <w:sz w:val="28"/>
          <w:szCs w:val="28"/>
          <w:rtl/>
          <w:lang w:val="en-US"/>
          <w14:ligatures w14:val="standardContextual"/>
        </w:rPr>
        <w:t>إيراد</w:t>
      </w:r>
      <w:r w:rsidRPr="00310EAA">
        <w:rPr>
          <w:rFonts w:asciiTheme="majorBidi" w:hAnsiTheme="majorBidi" w:cstheme="majorBidi"/>
          <w:b/>
          <w:bCs/>
          <w:kern w:val="2"/>
          <w:sz w:val="28"/>
          <w:szCs w:val="28"/>
          <w:rtl/>
          <w:lang w:val="en-US"/>
          <w14:ligatures w14:val="standardContextual"/>
        </w:rPr>
        <w:t>ات:</w:t>
      </w:r>
    </w:p>
    <w:p w14:paraId="33B90260" w14:textId="67880CB8" w:rsidR="00570931"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يمكن أن يؤدي تعزيز تحصيل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من خلال الإصلاحات الضريبية، وتوسيع القاعدة الضريبية، وتحسين الامتثال الضريبي إلى زيادة ال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الحكومية وتقليل الاعتماد على الاقتراض.</w:t>
      </w:r>
    </w:p>
    <w:p w14:paraId="5B9CF4B1" w14:textId="043635C5" w:rsidR="00570931"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يمكن لاستكشاف مصادر جديدة لل</w:t>
      </w:r>
      <w:r w:rsidR="001C3571" w:rsidRPr="00310EAA">
        <w:rPr>
          <w:rFonts w:asciiTheme="majorBidi" w:hAnsiTheme="majorBidi" w:cstheme="majorBidi"/>
          <w:color w:val="222222"/>
          <w:sz w:val="28"/>
          <w:szCs w:val="28"/>
          <w:rtl/>
        </w:rPr>
        <w:t>إيراد</w:t>
      </w:r>
      <w:r w:rsidRPr="00310EAA">
        <w:rPr>
          <w:rFonts w:asciiTheme="majorBidi" w:hAnsiTheme="majorBidi" w:cstheme="majorBidi"/>
          <w:color w:val="222222"/>
          <w:sz w:val="28"/>
          <w:szCs w:val="28"/>
          <w:rtl/>
        </w:rPr>
        <w:t>ات، مثل ريع الموارد الطبيعية أو الشراكات بين القطاعين العام والخاص، أن يدعم الاستدامة المالية.</w:t>
      </w:r>
    </w:p>
    <w:p w14:paraId="54C58FB3" w14:textId="77777777" w:rsidR="00570931" w:rsidRPr="00310EAA" w:rsidRDefault="00570931" w:rsidP="00310EAA">
      <w:pPr>
        <w:bidi/>
        <w:spacing w:line="500" w:lineRule="exact"/>
        <w:ind w:left="297"/>
        <w:jc w:val="lowKashida"/>
        <w:rPr>
          <w:rFonts w:asciiTheme="majorBidi" w:hAnsiTheme="majorBidi" w:cstheme="majorBidi"/>
          <w:b/>
          <w:bCs/>
          <w:kern w:val="2"/>
          <w:sz w:val="28"/>
          <w:szCs w:val="28"/>
          <w:lang w:val="en-US"/>
          <w14:ligatures w14:val="standardContextual"/>
        </w:rPr>
      </w:pPr>
      <w:r w:rsidRPr="00310EAA">
        <w:rPr>
          <w:rFonts w:asciiTheme="majorBidi" w:hAnsiTheme="majorBidi" w:cstheme="majorBidi"/>
          <w:b/>
          <w:bCs/>
          <w:kern w:val="2"/>
          <w:sz w:val="28"/>
          <w:szCs w:val="28"/>
          <w:rtl/>
          <w:lang w:val="en-US"/>
          <w14:ligatures w14:val="standardContextual"/>
        </w:rPr>
        <w:t>5. إدارة النفقات:</w:t>
      </w:r>
    </w:p>
    <w:p w14:paraId="3A26A423" w14:textId="6F20A85D" w:rsidR="00570931" w:rsidRPr="00310EAA" w:rsidRDefault="008F09B5"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يمكن </w:t>
      </w:r>
      <w:r w:rsidRPr="00310EAA">
        <w:rPr>
          <w:rFonts w:asciiTheme="majorBidi" w:hAnsiTheme="majorBidi" w:cstheme="majorBidi" w:hint="cs"/>
          <w:color w:val="222222"/>
          <w:sz w:val="28"/>
          <w:szCs w:val="28"/>
          <w:rtl/>
        </w:rPr>
        <w:t>لل</w:t>
      </w:r>
      <w:r w:rsidR="00570931" w:rsidRPr="00310EAA">
        <w:rPr>
          <w:rFonts w:asciiTheme="majorBidi" w:hAnsiTheme="majorBidi" w:cstheme="majorBidi"/>
          <w:color w:val="222222"/>
          <w:sz w:val="28"/>
          <w:szCs w:val="28"/>
          <w:rtl/>
        </w:rPr>
        <w:t xml:space="preserve">ممارسات </w:t>
      </w:r>
      <w:r w:rsidRPr="00310EAA">
        <w:rPr>
          <w:rFonts w:asciiTheme="majorBidi" w:hAnsiTheme="majorBidi" w:cstheme="majorBidi" w:hint="cs"/>
          <w:color w:val="222222"/>
          <w:sz w:val="28"/>
          <w:szCs w:val="28"/>
          <w:rtl/>
        </w:rPr>
        <w:t>ال</w:t>
      </w:r>
      <w:r w:rsidR="00570931" w:rsidRPr="00310EAA">
        <w:rPr>
          <w:rFonts w:asciiTheme="majorBidi" w:hAnsiTheme="majorBidi" w:cstheme="majorBidi"/>
          <w:color w:val="222222"/>
          <w:sz w:val="28"/>
          <w:szCs w:val="28"/>
          <w:rtl/>
        </w:rPr>
        <w:t xml:space="preserve">فعالة لإدارة </w:t>
      </w:r>
      <w:r w:rsidR="008C1DB2" w:rsidRPr="00310EAA">
        <w:rPr>
          <w:rFonts w:asciiTheme="majorBidi" w:hAnsiTheme="majorBidi" w:cstheme="majorBidi"/>
          <w:color w:val="222222"/>
          <w:sz w:val="28"/>
          <w:szCs w:val="28"/>
          <w:rtl/>
        </w:rPr>
        <w:t>الإنفاق</w:t>
      </w:r>
      <w:r w:rsidR="00570931" w:rsidRPr="00310EAA">
        <w:rPr>
          <w:rFonts w:asciiTheme="majorBidi" w:hAnsiTheme="majorBidi" w:cstheme="majorBidi"/>
          <w:color w:val="222222"/>
          <w:sz w:val="28"/>
          <w:szCs w:val="28"/>
          <w:rtl/>
        </w:rPr>
        <w:t xml:space="preserve"> العام </w:t>
      </w:r>
      <w:r w:rsidRPr="00310EAA">
        <w:rPr>
          <w:rFonts w:asciiTheme="majorBidi" w:hAnsiTheme="majorBidi" w:cstheme="majorBidi" w:hint="cs"/>
          <w:color w:val="222222"/>
          <w:sz w:val="28"/>
          <w:szCs w:val="28"/>
          <w:rtl/>
        </w:rPr>
        <w:t>أن تضمن</w:t>
      </w:r>
      <w:r w:rsidR="00570931" w:rsidRPr="00310EAA">
        <w:rPr>
          <w:rFonts w:asciiTheme="majorBidi" w:hAnsiTheme="majorBidi" w:cstheme="majorBidi"/>
          <w:color w:val="222222"/>
          <w:sz w:val="28"/>
          <w:szCs w:val="28"/>
          <w:rtl/>
        </w:rPr>
        <w:t xml:space="preserve"> استخدام الأموال العامة بفعالية وكفاءة</w:t>
      </w:r>
      <w:r w:rsidRPr="00310EAA">
        <w:rPr>
          <w:rFonts w:asciiTheme="majorBidi" w:hAnsiTheme="majorBidi" w:cstheme="majorBidi" w:hint="cs"/>
          <w:color w:val="222222"/>
          <w:sz w:val="28"/>
          <w:szCs w:val="28"/>
          <w:rtl/>
        </w:rPr>
        <w:t>، مما</w:t>
      </w:r>
      <w:r w:rsidR="00570931" w:rsidRPr="00310EAA">
        <w:rPr>
          <w:rFonts w:asciiTheme="majorBidi" w:hAnsiTheme="majorBidi" w:cstheme="majorBidi"/>
          <w:color w:val="222222"/>
          <w:sz w:val="28"/>
          <w:szCs w:val="28"/>
          <w:rtl/>
        </w:rPr>
        <w:t xml:space="preserve"> يساعد في السيطرة على </w:t>
      </w:r>
      <w:r w:rsidR="008C1DB2" w:rsidRPr="00310EAA">
        <w:rPr>
          <w:rFonts w:asciiTheme="majorBidi" w:hAnsiTheme="majorBidi" w:cstheme="majorBidi"/>
          <w:color w:val="222222"/>
          <w:sz w:val="28"/>
          <w:szCs w:val="28"/>
          <w:rtl/>
        </w:rPr>
        <w:t>الإنفاق</w:t>
      </w:r>
      <w:r w:rsidR="00570931" w:rsidRPr="00310EAA">
        <w:rPr>
          <w:rFonts w:asciiTheme="majorBidi" w:hAnsiTheme="majorBidi" w:cstheme="majorBidi"/>
          <w:color w:val="222222"/>
          <w:sz w:val="28"/>
          <w:szCs w:val="28"/>
          <w:rtl/>
        </w:rPr>
        <w:t xml:space="preserve"> وخفض العجز المالي.</w:t>
      </w:r>
    </w:p>
    <w:p w14:paraId="297F0B59" w14:textId="36F44CF9" w:rsidR="00AE4884"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يمكن أن يؤدي تحديد أولويات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على المجالات عالية التأثير، مثل البنية التحتية والبرامج الاجتماعية، إلى دعم النمو الاقتصادي والتنمية الاجتماعية.</w:t>
      </w:r>
    </w:p>
    <w:p w14:paraId="2C7E8BF3" w14:textId="77777777" w:rsidR="00570931" w:rsidRPr="00CE2348" w:rsidRDefault="00570931" w:rsidP="00740F1A">
      <w:pPr>
        <w:bidi/>
        <w:spacing w:line="440" w:lineRule="atLeast"/>
        <w:ind w:left="297"/>
        <w:jc w:val="lowKashida"/>
        <w:rPr>
          <w:rFonts w:asciiTheme="majorBidi" w:hAnsiTheme="majorBidi" w:cstheme="majorBidi"/>
          <w:b/>
          <w:bCs/>
          <w:kern w:val="2"/>
          <w:sz w:val="27"/>
          <w:szCs w:val="27"/>
          <w:lang w:val="en-US"/>
          <w14:ligatures w14:val="standardContextual"/>
        </w:rPr>
      </w:pPr>
      <w:r w:rsidRPr="00CE2348">
        <w:rPr>
          <w:rFonts w:asciiTheme="majorBidi" w:hAnsiTheme="majorBidi" w:cstheme="majorBidi"/>
          <w:b/>
          <w:bCs/>
          <w:kern w:val="2"/>
          <w:sz w:val="27"/>
          <w:szCs w:val="27"/>
          <w:rtl/>
          <w:lang w:val="en-US"/>
          <w14:ligatures w14:val="standardContextual"/>
        </w:rPr>
        <w:lastRenderedPageBreak/>
        <w:t>6. الدعم والتعاون الدولي:</w:t>
      </w:r>
    </w:p>
    <w:p w14:paraId="58C4D8B7" w14:textId="5EFC7045" w:rsidR="00570931"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يمكن أن يؤدي التماس المساعدة التقنية والدعم المالي من المنظمات الدولية، مثل صندوق النقد الدولي والبنك الدولي، إلى توفير الموارد والخبرات اللازمة لإدارة الديون على نحو مستدام.</w:t>
      </w:r>
    </w:p>
    <w:p w14:paraId="200A6E23" w14:textId="73AED91C" w:rsidR="00570931" w:rsidRPr="00310EAA" w:rsidRDefault="00570931"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يمكن أيضا أن تدعم المشاركة في المبادرات الدولية وبرامج تخفيف عبء الديون، مثل مبادرة البلدان الفقيرة المثقلة بالديون، القدرة على تحمل الديون.</w:t>
      </w:r>
    </w:p>
    <w:p w14:paraId="080DBD2D" w14:textId="77777777" w:rsidR="00740F1A" w:rsidRPr="00CE2348" w:rsidRDefault="00740F1A" w:rsidP="00740F1A">
      <w:pPr>
        <w:pStyle w:val="ListParagraph"/>
        <w:bidi/>
        <w:spacing w:line="440" w:lineRule="atLeast"/>
        <w:ind w:left="1017"/>
        <w:jc w:val="lowKashida"/>
        <w:rPr>
          <w:rFonts w:asciiTheme="majorBidi" w:hAnsiTheme="majorBidi" w:cstheme="majorBidi"/>
          <w:kern w:val="2"/>
          <w:sz w:val="27"/>
          <w:szCs w:val="27"/>
          <w:rtl/>
          <w:lang w:val="en-US"/>
          <w14:ligatures w14:val="standardContextual"/>
        </w:rPr>
      </w:pPr>
    </w:p>
    <w:p w14:paraId="774D02F9" w14:textId="40BCCEB8" w:rsidR="00916122" w:rsidRPr="00310EAA" w:rsidRDefault="00C4183F" w:rsidP="007D088D">
      <w:pPr>
        <w:bidi/>
        <w:spacing w:line="440" w:lineRule="atLeast"/>
        <w:rPr>
          <w:rFonts w:asciiTheme="majorBidi" w:hAnsiTheme="majorBidi" w:cstheme="majorBidi"/>
          <w:b/>
          <w:bCs/>
          <w:sz w:val="32"/>
          <w:szCs w:val="32"/>
          <w:lang w:val="en-AE"/>
        </w:rPr>
      </w:pPr>
      <w:r w:rsidRPr="00310EAA">
        <w:rPr>
          <w:rFonts w:asciiTheme="majorBidi" w:hAnsiTheme="majorBidi" w:cstheme="majorBidi" w:hint="cs"/>
          <w:b/>
          <w:bCs/>
          <w:sz w:val="32"/>
          <w:szCs w:val="32"/>
          <w:rtl/>
          <w:lang w:val="en-AE"/>
        </w:rPr>
        <w:t xml:space="preserve">2.4 </w:t>
      </w:r>
      <w:r w:rsidR="00916122" w:rsidRPr="00310EAA">
        <w:rPr>
          <w:rFonts w:asciiTheme="majorBidi" w:hAnsiTheme="majorBidi" w:cstheme="majorBidi"/>
          <w:b/>
          <w:bCs/>
          <w:sz w:val="32"/>
          <w:szCs w:val="32"/>
          <w:rtl/>
          <w:lang w:val="en-AE"/>
        </w:rPr>
        <w:t>السياق التاريخي وتطور السياسة المالية</w:t>
      </w:r>
    </w:p>
    <w:p w14:paraId="6077F561" w14:textId="0410B493" w:rsidR="00916122" w:rsidRPr="00310EAA" w:rsidRDefault="00916122" w:rsidP="00F9707B">
      <w:pPr>
        <w:pStyle w:val="ListParagraph"/>
        <w:numPr>
          <w:ilvl w:val="0"/>
          <w:numId w:val="6"/>
        </w:numPr>
        <w:bidi/>
        <w:spacing w:line="440" w:lineRule="exact"/>
        <w:ind w:left="36" w:firstLine="0"/>
        <w:jc w:val="both"/>
        <w:rPr>
          <w:rFonts w:asciiTheme="majorBidi" w:hAnsiTheme="majorBidi" w:cstheme="majorBidi"/>
          <w:b/>
          <w:bCs/>
          <w:color w:val="1F4E79" w:themeColor="accent5" w:themeShade="80"/>
          <w:sz w:val="28"/>
          <w:szCs w:val="28"/>
        </w:rPr>
      </w:pPr>
      <w:r w:rsidRPr="00310EAA">
        <w:rPr>
          <w:rFonts w:asciiTheme="majorBidi" w:hAnsiTheme="majorBidi" w:cstheme="majorBidi"/>
          <w:b/>
          <w:bCs/>
          <w:color w:val="1F4E79" w:themeColor="accent5" w:themeShade="80"/>
          <w:sz w:val="28"/>
          <w:szCs w:val="28"/>
          <w:rtl/>
        </w:rPr>
        <w:t>البدايات المبكرة</w:t>
      </w:r>
    </w:p>
    <w:p w14:paraId="750D6BDE" w14:textId="77777777" w:rsidR="00916122" w:rsidRPr="00FD2323" w:rsidRDefault="00916122" w:rsidP="00740F1A">
      <w:pPr>
        <w:bidi/>
        <w:spacing w:line="440" w:lineRule="atLeast"/>
        <w:ind w:left="297"/>
        <w:jc w:val="lowKashida"/>
        <w:rPr>
          <w:rFonts w:asciiTheme="majorBidi" w:hAnsiTheme="majorBidi" w:cstheme="majorBidi"/>
          <w:b/>
          <w:bCs/>
          <w:kern w:val="2"/>
          <w:sz w:val="27"/>
          <w:szCs w:val="27"/>
          <w:lang w:val="en-US"/>
          <w14:ligatures w14:val="standardContextual"/>
        </w:rPr>
      </w:pPr>
      <w:r w:rsidRPr="00FD2323">
        <w:rPr>
          <w:rFonts w:asciiTheme="majorBidi" w:hAnsiTheme="majorBidi" w:cstheme="majorBidi"/>
          <w:b/>
          <w:bCs/>
          <w:kern w:val="2"/>
          <w:sz w:val="27"/>
          <w:szCs w:val="27"/>
          <w:rtl/>
          <w:lang w:val="en-US"/>
          <w14:ligatures w14:val="standardContextual"/>
        </w:rPr>
        <w:t>1. الاقتصاد الكلاسيكي (القرن 18-19):</w:t>
      </w:r>
    </w:p>
    <w:p w14:paraId="1EF0177D" w14:textId="10C39E9F" w:rsidR="00916122" w:rsidRPr="00310EAA" w:rsidRDefault="00916122"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أكدت النظريات الاقتصادية المبكرة، المتأثرة إلى حد كبير بكتاب آدم سميث "ثروة الأمم" (1776)، على الحد الأدنى من التدخل الحكومي في الاقتصاد. </w:t>
      </w:r>
      <w:r w:rsidR="008F09B5" w:rsidRPr="00310EAA">
        <w:rPr>
          <w:rFonts w:asciiTheme="majorBidi" w:hAnsiTheme="majorBidi" w:cstheme="majorBidi" w:hint="cs"/>
          <w:color w:val="222222"/>
          <w:sz w:val="28"/>
          <w:szCs w:val="28"/>
          <w:rtl/>
        </w:rPr>
        <w:t xml:space="preserve">حيث </w:t>
      </w:r>
      <w:r w:rsidRPr="00310EAA">
        <w:rPr>
          <w:rFonts w:asciiTheme="majorBidi" w:hAnsiTheme="majorBidi" w:cstheme="majorBidi"/>
          <w:color w:val="222222"/>
          <w:sz w:val="28"/>
          <w:szCs w:val="28"/>
          <w:rtl/>
        </w:rPr>
        <w:t>اقتصر دور الحكومة على توفير السلع العامة وإنفاذ العقود وحماية العدالة.</w:t>
      </w:r>
    </w:p>
    <w:p w14:paraId="7BC1E95A" w14:textId="006A3A23" w:rsidR="00916122" w:rsidRPr="00310EAA" w:rsidRDefault="00916122"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آمن الاقتصاديون الكلاسيكيون بطبيعة التنظيم الذاتي للأسواق، حيث يحقق العرض والطلب التوازن بشكل طبيعي دون الحاجة إلى سياسة مالية نشطة.</w:t>
      </w:r>
    </w:p>
    <w:p w14:paraId="592224D2" w14:textId="77777777" w:rsidR="00916122" w:rsidRPr="00FD2323" w:rsidRDefault="00916122" w:rsidP="00740F1A">
      <w:pPr>
        <w:bidi/>
        <w:spacing w:line="440" w:lineRule="atLeast"/>
        <w:ind w:left="297"/>
        <w:jc w:val="lowKashida"/>
        <w:rPr>
          <w:rFonts w:asciiTheme="majorBidi" w:hAnsiTheme="majorBidi" w:cstheme="majorBidi"/>
          <w:b/>
          <w:bCs/>
          <w:kern w:val="2"/>
          <w:sz w:val="27"/>
          <w:szCs w:val="27"/>
          <w:lang w:val="en-US"/>
          <w14:ligatures w14:val="standardContextual"/>
        </w:rPr>
      </w:pPr>
      <w:r w:rsidRPr="00FD2323">
        <w:rPr>
          <w:rFonts w:asciiTheme="majorBidi" w:hAnsiTheme="majorBidi" w:cstheme="majorBidi"/>
          <w:b/>
          <w:bCs/>
          <w:kern w:val="2"/>
          <w:sz w:val="27"/>
          <w:szCs w:val="27"/>
          <w:rtl/>
          <w:lang w:val="en-US"/>
          <w14:ligatures w14:val="standardContextual"/>
        </w:rPr>
        <w:t>2. الثورة الصناعية (أواخر القرن 18-19):</w:t>
      </w:r>
    </w:p>
    <w:p w14:paraId="0DEB6156" w14:textId="426D4F42" w:rsidR="00916122" w:rsidRPr="00310EAA" w:rsidRDefault="00916122"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جلب التصنيع السريع والتحضر تحديات اقتصادية جديدة، بما في ذلك عدم الاستقرار الاقتصادي</w:t>
      </w:r>
      <w:r w:rsidR="008F09B5"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والبطالة</w:t>
      </w:r>
      <w:r w:rsidR="008F09B5"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وعدم المساواة الاجتماعية.</w:t>
      </w:r>
    </w:p>
    <w:p w14:paraId="1A01D9F1" w14:textId="6A5D0E76" w:rsidR="00916122" w:rsidRPr="00310EAA" w:rsidRDefault="00916122"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بدأت الحكومات تلعب دورا أكثر نشاطا في معالجة هذه القضايا، ولكن السياسة المالية كانت لا تزال بدائية</w:t>
      </w:r>
      <w:r w:rsidR="008F09B5"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وكثيرا ما تركز على موازنة الميزانيات</w:t>
      </w:r>
      <w:r w:rsidR="008F09B5"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بدلا من التأثير على الدورات الاقتصادية.</w:t>
      </w:r>
    </w:p>
    <w:p w14:paraId="5412A0C8" w14:textId="2C8157CE" w:rsidR="00916122" w:rsidRPr="00310EAA" w:rsidRDefault="00A63777" w:rsidP="00F9707B">
      <w:pPr>
        <w:pStyle w:val="ListParagraph"/>
        <w:numPr>
          <w:ilvl w:val="0"/>
          <w:numId w:val="6"/>
        </w:numPr>
        <w:bidi/>
        <w:spacing w:line="440" w:lineRule="exact"/>
        <w:ind w:left="36" w:firstLine="0"/>
        <w:jc w:val="both"/>
        <w:rPr>
          <w:rFonts w:asciiTheme="majorBidi" w:hAnsiTheme="majorBidi" w:cstheme="majorBidi"/>
          <w:b/>
          <w:bCs/>
          <w:color w:val="1F4E79" w:themeColor="accent5" w:themeShade="80"/>
          <w:sz w:val="28"/>
          <w:szCs w:val="28"/>
        </w:rPr>
      </w:pPr>
      <w:r w:rsidRPr="00310EAA">
        <w:rPr>
          <w:rFonts w:asciiTheme="majorBidi" w:hAnsiTheme="majorBidi" w:cstheme="majorBidi" w:hint="cs"/>
          <w:b/>
          <w:bCs/>
          <w:color w:val="1F4E79" w:themeColor="accent5" w:themeShade="80"/>
          <w:sz w:val="28"/>
          <w:szCs w:val="28"/>
          <w:rtl/>
        </w:rPr>
        <w:t xml:space="preserve"> </w:t>
      </w:r>
      <w:r w:rsidR="00916122" w:rsidRPr="00310EAA">
        <w:rPr>
          <w:rFonts w:asciiTheme="majorBidi" w:hAnsiTheme="majorBidi" w:cstheme="majorBidi"/>
          <w:b/>
          <w:bCs/>
          <w:color w:val="1F4E79" w:themeColor="accent5" w:themeShade="80"/>
          <w:sz w:val="28"/>
          <w:szCs w:val="28"/>
          <w:rtl/>
        </w:rPr>
        <w:t>الكساد الكبير والثورة الكينزية</w:t>
      </w:r>
    </w:p>
    <w:p w14:paraId="69AEF544" w14:textId="77777777" w:rsidR="00916122" w:rsidRPr="00FD2323" w:rsidRDefault="00916122" w:rsidP="00740F1A">
      <w:pPr>
        <w:bidi/>
        <w:spacing w:line="440" w:lineRule="atLeast"/>
        <w:ind w:left="297"/>
        <w:jc w:val="lowKashida"/>
        <w:rPr>
          <w:rFonts w:asciiTheme="majorBidi" w:hAnsiTheme="majorBidi" w:cstheme="majorBidi"/>
          <w:b/>
          <w:bCs/>
          <w:kern w:val="2"/>
          <w:sz w:val="27"/>
          <w:szCs w:val="27"/>
          <w:lang w:val="en-US"/>
          <w14:ligatures w14:val="standardContextual"/>
        </w:rPr>
      </w:pPr>
      <w:r w:rsidRPr="00FD2323">
        <w:rPr>
          <w:rFonts w:asciiTheme="majorBidi" w:hAnsiTheme="majorBidi" w:cstheme="majorBidi"/>
          <w:b/>
          <w:bCs/>
          <w:kern w:val="2"/>
          <w:sz w:val="27"/>
          <w:szCs w:val="27"/>
          <w:rtl/>
          <w:lang w:val="en-US"/>
          <w14:ligatures w14:val="standardContextual"/>
        </w:rPr>
        <w:t>3. الكساد الكبير (ثلاثينيات القرن العشرين):</w:t>
      </w:r>
    </w:p>
    <w:p w14:paraId="78041F05" w14:textId="2EEF96E0" w:rsidR="00916122" w:rsidRPr="00310EAA" w:rsidRDefault="00916122"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 </w:t>
      </w:r>
      <w:r w:rsidR="008F09B5" w:rsidRPr="00310EAA">
        <w:rPr>
          <w:rFonts w:asciiTheme="majorBidi" w:hAnsiTheme="majorBidi" w:cstheme="majorBidi"/>
          <w:color w:val="222222"/>
          <w:sz w:val="28"/>
          <w:szCs w:val="28"/>
          <w:rtl/>
        </w:rPr>
        <w:t xml:space="preserve">سلط </w:t>
      </w:r>
      <w:r w:rsidRPr="00310EAA">
        <w:rPr>
          <w:rFonts w:asciiTheme="majorBidi" w:hAnsiTheme="majorBidi" w:cstheme="majorBidi"/>
          <w:color w:val="222222"/>
          <w:sz w:val="28"/>
          <w:szCs w:val="28"/>
          <w:rtl/>
        </w:rPr>
        <w:t>الانهيار الاقتصادي في ثلاثينيات القرن العشرين الضوء على قيود الاقتصاد الكلاسيكي</w:t>
      </w:r>
      <w:r w:rsidR="008F09B5"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والحاجة إلى تدخل حكومي أكثر نشاطا.</w:t>
      </w:r>
    </w:p>
    <w:p w14:paraId="5127038B" w14:textId="14AC972D" w:rsidR="00916122" w:rsidRDefault="00916122"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أدت البطالة والانكماش الهائلان إلى انتشار الفقر والركود الاقتصادي، مما دفع إلى إعادة تقييم نهج السياسة المالية.</w:t>
      </w:r>
    </w:p>
    <w:p w14:paraId="59D6C226" w14:textId="77777777" w:rsidR="00310EAA" w:rsidRPr="00310EAA" w:rsidRDefault="00310EAA" w:rsidP="00310EAA">
      <w:pPr>
        <w:pStyle w:val="ListParagraph"/>
        <w:bidi/>
        <w:spacing w:line="440" w:lineRule="exact"/>
        <w:ind w:left="306"/>
        <w:jc w:val="both"/>
        <w:rPr>
          <w:rFonts w:asciiTheme="majorBidi" w:hAnsiTheme="majorBidi" w:cstheme="majorBidi"/>
          <w:color w:val="222222"/>
          <w:sz w:val="28"/>
          <w:szCs w:val="28"/>
        </w:rPr>
      </w:pPr>
    </w:p>
    <w:p w14:paraId="60BFC7BB" w14:textId="77777777" w:rsidR="00916122" w:rsidRPr="00FD2323" w:rsidRDefault="00916122" w:rsidP="00740F1A">
      <w:pPr>
        <w:bidi/>
        <w:spacing w:line="440" w:lineRule="atLeast"/>
        <w:ind w:left="297"/>
        <w:jc w:val="lowKashida"/>
        <w:rPr>
          <w:rFonts w:asciiTheme="majorBidi" w:hAnsiTheme="majorBidi" w:cstheme="majorBidi"/>
          <w:b/>
          <w:bCs/>
          <w:kern w:val="2"/>
          <w:sz w:val="27"/>
          <w:szCs w:val="27"/>
          <w:lang w:val="en-US"/>
          <w14:ligatures w14:val="standardContextual"/>
        </w:rPr>
      </w:pPr>
      <w:r w:rsidRPr="00FD2323">
        <w:rPr>
          <w:rFonts w:asciiTheme="majorBidi" w:hAnsiTheme="majorBidi" w:cstheme="majorBidi"/>
          <w:b/>
          <w:bCs/>
          <w:kern w:val="2"/>
          <w:sz w:val="27"/>
          <w:szCs w:val="27"/>
          <w:rtl/>
          <w:lang w:val="en-US"/>
          <w14:ligatures w14:val="standardContextual"/>
        </w:rPr>
        <w:lastRenderedPageBreak/>
        <w:t xml:space="preserve">4. الاقتصاد </w:t>
      </w:r>
      <w:proofErr w:type="spellStart"/>
      <w:r w:rsidRPr="00FD2323">
        <w:rPr>
          <w:rFonts w:asciiTheme="majorBidi" w:hAnsiTheme="majorBidi" w:cstheme="majorBidi"/>
          <w:b/>
          <w:bCs/>
          <w:kern w:val="2"/>
          <w:sz w:val="27"/>
          <w:szCs w:val="27"/>
          <w:rtl/>
          <w:lang w:val="en-US"/>
          <w14:ligatures w14:val="standardContextual"/>
        </w:rPr>
        <w:t>الكينزي</w:t>
      </w:r>
      <w:proofErr w:type="spellEnd"/>
      <w:r w:rsidRPr="00FD2323">
        <w:rPr>
          <w:rFonts w:asciiTheme="majorBidi" w:hAnsiTheme="majorBidi" w:cstheme="majorBidi"/>
          <w:b/>
          <w:bCs/>
          <w:kern w:val="2"/>
          <w:sz w:val="27"/>
          <w:szCs w:val="27"/>
          <w:rtl/>
          <w:lang w:val="en-US"/>
          <w14:ligatures w14:val="standardContextual"/>
        </w:rPr>
        <w:t xml:space="preserve"> (1936 فصاعدا):</w:t>
      </w:r>
    </w:p>
    <w:p w14:paraId="385E41C7" w14:textId="05112BF1" w:rsidR="00916122" w:rsidRPr="00310EAA" w:rsidRDefault="00916122"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أحدث عمل جون </w:t>
      </w:r>
      <w:proofErr w:type="spellStart"/>
      <w:r w:rsidRPr="00310EAA">
        <w:rPr>
          <w:rFonts w:asciiTheme="majorBidi" w:hAnsiTheme="majorBidi" w:cstheme="majorBidi"/>
          <w:color w:val="222222"/>
          <w:sz w:val="28"/>
          <w:szCs w:val="28"/>
          <w:rtl/>
        </w:rPr>
        <w:t>ماينارد</w:t>
      </w:r>
      <w:proofErr w:type="spellEnd"/>
      <w:r w:rsidRPr="00310EAA">
        <w:rPr>
          <w:rFonts w:asciiTheme="majorBidi" w:hAnsiTheme="majorBidi" w:cstheme="majorBidi"/>
          <w:color w:val="222222"/>
          <w:sz w:val="28"/>
          <w:szCs w:val="28"/>
          <w:rtl/>
        </w:rPr>
        <w:t xml:space="preserve"> </w:t>
      </w:r>
      <w:proofErr w:type="spellStart"/>
      <w:r w:rsidRPr="00310EAA">
        <w:rPr>
          <w:rFonts w:asciiTheme="majorBidi" w:hAnsiTheme="majorBidi" w:cstheme="majorBidi"/>
          <w:color w:val="222222"/>
          <w:sz w:val="28"/>
          <w:szCs w:val="28"/>
          <w:rtl/>
        </w:rPr>
        <w:t>كينز</w:t>
      </w:r>
      <w:proofErr w:type="spellEnd"/>
      <w:r w:rsidRPr="00310EAA">
        <w:rPr>
          <w:rFonts w:asciiTheme="majorBidi" w:hAnsiTheme="majorBidi" w:cstheme="majorBidi"/>
          <w:color w:val="222222"/>
          <w:sz w:val="28"/>
          <w:szCs w:val="28"/>
          <w:rtl/>
        </w:rPr>
        <w:t xml:space="preserve"> الرائد "النظرية العامة للتوظيف والفائدة والمال" ثورة في الفكر الاقتصادي</w:t>
      </w:r>
      <w:r w:rsidR="008F09B5"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من خلال الدعوة إلى سياسة مالية نشطة لإدارة الدورات الاقتصادية.</w:t>
      </w:r>
    </w:p>
    <w:p w14:paraId="130E37E7" w14:textId="4B1A0B17" w:rsidR="00916122" w:rsidRDefault="00916122"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جادل </w:t>
      </w:r>
      <w:proofErr w:type="spellStart"/>
      <w:r w:rsidRPr="00310EAA">
        <w:rPr>
          <w:rFonts w:asciiTheme="majorBidi" w:hAnsiTheme="majorBidi" w:cstheme="majorBidi"/>
          <w:color w:val="222222"/>
          <w:sz w:val="28"/>
          <w:szCs w:val="28"/>
          <w:rtl/>
        </w:rPr>
        <w:t>كينز</w:t>
      </w:r>
      <w:proofErr w:type="spellEnd"/>
      <w:r w:rsidRPr="00310EAA">
        <w:rPr>
          <w:rFonts w:asciiTheme="majorBidi" w:hAnsiTheme="majorBidi" w:cstheme="majorBidi"/>
          <w:color w:val="222222"/>
          <w:sz w:val="28"/>
          <w:szCs w:val="28"/>
          <w:rtl/>
        </w:rPr>
        <w:t xml:space="preserve"> بأنه يجب على الحكومات زيادة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وخفض الضرائب لتحفيز الطلب</w:t>
      </w:r>
      <w:r w:rsidR="008F09B5" w:rsidRPr="00310EAA">
        <w:rPr>
          <w:rFonts w:asciiTheme="majorBidi" w:hAnsiTheme="majorBidi" w:cstheme="majorBidi" w:hint="cs"/>
          <w:color w:val="222222"/>
          <w:sz w:val="28"/>
          <w:szCs w:val="28"/>
          <w:rtl/>
        </w:rPr>
        <w:t xml:space="preserve"> </w:t>
      </w:r>
      <w:r w:rsidR="008F09B5" w:rsidRPr="00310EAA">
        <w:rPr>
          <w:rFonts w:asciiTheme="majorBidi" w:hAnsiTheme="majorBidi" w:cstheme="majorBidi"/>
          <w:color w:val="222222"/>
          <w:sz w:val="28"/>
          <w:szCs w:val="28"/>
          <w:rtl/>
        </w:rPr>
        <w:t xml:space="preserve">خلال فترات الانكماش الاقتصادي، </w:t>
      </w:r>
      <w:r w:rsidRPr="00310EAA">
        <w:rPr>
          <w:rFonts w:asciiTheme="majorBidi" w:hAnsiTheme="majorBidi" w:cstheme="majorBidi"/>
          <w:color w:val="222222"/>
          <w:sz w:val="28"/>
          <w:szCs w:val="28"/>
          <w:rtl/>
        </w:rPr>
        <w:t xml:space="preserve">بينما يجب عليها خفض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وزيادة الضرائب لمنع فرط النشاط الاقتصادي</w:t>
      </w:r>
      <w:r w:rsidR="008F09B5" w:rsidRPr="00310EAA">
        <w:rPr>
          <w:rFonts w:asciiTheme="majorBidi" w:hAnsiTheme="majorBidi" w:cstheme="majorBidi" w:hint="cs"/>
          <w:color w:val="222222"/>
          <w:sz w:val="28"/>
          <w:szCs w:val="28"/>
          <w:rtl/>
        </w:rPr>
        <w:t xml:space="preserve"> </w:t>
      </w:r>
      <w:r w:rsidR="008F09B5" w:rsidRPr="00310EAA">
        <w:rPr>
          <w:rFonts w:asciiTheme="majorBidi" w:hAnsiTheme="majorBidi" w:cstheme="majorBidi"/>
          <w:color w:val="222222"/>
          <w:sz w:val="28"/>
          <w:szCs w:val="28"/>
          <w:rtl/>
        </w:rPr>
        <w:t>خلال فترات الازدهار</w:t>
      </w:r>
      <w:r w:rsidRPr="00310EAA">
        <w:rPr>
          <w:rFonts w:asciiTheme="majorBidi" w:hAnsiTheme="majorBidi" w:cstheme="majorBidi"/>
          <w:color w:val="222222"/>
          <w:sz w:val="28"/>
          <w:szCs w:val="28"/>
          <w:rtl/>
        </w:rPr>
        <w:t>.</w:t>
      </w:r>
      <w:r w:rsidR="008F09B5" w:rsidRPr="00310EAA">
        <w:rPr>
          <w:rFonts w:asciiTheme="majorBidi" w:hAnsiTheme="majorBidi" w:cstheme="majorBidi" w:hint="cs"/>
          <w:color w:val="222222"/>
          <w:sz w:val="28"/>
          <w:szCs w:val="28"/>
          <w:rtl/>
        </w:rPr>
        <w:t xml:space="preserve"> </w:t>
      </w:r>
    </w:p>
    <w:p w14:paraId="55FF52AC" w14:textId="77777777" w:rsidR="001B08C5" w:rsidRPr="00310EAA" w:rsidRDefault="001B08C5" w:rsidP="001B08C5">
      <w:pPr>
        <w:pStyle w:val="ListParagraph"/>
        <w:bidi/>
        <w:spacing w:line="440" w:lineRule="exact"/>
        <w:ind w:left="306"/>
        <w:jc w:val="both"/>
        <w:rPr>
          <w:rFonts w:asciiTheme="majorBidi" w:hAnsiTheme="majorBidi" w:cstheme="majorBidi"/>
          <w:color w:val="222222"/>
          <w:sz w:val="28"/>
          <w:szCs w:val="28"/>
        </w:rPr>
      </w:pPr>
    </w:p>
    <w:p w14:paraId="23834CC5" w14:textId="78AB7358" w:rsidR="00916122" w:rsidRPr="00310EAA" w:rsidRDefault="00A63777" w:rsidP="00F9707B">
      <w:pPr>
        <w:pStyle w:val="ListParagraph"/>
        <w:numPr>
          <w:ilvl w:val="0"/>
          <w:numId w:val="6"/>
        </w:numPr>
        <w:bidi/>
        <w:spacing w:line="440" w:lineRule="exact"/>
        <w:ind w:left="36" w:firstLine="0"/>
        <w:jc w:val="both"/>
        <w:rPr>
          <w:rFonts w:asciiTheme="majorBidi" w:hAnsiTheme="majorBidi" w:cstheme="majorBidi"/>
          <w:b/>
          <w:bCs/>
          <w:color w:val="1F4E79" w:themeColor="accent5" w:themeShade="80"/>
          <w:sz w:val="28"/>
          <w:szCs w:val="28"/>
          <w:rtl/>
        </w:rPr>
      </w:pPr>
      <w:r w:rsidRPr="00310EAA">
        <w:rPr>
          <w:rFonts w:asciiTheme="majorBidi" w:hAnsiTheme="majorBidi" w:cstheme="majorBidi" w:hint="cs"/>
          <w:b/>
          <w:bCs/>
          <w:color w:val="1F4E79" w:themeColor="accent5" w:themeShade="80"/>
          <w:sz w:val="28"/>
          <w:szCs w:val="28"/>
          <w:rtl/>
        </w:rPr>
        <w:t xml:space="preserve"> </w:t>
      </w:r>
      <w:r w:rsidR="00916122" w:rsidRPr="00310EAA">
        <w:rPr>
          <w:rFonts w:asciiTheme="majorBidi" w:hAnsiTheme="majorBidi" w:cstheme="majorBidi"/>
          <w:b/>
          <w:bCs/>
          <w:color w:val="1F4E79" w:themeColor="accent5" w:themeShade="80"/>
          <w:sz w:val="28"/>
          <w:szCs w:val="28"/>
          <w:rtl/>
        </w:rPr>
        <w:t>ما بعد الحرب العالمية الثانية ودولة الرفاهية</w:t>
      </w:r>
    </w:p>
    <w:p w14:paraId="7F24EFB7" w14:textId="77777777" w:rsidR="00916122" w:rsidRPr="00FD2323" w:rsidRDefault="00916122" w:rsidP="00740F1A">
      <w:pPr>
        <w:bidi/>
        <w:spacing w:line="440" w:lineRule="atLeast"/>
        <w:ind w:left="297"/>
        <w:jc w:val="lowKashida"/>
        <w:rPr>
          <w:rFonts w:asciiTheme="majorBidi" w:hAnsiTheme="majorBidi" w:cstheme="majorBidi"/>
          <w:b/>
          <w:bCs/>
          <w:kern w:val="2"/>
          <w:sz w:val="27"/>
          <w:szCs w:val="27"/>
          <w:lang w:val="en-US"/>
          <w14:ligatures w14:val="standardContextual"/>
        </w:rPr>
      </w:pPr>
      <w:r w:rsidRPr="00FD2323">
        <w:rPr>
          <w:rFonts w:asciiTheme="majorBidi" w:hAnsiTheme="majorBidi" w:cstheme="majorBidi"/>
          <w:b/>
          <w:bCs/>
          <w:kern w:val="2"/>
          <w:sz w:val="27"/>
          <w:szCs w:val="27"/>
          <w:rtl/>
          <w:lang w:val="en-US"/>
          <w14:ligatures w14:val="standardContextual"/>
        </w:rPr>
        <w:t>5. التوسع الاقتصادي بعد الحرب العالمية الثانية (1945-1970):</w:t>
      </w:r>
    </w:p>
    <w:p w14:paraId="470D2AA1" w14:textId="185F213D" w:rsidR="00916122" w:rsidRPr="00310EAA" w:rsidRDefault="00916122"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شهدت فترة ما بعد الحرب نموا اقتصاديا كبيرا، مدفوعا إلى حد كبير بالسياسات المالية الكينزية.</w:t>
      </w:r>
      <w:r w:rsidR="00954744" w:rsidRPr="00310EAA">
        <w:rPr>
          <w:rFonts w:asciiTheme="majorBidi" w:hAnsiTheme="majorBidi" w:cstheme="majorBidi" w:hint="cs"/>
          <w:color w:val="222222"/>
          <w:sz w:val="28"/>
          <w:szCs w:val="28"/>
          <w:rtl/>
        </w:rPr>
        <w:t xml:space="preserve"> حيث</w:t>
      </w:r>
      <w:r w:rsidRPr="00310EAA">
        <w:rPr>
          <w:rFonts w:asciiTheme="majorBidi" w:hAnsiTheme="majorBidi" w:cstheme="majorBidi"/>
          <w:color w:val="222222"/>
          <w:sz w:val="28"/>
          <w:szCs w:val="28"/>
          <w:rtl/>
        </w:rPr>
        <w:t xml:space="preserve"> استثمرت الحكومات بكثافة في البنية التحتية وبرامج الرعاية الاجتماعية والتعليم.</w:t>
      </w:r>
    </w:p>
    <w:p w14:paraId="5F2932BC" w14:textId="46851F40" w:rsidR="00916122" w:rsidRPr="00310EAA" w:rsidRDefault="00916122"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يهدف صعود دولة الرفاهية إلى توفير شبكة أمان للمواطنين، والحد من عدم المساواة في الدخل وضمان الاستقرار الاقتصادي.</w:t>
      </w:r>
    </w:p>
    <w:p w14:paraId="4A8C44BE" w14:textId="77777777" w:rsidR="00916122" w:rsidRPr="00FD2323" w:rsidRDefault="00916122" w:rsidP="00740F1A">
      <w:pPr>
        <w:bidi/>
        <w:spacing w:line="440" w:lineRule="atLeast"/>
        <w:ind w:left="297"/>
        <w:jc w:val="lowKashida"/>
        <w:rPr>
          <w:rFonts w:asciiTheme="majorBidi" w:hAnsiTheme="majorBidi" w:cstheme="majorBidi"/>
          <w:b/>
          <w:bCs/>
          <w:kern w:val="2"/>
          <w:sz w:val="27"/>
          <w:szCs w:val="27"/>
          <w:lang w:val="en-US"/>
          <w14:ligatures w14:val="standardContextual"/>
        </w:rPr>
      </w:pPr>
      <w:r w:rsidRPr="00FD2323">
        <w:rPr>
          <w:rFonts w:asciiTheme="majorBidi" w:hAnsiTheme="majorBidi" w:cstheme="majorBidi"/>
          <w:b/>
          <w:bCs/>
          <w:kern w:val="2"/>
          <w:sz w:val="27"/>
          <w:szCs w:val="27"/>
          <w:rtl/>
          <w:lang w:val="en-US"/>
          <w14:ligatures w14:val="standardContextual"/>
        </w:rPr>
        <w:t>6. الركود التضخمي وصعود النظرية النقدية (سبعينيات القرن العشرين-ثمانينيات القرن العشرين):</w:t>
      </w:r>
    </w:p>
    <w:p w14:paraId="0235FCD3" w14:textId="60E46FD3" w:rsidR="00916122" w:rsidRPr="00310EAA" w:rsidRDefault="00916122"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  جلبت سبعينيات القرن العشرين تحديات جديدة مع الركود التضخمي، وهو مزيج من التضخم المرتفع والبطالة المرتفعة، والتي كافحت السياسات الكينزية لمعالجتها.</w:t>
      </w:r>
    </w:p>
    <w:p w14:paraId="6C30EF49" w14:textId="657AD985" w:rsidR="00916122" w:rsidRDefault="00916122"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انتقد الاقتصاديون النقديون، بقيادة ميلتون فريدمان، التدخل الحكومي المفرط، وجادلوا للسيطرة على المعروض النقدي لإدارة التضخم. وأدى ذلك إلى التحول نحو سياسات مالية أكثر تحفظا، مع التركيز على الميزانيات المتوازنة وخفض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الحكومي.</w:t>
      </w:r>
    </w:p>
    <w:p w14:paraId="24BB2A2C" w14:textId="77777777" w:rsidR="001B08C5" w:rsidRPr="001B08C5" w:rsidRDefault="001B08C5" w:rsidP="001B08C5">
      <w:pPr>
        <w:bidi/>
        <w:spacing w:line="440" w:lineRule="exact"/>
        <w:jc w:val="both"/>
        <w:rPr>
          <w:rFonts w:asciiTheme="majorBidi" w:hAnsiTheme="majorBidi" w:cstheme="majorBidi"/>
          <w:color w:val="222222"/>
          <w:sz w:val="28"/>
          <w:szCs w:val="28"/>
        </w:rPr>
      </w:pPr>
    </w:p>
    <w:p w14:paraId="2C58AC0C" w14:textId="48F58E83" w:rsidR="00916122" w:rsidRPr="00310EAA" w:rsidRDefault="00916122" w:rsidP="00F9707B">
      <w:pPr>
        <w:pStyle w:val="ListParagraph"/>
        <w:numPr>
          <w:ilvl w:val="0"/>
          <w:numId w:val="6"/>
        </w:numPr>
        <w:bidi/>
        <w:spacing w:line="440" w:lineRule="exact"/>
        <w:ind w:left="36" w:firstLine="0"/>
        <w:jc w:val="both"/>
        <w:rPr>
          <w:rFonts w:asciiTheme="majorBidi" w:hAnsiTheme="majorBidi" w:cstheme="majorBidi"/>
          <w:b/>
          <w:bCs/>
          <w:color w:val="1F4E79" w:themeColor="accent5" w:themeShade="80"/>
          <w:sz w:val="28"/>
          <w:szCs w:val="28"/>
        </w:rPr>
      </w:pPr>
      <w:r w:rsidRPr="00310EAA">
        <w:rPr>
          <w:rFonts w:asciiTheme="majorBidi" w:hAnsiTheme="majorBidi" w:cstheme="majorBidi"/>
          <w:b/>
          <w:bCs/>
          <w:color w:val="1F4E79" w:themeColor="accent5" w:themeShade="80"/>
          <w:sz w:val="28"/>
          <w:szCs w:val="28"/>
          <w:rtl/>
        </w:rPr>
        <w:t>السياسة المالية الحديثة</w:t>
      </w:r>
      <w:r w:rsidR="00410C4B" w:rsidRPr="00310EAA">
        <w:rPr>
          <w:rFonts w:asciiTheme="majorBidi" w:hAnsiTheme="majorBidi" w:cstheme="majorBidi"/>
          <w:b/>
          <w:bCs/>
          <w:color w:val="1F4E79" w:themeColor="accent5" w:themeShade="80"/>
          <w:sz w:val="28"/>
          <w:szCs w:val="28"/>
        </w:rPr>
        <w:t>.</w:t>
      </w:r>
    </w:p>
    <w:p w14:paraId="60CD21BF" w14:textId="77777777" w:rsidR="00916122" w:rsidRPr="00FD2323" w:rsidRDefault="00916122" w:rsidP="00740F1A">
      <w:pPr>
        <w:bidi/>
        <w:spacing w:line="440" w:lineRule="atLeast"/>
        <w:ind w:left="297"/>
        <w:jc w:val="lowKashida"/>
        <w:rPr>
          <w:rFonts w:asciiTheme="majorBidi" w:hAnsiTheme="majorBidi" w:cstheme="majorBidi"/>
          <w:b/>
          <w:bCs/>
          <w:kern w:val="2"/>
          <w:sz w:val="27"/>
          <w:szCs w:val="27"/>
          <w:lang w:val="en-US"/>
          <w14:ligatures w14:val="standardContextual"/>
        </w:rPr>
      </w:pPr>
      <w:r w:rsidRPr="00FD2323">
        <w:rPr>
          <w:rFonts w:asciiTheme="majorBidi" w:hAnsiTheme="majorBidi" w:cstheme="majorBidi"/>
          <w:b/>
          <w:bCs/>
          <w:kern w:val="2"/>
          <w:sz w:val="27"/>
          <w:szCs w:val="27"/>
          <w:rtl/>
          <w:lang w:val="en-US"/>
          <w14:ligatures w14:val="standardContextual"/>
        </w:rPr>
        <w:t>7. الليبرالية الجديدة والعولمة (ثمانينيات القرن العشرين-أواخر القرن العشرين):</w:t>
      </w:r>
    </w:p>
    <w:p w14:paraId="389490FA" w14:textId="09F85F18" w:rsidR="00916122" w:rsidRPr="00310EAA" w:rsidRDefault="00916122"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أعادت الحقبة الليبرالية الجديدة، التي اتسمت بإلغاء القيود والخصخصة والحد من التدخل الحكومي</w:t>
      </w:r>
      <w:r w:rsidR="00954744" w:rsidRPr="00310EAA">
        <w:rPr>
          <w:rFonts w:asciiTheme="majorBidi" w:hAnsiTheme="majorBidi" w:cstheme="majorBidi" w:hint="cs"/>
          <w:color w:val="222222"/>
          <w:sz w:val="28"/>
          <w:szCs w:val="28"/>
          <w:rtl/>
        </w:rPr>
        <w:t xml:space="preserve"> - أعادت</w:t>
      </w:r>
      <w:r w:rsidRPr="00310EAA">
        <w:rPr>
          <w:rFonts w:asciiTheme="majorBidi" w:hAnsiTheme="majorBidi" w:cstheme="majorBidi"/>
          <w:color w:val="222222"/>
          <w:sz w:val="28"/>
          <w:szCs w:val="28"/>
          <w:rtl/>
        </w:rPr>
        <w:t xml:space="preserve"> تشكيل السياسة المالية. وركزت الحكومات على تهيئة الظروف المواتية لنمو القطاع الخاص، و</w:t>
      </w:r>
      <w:r w:rsidR="00954744" w:rsidRPr="00310EAA">
        <w:rPr>
          <w:rFonts w:asciiTheme="majorBidi" w:hAnsiTheme="majorBidi" w:cstheme="majorBidi" w:hint="cs"/>
          <w:color w:val="222222"/>
          <w:sz w:val="28"/>
          <w:szCs w:val="28"/>
          <w:rtl/>
        </w:rPr>
        <w:t xml:space="preserve">الذي </w:t>
      </w:r>
      <w:r w:rsidRPr="00310EAA">
        <w:rPr>
          <w:rFonts w:asciiTheme="majorBidi" w:hAnsiTheme="majorBidi" w:cstheme="majorBidi"/>
          <w:color w:val="222222"/>
          <w:sz w:val="28"/>
          <w:szCs w:val="28"/>
          <w:rtl/>
        </w:rPr>
        <w:t xml:space="preserve">غالبا ما </w:t>
      </w:r>
      <w:r w:rsidR="00954744" w:rsidRPr="00310EAA">
        <w:rPr>
          <w:rFonts w:asciiTheme="majorBidi" w:hAnsiTheme="majorBidi" w:cstheme="majorBidi" w:hint="cs"/>
          <w:color w:val="222222"/>
          <w:sz w:val="28"/>
          <w:szCs w:val="28"/>
          <w:rtl/>
        </w:rPr>
        <w:t>كان</w:t>
      </w:r>
      <w:r w:rsidRPr="00310EAA">
        <w:rPr>
          <w:rFonts w:asciiTheme="majorBidi" w:hAnsiTheme="majorBidi" w:cstheme="majorBidi"/>
          <w:color w:val="222222"/>
          <w:sz w:val="28"/>
          <w:szCs w:val="28"/>
          <w:rtl/>
        </w:rPr>
        <w:t xml:space="preserve"> على حساب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الاجتماعي.</w:t>
      </w:r>
    </w:p>
    <w:p w14:paraId="368A9293" w14:textId="33AFE1E9" w:rsidR="00916122" w:rsidRDefault="00916122"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أثرت العولمة أيضا على السياسة المالية، حيث كان على الحكومات أن تبحر في تعقيدات الاقتصادات المفتوحة، وتدفقات رأس المال، والمنافسة الدولية.</w:t>
      </w:r>
    </w:p>
    <w:p w14:paraId="7D25DD60" w14:textId="5B91EC46" w:rsidR="00916122" w:rsidRPr="00FD2323" w:rsidRDefault="00916122" w:rsidP="00740F1A">
      <w:pPr>
        <w:bidi/>
        <w:spacing w:line="440" w:lineRule="atLeast"/>
        <w:ind w:left="297"/>
        <w:jc w:val="lowKashida"/>
        <w:rPr>
          <w:rFonts w:asciiTheme="majorBidi" w:hAnsiTheme="majorBidi" w:cstheme="majorBidi"/>
          <w:b/>
          <w:bCs/>
          <w:kern w:val="2"/>
          <w:sz w:val="27"/>
          <w:szCs w:val="27"/>
          <w:lang w:val="en-US"/>
          <w14:ligatures w14:val="standardContextual"/>
        </w:rPr>
      </w:pPr>
      <w:r w:rsidRPr="00FD2323">
        <w:rPr>
          <w:rFonts w:asciiTheme="majorBidi" w:hAnsiTheme="majorBidi" w:cstheme="majorBidi"/>
          <w:b/>
          <w:bCs/>
          <w:kern w:val="2"/>
          <w:sz w:val="27"/>
          <w:szCs w:val="27"/>
          <w:rtl/>
          <w:lang w:val="en-US"/>
          <w14:ligatures w14:val="standardContextual"/>
        </w:rPr>
        <w:lastRenderedPageBreak/>
        <w:t xml:space="preserve">8. </w:t>
      </w:r>
      <w:r w:rsidR="001C3571">
        <w:rPr>
          <w:rFonts w:asciiTheme="majorBidi" w:hAnsiTheme="majorBidi" w:cstheme="majorBidi"/>
          <w:b/>
          <w:bCs/>
          <w:kern w:val="2"/>
          <w:sz w:val="27"/>
          <w:szCs w:val="27"/>
          <w:rtl/>
          <w:lang w:val="en-US"/>
          <w14:ligatures w14:val="standardContextual"/>
        </w:rPr>
        <w:t>الأزمات</w:t>
      </w:r>
      <w:r w:rsidRPr="00FD2323">
        <w:rPr>
          <w:rFonts w:asciiTheme="majorBidi" w:hAnsiTheme="majorBidi" w:cstheme="majorBidi"/>
          <w:b/>
          <w:bCs/>
          <w:kern w:val="2"/>
          <w:sz w:val="27"/>
          <w:szCs w:val="27"/>
          <w:rtl/>
          <w:lang w:val="en-US"/>
          <w14:ligatures w14:val="standardContextual"/>
        </w:rPr>
        <w:t xml:space="preserve"> المالية والتحفيز المالي (2008 فصاعدا):</w:t>
      </w:r>
    </w:p>
    <w:p w14:paraId="30AAB31F" w14:textId="3B951139" w:rsidR="00916122" w:rsidRPr="00310EAA" w:rsidRDefault="00916122"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كانت الأزمة المالية العالمية في عام 2008 بمثابة عودة للحوافز المالية المستوحاة من الكينزية. </w:t>
      </w:r>
      <w:r w:rsidR="00954744" w:rsidRPr="00310EAA">
        <w:rPr>
          <w:rFonts w:asciiTheme="majorBidi" w:hAnsiTheme="majorBidi" w:cstheme="majorBidi" w:hint="cs"/>
          <w:color w:val="222222"/>
          <w:sz w:val="28"/>
          <w:szCs w:val="28"/>
          <w:rtl/>
        </w:rPr>
        <w:t xml:space="preserve">حيث </w:t>
      </w:r>
      <w:r w:rsidRPr="00310EAA">
        <w:rPr>
          <w:rFonts w:asciiTheme="majorBidi" w:hAnsiTheme="majorBidi" w:cstheme="majorBidi"/>
          <w:color w:val="222222"/>
          <w:sz w:val="28"/>
          <w:szCs w:val="28"/>
          <w:rtl/>
        </w:rPr>
        <w:t>نفذت الحكومات في مختلف أنحاء العالم حزما مالية ضخمة لتثبيت استقرار اقتصاداتها، بما في ذلك عمليات إنقاذ البنوك، و</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على البنية الأساسية، والتخفيضات الضريبية.</w:t>
      </w:r>
    </w:p>
    <w:p w14:paraId="1FA680DC" w14:textId="71DD6182" w:rsidR="00916122" w:rsidRPr="00310EAA" w:rsidRDefault="00916122"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سلطت الأزمة الضوء أيضا على أهمية الاستدامة المالية ومخاطر ارتفاع الدين العام</w:t>
      </w:r>
      <w:r w:rsidR="00954744"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مما أثار مناقشات حول التوازن بين التحفيز والتقشف.</w:t>
      </w:r>
    </w:p>
    <w:p w14:paraId="51AA2E2B" w14:textId="77777777" w:rsidR="00916122" w:rsidRPr="00FD2323" w:rsidRDefault="00916122" w:rsidP="00740F1A">
      <w:pPr>
        <w:bidi/>
        <w:spacing w:line="440" w:lineRule="atLeast"/>
        <w:ind w:left="297"/>
        <w:jc w:val="lowKashida"/>
        <w:rPr>
          <w:rFonts w:asciiTheme="majorBidi" w:hAnsiTheme="majorBidi" w:cstheme="majorBidi"/>
          <w:b/>
          <w:bCs/>
          <w:kern w:val="2"/>
          <w:sz w:val="27"/>
          <w:szCs w:val="27"/>
          <w:lang w:val="en-US"/>
          <w14:ligatures w14:val="standardContextual"/>
        </w:rPr>
      </w:pPr>
      <w:r w:rsidRPr="00FD2323">
        <w:rPr>
          <w:rFonts w:asciiTheme="majorBidi" w:hAnsiTheme="majorBidi" w:cstheme="majorBidi"/>
          <w:b/>
          <w:bCs/>
          <w:kern w:val="2"/>
          <w:sz w:val="27"/>
          <w:szCs w:val="27"/>
          <w:rtl/>
          <w:lang w:val="en-US"/>
          <w14:ligatures w14:val="standardContextual"/>
        </w:rPr>
        <w:t>9. جائحة COVID-19 وما بعدها (2020 إلى الوقت الحاضر):</w:t>
      </w:r>
    </w:p>
    <w:p w14:paraId="08BA14F2" w14:textId="0D322804" w:rsidR="00916122" w:rsidRPr="00310EAA" w:rsidRDefault="00916122"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أدت جائحة كوفيد-19 إلى استجابات غير مسبوقة في المالية العامة، حيث اتخذت الحكومات تدابير مالية واسعة النطاق لدعم النظم الصحية والشركات والأسر.</w:t>
      </w:r>
    </w:p>
    <w:p w14:paraId="1587A3AA" w14:textId="183528E9" w:rsidR="006B3810" w:rsidRPr="001B08C5" w:rsidRDefault="00916122" w:rsidP="00F9707B">
      <w:pPr>
        <w:pStyle w:val="ListParagraph"/>
        <w:numPr>
          <w:ilvl w:val="0"/>
          <w:numId w:val="39"/>
        </w:numPr>
        <w:bidi/>
        <w:spacing w:line="440" w:lineRule="atLeast"/>
        <w:ind w:left="306" w:hanging="270"/>
        <w:jc w:val="lowKashida"/>
        <w:rPr>
          <w:rFonts w:asciiTheme="majorBidi" w:hAnsiTheme="majorBidi" w:cstheme="majorBidi"/>
          <w:kern w:val="2"/>
          <w:sz w:val="27"/>
          <w:szCs w:val="27"/>
          <w:lang w:val="en-US"/>
          <w14:ligatures w14:val="standardContextual"/>
        </w:rPr>
      </w:pPr>
      <w:r w:rsidRPr="001B08C5">
        <w:rPr>
          <w:rFonts w:asciiTheme="majorBidi" w:hAnsiTheme="majorBidi" w:cstheme="majorBidi"/>
          <w:color w:val="222222"/>
          <w:sz w:val="28"/>
          <w:szCs w:val="28"/>
          <w:rtl/>
        </w:rPr>
        <w:t>أكدت الجائحة الحاجة إلى أطر مالية مرنة يمكنها الاستجابة للصدمات</w:t>
      </w:r>
      <w:r w:rsidR="00954744" w:rsidRPr="001B08C5">
        <w:rPr>
          <w:rFonts w:asciiTheme="majorBidi" w:hAnsiTheme="majorBidi" w:cstheme="majorBidi" w:hint="cs"/>
          <w:color w:val="222222"/>
          <w:sz w:val="28"/>
          <w:szCs w:val="28"/>
          <w:rtl/>
        </w:rPr>
        <w:t>،</w:t>
      </w:r>
      <w:r w:rsidRPr="001B08C5">
        <w:rPr>
          <w:rFonts w:asciiTheme="majorBidi" w:hAnsiTheme="majorBidi" w:cstheme="majorBidi"/>
          <w:color w:val="222222"/>
          <w:sz w:val="28"/>
          <w:szCs w:val="28"/>
          <w:rtl/>
        </w:rPr>
        <w:t xml:space="preserve"> مع ضمان الاستدامة على المدى الطويل.</w:t>
      </w:r>
    </w:p>
    <w:p w14:paraId="3B4FD45E" w14:textId="169963E0" w:rsidR="009455CB" w:rsidRPr="00310EAA" w:rsidRDefault="005344F0" w:rsidP="007D088D">
      <w:pPr>
        <w:bidi/>
        <w:spacing w:line="440" w:lineRule="atLeast"/>
        <w:rPr>
          <w:rFonts w:asciiTheme="majorBidi" w:hAnsiTheme="majorBidi" w:cstheme="majorBidi"/>
          <w:b/>
          <w:bCs/>
          <w:sz w:val="32"/>
          <w:szCs w:val="32"/>
          <w:lang w:val="en-AE"/>
        </w:rPr>
      </w:pPr>
      <w:r w:rsidRPr="00310EAA">
        <w:rPr>
          <w:rFonts w:asciiTheme="majorBidi" w:hAnsiTheme="majorBidi" w:cstheme="majorBidi" w:hint="cs"/>
          <w:b/>
          <w:bCs/>
          <w:sz w:val="32"/>
          <w:szCs w:val="32"/>
          <w:rtl/>
          <w:lang w:val="en-AE"/>
        </w:rPr>
        <w:t>3</w:t>
      </w:r>
      <w:r w:rsidR="00713B81" w:rsidRPr="00310EAA">
        <w:rPr>
          <w:rFonts w:asciiTheme="majorBidi" w:hAnsiTheme="majorBidi" w:cstheme="majorBidi" w:hint="cs"/>
          <w:b/>
          <w:bCs/>
          <w:sz w:val="32"/>
          <w:szCs w:val="32"/>
          <w:rtl/>
          <w:lang w:val="en-AE"/>
        </w:rPr>
        <w:t>.</w:t>
      </w:r>
      <w:r w:rsidR="00895F29" w:rsidRPr="00310EAA">
        <w:rPr>
          <w:rFonts w:asciiTheme="majorBidi" w:hAnsiTheme="majorBidi" w:cstheme="majorBidi" w:hint="cs"/>
          <w:b/>
          <w:bCs/>
          <w:sz w:val="32"/>
          <w:szCs w:val="32"/>
          <w:rtl/>
          <w:lang w:val="en-AE"/>
        </w:rPr>
        <w:t>4</w:t>
      </w:r>
      <w:r w:rsidR="00713B81" w:rsidRPr="00310EAA">
        <w:rPr>
          <w:rFonts w:asciiTheme="majorBidi" w:hAnsiTheme="majorBidi" w:cstheme="majorBidi" w:hint="cs"/>
          <w:b/>
          <w:bCs/>
          <w:sz w:val="32"/>
          <w:szCs w:val="32"/>
          <w:rtl/>
          <w:lang w:val="en-AE"/>
        </w:rPr>
        <w:t xml:space="preserve"> </w:t>
      </w:r>
      <w:r w:rsidR="009455CB" w:rsidRPr="00310EAA">
        <w:rPr>
          <w:rFonts w:asciiTheme="majorBidi" w:hAnsiTheme="majorBidi" w:cstheme="majorBidi" w:hint="cs"/>
          <w:b/>
          <w:bCs/>
          <w:sz w:val="32"/>
          <w:szCs w:val="32"/>
          <w:rtl/>
          <w:lang w:val="en-AE"/>
        </w:rPr>
        <w:t xml:space="preserve">كيف يتم استخدام </w:t>
      </w:r>
      <w:r w:rsidR="009455CB" w:rsidRPr="00310EAA">
        <w:rPr>
          <w:rFonts w:asciiTheme="majorBidi" w:hAnsiTheme="majorBidi" w:cstheme="majorBidi"/>
          <w:b/>
          <w:bCs/>
          <w:sz w:val="32"/>
          <w:szCs w:val="32"/>
          <w:rtl/>
          <w:lang w:val="en-AE"/>
        </w:rPr>
        <w:t>ادوات السياسة المالية</w:t>
      </w:r>
    </w:p>
    <w:p w14:paraId="5288A4E8" w14:textId="57D454A2" w:rsidR="00D15E82" w:rsidRPr="00310EAA" w:rsidRDefault="00326857" w:rsidP="00740F1A">
      <w:pPr>
        <w:bidi/>
        <w:spacing w:line="440" w:lineRule="atLeast"/>
        <w:rPr>
          <w:rFonts w:asciiTheme="majorBidi" w:hAnsiTheme="majorBidi" w:cstheme="majorBidi"/>
          <w:b/>
          <w:bCs/>
          <w:sz w:val="28"/>
          <w:szCs w:val="28"/>
          <w:rtl/>
          <w:lang w:val="en-AE"/>
        </w:rPr>
      </w:pPr>
      <w:r w:rsidRPr="00310EAA">
        <w:rPr>
          <w:rFonts w:asciiTheme="majorBidi" w:hAnsiTheme="majorBidi" w:cstheme="majorBidi" w:hint="cs"/>
          <w:b/>
          <w:bCs/>
          <w:sz w:val="28"/>
          <w:szCs w:val="28"/>
          <w:rtl/>
          <w:lang w:val="en-AE"/>
        </w:rPr>
        <w:t>اولا: دور</w:t>
      </w:r>
      <w:r w:rsidR="00737D1D" w:rsidRPr="00310EAA">
        <w:rPr>
          <w:rFonts w:asciiTheme="majorBidi" w:hAnsiTheme="majorBidi" w:cstheme="majorBidi"/>
          <w:b/>
          <w:bCs/>
          <w:sz w:val="28"/>
          <w:szCs w:val="28"/>
          <w:rtl/>
          <w:lang w:val="en-AE"/>
        </w:rPr>
        <w:t xml:space="preserve"> السياسة المالية في الاستقرار الاقتصادي والنمو</w:t>
      </w:r>
    </w:p>
    <w:p w14:paraId="144D12E2" w14:textId="4CBB00C8" w:rsidR="009D4872" w:rsidRPr="00310EAA" w:rsidRDefault="00D15E82" w:rsidP="00310EAA">
      <w:pPr>
        <w:bidi/>
        <w:spacing w:line="440" w:lineRule="atLeast"/>
        <w:ind w:left="297"/>
        <w:jc w:val="lowKashida"/>
        <w:rPr>
          <w:rFonts w:asciiTheme="majorBidi" w:hAnsiTheme="majorBidi" w:cstheme="majorBidi"/>
          <w:kern w:val="2"/>
          <w:sz w:val="28"/>
          <w:szCs w:val="28"/>
          <w:rtl/>
          <w:lang w:val="en-US"/>
          <w14:ligatures w14:val="standardContextual"/>
        </w:rPr>
      </w:pPr>
      <w:r w:rsidRPr="00310EAA">
        <w:rPr>
          <w:rFonts w:asciiTheme="majorBidi" w:hAnsiTheme="majorBidi" w:cstheme="majorBidi" w:hint="cs"/>
          <w:kern w:val="2"/>
          <w:sz w:val="28"/>
          <w:szCs w:val="28"/>
          <w:rtl/>
          <w:lang w:val="en-US"/>
          <w14:ligatures w14:val="standardContextual"/>
        </w:rPr>
        <w:t>تعتبر ال</w:t>
      </w:r>
      <w:r w:rsidRPr="00310EAA">
        <w:rPr>
          <w:rFonts w:asciiTheme="majorBidi" w:hAnsiTheme="majorBidi" w:cstheme="majorBidi"/>
          <w:kern w:val="2"/>
          <w:sz w:val="28"/>
          <w:szCs w:val="28"/>
          <w:rtl/>
          <w:lang w:val="en-US"/>
          <w14:ligatures w14:val="standardContextual"/>
        </w:rPr>
        <w:t>سياسة المالية العامة أداة حيوية للحكومات لإدارة الأداء الاقتصادي، وضمان الاستقرار، وتعزيز النمو المستدام على المدى الطويل. وهو يوازن بين الهدفين المزدوجين المتمثلين في تعزيز التنمية الاقتصادية مع الحفاظ على استقرار الاقتصاد الكلي</w:t>
      </w:r>
      <w:r w:rsidRPr="00310EAA">
        <w:rPr>
          <w:rFonts w:asciiTheme="majorBidi" w:hAnsiTheme="majorBidi" w:cstheme="majorBidi" w:hint="cs"/>
          <w:kern w:val="2"/>
          <w:sz w:val="28"/>
          <w:szCs w:val="28"/>
          <w:rtl/>
          <w:lang w:val="en-US"/>
          <w14:ligatures w14:val="standardContextual"/>
        </w:rPr>
        <w:t xml:space="preserve"> ويشمل</w:t>
      </w:r>
      <w:r w:rsidR="009015A4" w:rsidRPr="00310EAA">
        <w:rPr>
          <w:rFonts w:asciiTheme="majorBidi" w:hAnsiTheme="majorBidi" w:cstheme="majorBidi" w:hint="cs"/>
          <w:kern w:val="2"/>
          <w:sz w:val="28"/>
          <w:szCs w:val="28"/>
          <w:rtl/>
          <w:lang w:val="en-US"/>
          <w14:ligatures w14:val="standardContextual"/>
        </w:rPr>
        <w:t>:</w:t>
      </w:r>
      <w:r w:rsidRPr="00310EAA">
        <w:rPr>
          <w:rFonts w:asciiTheme="majorBidi" w:hAnsiTheme="majorBidi" w:cstheme="majorBidi" w:hint="cs"/>
          <w:kern w:val="2"/>
          <w:sz w:val="28"/>
          <w:szCs w:val="28"/>
          <w:rtl/>
          <w:lang w:val="en-US"/>
          <w14:ligatures w14:val="standardContextual"/>
        </w:rPr>
        <w:t xml:space="preserve"> </w:t>
      </w:r>
    </w:p>
    <w:p w14:paraId="798C4406" w14:textId="2F4ED750" w:rsidR="00737D1D" w:rsidRPr="00310EAA" w:rsidRDefault="00740F1A" w:rsidP="00740F1A">
      <w:pPr>
        <w:bidi/>
        <w:spacing w:line="440" w:lineRule="atLeast"/>
        <w:ind w:left="297"/>
        <w:jc w:val="lowKashida"/>
        <w:rPr>
          <w:rFonts w:asciiTheme="majorBidi" w:hAnsiTheme="majorBidi" w:cstheme="majorBidi"/>
          <w:b/>
          <w:bCs/>
          <w:kern w:val="2"/>
          <w:sz w:val="28"/>
          <w:szCs w:val="28"/>
          <w:lang w:val="en-US"/>
          <w14:ligatures w14:val="standardContextual"/>
        </w:rPr>
      </w:pPr>
      <w:r w:rsidRPr="00310EAA">
        <w:rPr>
          <w:rFonts w:asciiTheme="majorBidi" w:hAnsiTheme="majorBidi" w:cstheme="majorBidi" w:hint="cs"/>
          <w:b/>
          <w:bCs/>
          <w:kern w:val="2"/>
          <w:sz w:val="28"/>
          <w:szCs w:val="28"/>
          <w:rtl/>
          <w:lang w:val="en-US"/>
          <w14:ligatures w14:val="standardContextual"/>
        </w:rPr>
        <w:t xml:space="preserve">1. </w:t>
      </w:r>
      <w:r w:rsidR="00737D1D" w:rsidRPr="00310EAA">
        <w:rPr>
          <w:rFonts w:asciiTheme="majorBidi" w:hAnsiTheme="majorBidi" w:cstheme="majorBidi"/>
          <w:b/>
          <w:bCs/>
          <w:kern w:val="2"/>
          <w:sz w:val="28"/>
          <w:szCs w:val="28"/>
          <w:rtl/>
          <w:lang w:val="en-US"/>
          <w14:ligatures w14:val="standardContextual"/>
        </w:rPr>
        <w:t>الاستقرار الاقتصادي:</w:t>
      </w:r>
    </w:p>
    <w:p w14:paraId="0F3A7287" w14:textId="77777777" w:rsidR="00740F1A" w:rsidRPr="00310EAA" w:rsidRDefault="00737D1D"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التدابير المعاكسة للتقلبات الدورية: تستخدم السياسة المالية لمواجهة التقلبات الاقتصادية</w:t>
      </w:r>
      <w:r w:rsidR="00936345" w:rsidRPr="00310EAA">
        <w:rPr>
          <w:rFonts w:asciiTheme="majorBidi" w:hAnsiTheme="majorBidi" w:cstheme="majorBidi" w:hint="cs"/>
          <w:color w:val="222222"/>
          <w:sz w:val="28"/>
          <w:szCs w:val="28"/>
          <w:rtl/>
        </w:rPr>
        <w:t xml:space="preserve">، وذلك </w:t>
      </w:r>
      <w:r w:rsidRPr="00310EAA">
        <w:rPr>
          <w:rFonts w:asciiTheme="majorBidi" w:hAnsiTheme="majorBidi" w:cstheme="majorBidi"/>
          <w:color w:val="222222"/>
          <w:sz w:val="28"/>
          <w:szCs w:val="28"/>
          <w:rtl/>
        </w:rPr>
        <w:t xml:space="preserve">خلال فترات الركود، </w:t>
      </w:r>
      <w:r w:rsidR="00936345" w:rsidRPr="00310EAA">
        <w:rPr>
          <w:rFonts w:asciiTheme="majorBidi" w:hAnsiTheme="majorBidi" w:cstheme="majorBidi" w:hint="cs"/>
          <w:color w:val="222222"/>
          <w:sz w:val="28"/>
          <w:szCs w:val="28"/>
          <w:rtl/>
        </w:rPr>
        <w:t xml:space="preserve">حيث </w:t>
      </w:r>
      <w:r w:rsidRPr="00310EAA">
        <w:rPr>
          <w:rFonts w:asciiTheme="majorBidi" w:hAnsiTheme="majorBidi" w:cstheme="majorBidi"/>
          <w:color w:val="222222"/>
          <w:sz w:val="28"/>
          <w:szCs w:val="28"/>
          <w:rtl/>
        </w:rPr>
        <w:t>ي</w:t>
      </w:r>
      <w:r w:rsidR="00936345"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مكن للسياسات المالية التوسعية (زيادة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وخفض الضرائب) أن تعزز الطلب الكلي، </w:t>
      </w:r>
      <w:r w:rsidR="00936345" w:rsidRPr="00310EAA">
        <w:rPr>
          <w:rFonts w:asciiTheme="majorBidi" w:hAnsiTheme="majorBidi" w:cstheme="majorBidi" w:hint="cs"/>
          <w:color w:val="222222"/>
          <w:sz w:val="28"/>
          <w:szCs w:val="28"/>
          <w:rtl/>
        </w:rPr>
        <w:t xml:space="preserve">مما </w:t>
      </w:r>
      <w:r w:rsidRPr="00310EAA">
        <w:rPr>
          <w:rFonts w:asciiTheme="majorBidi" w:hAnsiTheme="majorBidi" w:cstheme="majorBidi"/>
          <w:color w:val="222222"/>
          <w:sz w:val="28"/>
          <w:szCs w:val="28"/>
          <w:rtl/>
        </w:rPr>
        <w:t>يؤدي إلى زيادة ال</w:t>
      </w:r>
      <w:r w:rsidR="00572FCE" w:rsidRPr="00310EAA">
        <w:rPr>
          <w:rFonts w:asciiTheme="majorBidi" w:hAnsiTheme="majorBidi" w:cstheme="majorBidi"/>
          <w:color w:val="222222"/>
          <w:sz w:val="28"/>
          <w:szCs w:val="28"/>
          <w:rtl/>
        </w:rPr>
        <w:t>إنتاج</w:t>
      </w:r>
      <w:r w:rsidRPr="00310EAA">
        <w:rPr>
          <w:rFonts w:asciiTheme="majorBidi" w:hAnsiTheme="majorBidi" w:cstheme="majorBidi"/>
          <w:color w:val="222222"/>
          <w:sz w:val="28"/>
          <w:szCs w:val="28"/>
          <w:rtl/>
        </w:rPr>
        <w:t xml:space="preserve"> وتشغيل العمالة. </w:t>
      </w:r>
      <w:r w:rsidR="003E7584" w:rsidRPr="00310EAA">
        <w:rPr>
          <w:rFonts w:asciiTheme="majorBidi" w:hAnsiTheme="majorBidi" w:cstheme="majorBidi" w:hint="cs"/>
          <w:color w:val="222222"/>
          <w:sz w:val="28"/>
          <w:szCs w:val="28"/>
          <w:rtl/>
        </w:rPr>
        <w:t>و</w:t>
      </w:r>
      <w:r w:rsidRPr="00310EAA">
        <w:rPr>
          <w:rFonts w:asciiTheme="majorBidi" w:hAnsiTheme="majorBidi" w:cstheme="majorBidi"/>
          <w:color w:val="222222"/>
          <w:sz w:val="28"/>
          <w:szCs w:val="28"/>
          <w:rtl/>
        </w:rPr>
        <w:t xml:space="preserve">على العكس من ذلك، يمكن أن تساعد السياسات الانكماشية (خفض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وزيادة الضرائب) في تهدئة </w:t>
      </w:r>
      <w:r w:rsidR="003E7584" w:rsidRPr="00310EAA">
        <w:rPr>
          <w:rFonts w:asciiTheme="majorBidi" w:hAnsiTheme="majorBidi" w:cstheme="majorBidi" w:hint="cs"/>
          <w:color w:val="222222"/>
          <w:sz w:val="28"/>
          <w:szCs w:val="28"/>
          <w:rtl/>
        </w:rPr>
        <w:t>فرط النشاط الاقتصادي</w:t>
      </w:r>
      <w:r w:rsidRPr="00310EAA">
        <w:rPr>
          <w:rFonts w:asciiTheme="majorBidi" w:hAnsiTheme="majorBidi" w:cstheme="majorBidi"/>
          <w:color w:val="222222"/>
          <w:sz w:val="28"/>
          <w:szCs w:val="28"/>
          <w:rtl/>
        </w:rPr>
        <w:t xml:space="preserve"> والسيطرة على التضخم.</w:t>
      </w:r>
    </w:p>
    <w:p w14:paraId="4C74E788" w14:textId="54FD8855" w:rsidR="00310EAA" w:rsidRPr="001B08C5" w:rsidRDefault="00737D1D"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1B08C5">
        <w:rPr>
          <w:rFonts w:asciiTheme="majorBidi" w:hAnsiTheme="majorBidi" w:cstheme="majorBidi"/>
          <w:color w:val="222222"/>
          <w:sz w:val="28"/>
          <w:szCs w:val="28"/>
          <w:rtl/>
        </w:rPr>
        <w:t>عوامل الاستقرار التلقائية: تتكيف بعض آليات المالية العامة، مثل إعانات البطالة والضرائب التصاعدية، تلقائيا مع الظروف الاقتصادية دون تدخل حكومي صريح، مما يساعد على تخفيف</w:t>
      </w:r>
      <w:r w:rsidR="003E7584" w:rsidRPr="001B08C5">
        <w:rPr>
          <w:rFonts w:asciiTheme="majorBidi" w:hAnsiTheme="majorBidi" w:cstheme="majorBidi" w:hint="cs"/>
          <w:color w:val="222222"/>
          <w:sz w:val="28"/>
          <w:szCs w:val="28"/>
          <w:rtl/>
        </w:rPr>
        <w:t xml:space="preserve"> حدة</w:t>
      </w:r>
      <w:r w:rsidRPr="001B08C5">
        <w:rPr>
          <w:rFonts w:asciiTheme="majorBidi" w:hAnsiTheme="majorBidi" w:cstheme="majorBidi"/>
          <w:color w:val="222222"/>
          <w:sz w:val="28"/>
          <w:szCs w:val="28"/>
          <w:rtl/>
        </w:rPr>
        <w:t xml:space="preserve"> الدورات الاقتصادية.</w:t>
      </w:r>
    </w:p>
    <w:p w14:paraId="6642E426" w14:textId="6D733025" w:rsidR="00737D1D" w:rsidRPr="00310EAA" w:rsidRDefault="00740F1A" w:rsidP="00740F1A">
      <w:pPr>
        <w:bidi/>
        <w:spacing w:line="440" w:lineRule="atLeast"/>
        <w:ind w:left="297"/>
        <w:jc w:val="lowKashida"/>
        <w:rPr>
          <w:rFonts w:asciiTheme="majorBidi" w:hAnsiTheme="majorBidi" w:cstheme="majorBidi"/>
          <w:b/>
          <w:bCs/>
          <w:kern w:val="2"/>
          <w:sz w:val="28"/>
          <w:szCs w:val="28"/>
          <w:lang w:val="en-US"/>
          <w14:ligatures w14:val="standardContextual"/>
        </w:rPr>
      </w:pPr>
      <w:r w:rsidRPr="00310EAA">
        <w:rPr>
          <w:rFonts w:asciiTheme="majorBidi" w:hAnsiTheme="majorBidi" w:cstheme="majorBidi" w:hint="cs"/>
          <w:b/>
          <w:bCs/>
          <w:kern w:val="2"/>
          <w:sz w:val="28"/>
          <w:szCs w:val="28"/>
          <w:rtl/>
          <w:lang w:val="en-US"/>
          <w14:ligatures w14:val="standardContextual"/>
        </w:rPr>
        <w:t xml:space="preserve">2. </w:t>
      </w:r>
      <w:r w:rsidR="00737D1D" w:rsidRPr="00310EAA">
        <w:rPr>
          <w:rFonts w:asciiTheme="majorBidi" w:hAnsiTheme="majorBidi" w:cstheme="majorBidi"/>
          <w:b/>
          <w:bCs/>
          <w:kern w:val="2"/>
          <w:sz w:val="28"/>
          <w:szCs w:val="28"/>
          <w:rtl/>
          <w:lang w:val="en-US"/>
          <w14:ligatures w14:val="standardContextual"/>
        </w:rPr>
        <w:t>النمو الاقتصادي:</w:t>
      </w:r>
    </w:p>
    <w:p w14:paraId="2F376856" w14:textId="58F608BD" w:rsidR="00737D1D" w:rsidRPr="00310EAA" w:rsidRDefault="00737D1D"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تطوير البنية التحتية: يعزز الاستثمار الحكومي في البنية التحتية (الطرق والجسور والمرافق) ال</w:t>
      </w:r>
      <w:r w:rsidR="00572FCE" w:rsidRPr="00310EAA">
        <w:rPr>
          <w:rFonts w:asciiTheme="majorBidi" w:hAnsiTheme="majorBidi" w:cstheme="majorBidi"/>
          <w:color w:val="222222"/>
          <w:sz w:val="28"/>
          <w:szCs w:val="28"/>
          <w:rtl/>
        </w:rPr>
        <w:t>إنتاج</w:t>
      </w:r>
      <w:r w:rsidRPr="00310EAA">
        <w:rPr>
          <w:rFonts w:asciiTheme="majorBidi" w:hAnsiTheme="majorBidi" w:cstheme="majorBidi"/>
          <w:color w:val="222222"/>
          <w:sz w:val="28"/>
          <w:szCs w:val="28"/>
          <w:rtl/>
        </w:rPr>
        <w:t>ية من خلال تحسين كفاءة ال</w:t>
      </w:r>
      <w:r w:rsidR="001C3571" w:rsidRPr="00310EAA">
        <w:rPr>
          <w:rFonts w:asciiTheme="majorBidi" w:hAnsiTheme="majorBidi" w:cstheme="majorBidi"/>
          <w:color w:val="222222"/>
          <w:sz w:val="28"/>
          <w:szCs w:val="28"/>
          <w:rtl/>
        </w:rPr>
        <w:t>أنشط</w:t>
      </w:r>
      <w:r w:rsidRPr="00310EAA">
        <w:rPr>
          <w:rFonts w:asciiTheme="majorBidi" w:hAnsiTheme="majorBidi" w:cstheme="majorBidi"/>
          <w:color w:val="222222"/>
          <w:sz w:val="28"/>
          <w:szCs w:val="28"/>
          <w:rtl/>
        </w:rPr>
        <w:t>ة الاقتصادية وخفض التكاليف للشركات.</w:t>
      </w:r>
    </w:p>
    <w:p w14:paraId="5BBFBE44" w14:textId="77777777" w:rsidR="00310EAA" w:rsidRPr="00310EAA" w:rsidRDefault="00737D1D"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lastRenderedPageBreak/>
        <w:t xml:space="preserve">استثمار رأس المال البشري: يؤدي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على التعليم والرعاية الصحية إلى تحسين جودة القوى العاملة، مما يؤدي إلى زيادة ال</w:t>
      </w:r>
      <w:r w:rsidR="00572FCE" w:rsidRPr="00310EAA">
        <w:rPr>
          <w:rFonts w:asciiTheme="majorBidi" w:hAnsiTheme="majorBidi" w:cstheme="majorBidi"/>
          <w:color w:val="222222"/>
          <w:sz w:val="28"/>
          <w:szCs w:val="28"/>
          <w:rtl/>
        </w:rPr>
        <w:t>إنتاج</w:t>
      </w:r>
      <w:r w:rsidRPr="00310EAA">
        <w:rPr>
          <w:rFonts w:asciiTheme="majorBidi" w:hAnsiTheme="majorBidi" w:cstheme="majorBidi"/>
          <w:color w:val="222222"/>
          <w:sz w:val="28"/>
          <w:szCs w:val="28"/>
          <w:rtl/>
        </w:rPr>
        <w:t>ية والنمو الاقتصادي على المدى الطويل.</w:t>
      </w:r>
    </w:p>
    <w:p w14:paraId="0648B1BB" w14:textId="5B68FE50" w:rsidR="00740F1A" w:rsidRPr="00310EAA" w:rsidRDefault="00737D1D"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البحث والتطوير: يمكن للسياسات المالية التي تدعم البحث والتطوير أن تعزز الابتكار، مما يؤدي إلى التقدم التكنولوجي وزيادة القدرة التنافسية في السوق العالمية.</w:t>
      </w:r>
    </w:p>
    <w:p w14:paraId="44E99431" w14:textId="0DE9900A" w:rsidR="006B3810" w:rsidRPr="00310EAA" w:rsidRDefault="00737D1D"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بيئة الأعمال: يمكن للحوافز والإعانات الضريبية أن تحفز الاستثمار الخاص، وتعزز نمو الأعمال وتوفير فرص العمل.</w:t>
      </w:r>
    </w:p>
    <w:p w14:paraId="6B58DFF9" w14:textId="068A422F" w:rsidR="00D15E82" w:rsidRPr="00310EAA" w:rsidRDefault="005344F0" w:rsidP="00740F1A">
      <w:pPr>
        <w:bidi/>
        <w:spacing w:line="440" w:lineRule="atLeast"/>
        <w:rPr>
          <w:rFonts w:asciiTheme="majorBidi" w:hAnsiTheme="majorBidi" w:cstheme="majorBidi"/>
          <w:b/>
          <w:bCs/>
          <w:sz w:val="28"/>
          <w:szCs w:val="28"/>
          <w:rtl/>
          <w:lang w:val="en-AE"/>
        </w:rPr>
      </w:pPr>
      <w:r w:rsidRPr="00310EAA">
        <w:rPr>
          <w:rFonts w:asciiTheme="majorBidi" w:hAnsiTheme="majorBidi" w:cstheme="majorBidi" w:hint="cs"/>
          <w:b/>
          <w:bCs/>
          <w:sz w:val="28"/>
          <w:szCs w:val="28"/>
          <w:rtl/>
          <w:lang w:val="en-AE"/>
        </w:rPr>
        <w:t>ثانيا</w:t>
      </w:r>
      <w:r w:rsidR="009015A4" w:rsidRPr="00310EAA">
        <w:rPr>
          <w:rFonts w:asciiTheme="majorBidi" w:hAnsiTheme="majorBidi" w:cstheme="majorBidi" w:hint="cs"/>
          <w:b/>
          <w:bCs/>
          <w:sz w:val="28"/>
          <w:szCs w:val="28"/>
          <w:rtl/>
          <w:lang w:val="en-AE"/>
        </w:rPr>
        <w:t>:</w:t>
      </w:r>
      <w:r w:rsidR="00713B81" w:rsidRPr="00310EAA">
        <w:rPr>
          <w:rFonts w:asciiTheme="majorBidi" w:hAnsiTheme="majorBidi" w:cstheme="majorBidi" w:hint="cs"/>
          <w:b/>
          <w:bCs/>
          <w:sz w:val="28"/>
          <w:szCs w:val="28"/>
          <w:rtl/>
          <w:lang w:val="en-AE"/>
        </w:rPr>
        <w:t xml:space="preserve"> </w:t>
      </w:r>
      <w:r w:rsidR="008C28D9" w:rsidRPr="00310EAA">
        <w:rPr>
          <w:rFonts w:asciiTheme="majorBidi" w:hAnsiTheme="majorBidi" w:cstheme="majorBidi"/>
          <w:b/>
          <w:bCs/>
          <w:sz w:val="28"/>
          <w:szCs w:val="28"/>
          <w:rtl/>
          <w:lang w:val="en-AE"/>
        </w:rPr>
        <w:t>تأثير مضاعفات المالية العامة الدورة الاقتصادية</w:t>
      </w:r>
    </w:p>
    <w:p w14:paraId="03FACDAA" w14:textId="1D623CC7" w:rsidR="00191096" w:rsidRPr="00310EAA" w:rsidRDefault="00D15E82" w:rsidP="00740F1A">
      <w:pPr>
        <w:bidi/>
        <w:spacing w:line="440" w:lineRule="atLeast"/>
        <w:ind w:left="297"/>
        <w:jc w:val="lowKashida"/>
        <w:rPr>
          <w:rFonts w:asciiTheme="majorBidi" w:hAnsiTheme="majorBidi" w:cstheme="majorBidi"/>
          <w:kern w:val="2"/>
          <w:sz w:val="28"/>
          <w:szCs w:val="28"/>
          <w:rtl/>
          <w:lang w:val="en-US"/>
          <w14:ligatures w14:val="standardContextual"/>
        </w:rPr>
      </w:pPr>
      <w:r w:rsidRPr="00310EAA">
        <w:rPr>
          <w:rFonts w:asciiTheme="majorBidi" w:hAnsiTheme="majorBidi" w:cstheme="majorBidi"/>
          <w:kern w:val="2"/>
          <w:sz w:val="28"/>
          <w:szCs w:val="28"/>
          <w:rtl/>
          <w:lang w:val="en-US"/>
          <w14:ligatures w14:val="standardContextual"/>
        </w:rPr>
        <w:t xml:space="preserve">تقيس مضاعفات المالية العامة تأثير سياسة المالية </w:t>
      </w:r>
      <w:r w:rsidR="00C5356B" w:rsidRPr="00310EAA">
        <w:rPr>
          <w:rFonts w:asciiTheme="majorBidi" w:hAnsiTheme="majorBidi" w:cstheme="majorBidi" w:hint="cs"/>
          <w:kern w:val="2"/>
          <w:sz w:val="28"/>
          <w:szCs w:val="28"/>
          <w:rtl/>
          <w:lang w:val="en-US"/>
          <w14:ligatures w14:val="standardContextual"/>
        </w:rPr>
        <w:t>العامة والتغيرات</w:t>
      </w:r>
      <w:r w:rsidRPr="00310EAA">
        <w:rPr>
          <w:rFonts w:asciiTheme="majorBidi" w:hAnsiTheme="majorBidi" w:cstheme="majorBidi"/>
          <w:kern w:val="2"/>
          <w:sz w:val="28"/>
          <w:szCs w:val="28"/>
          <w:rtl/>
          <w:lang w:val="en-US"/>
          <w14:ligatures w14:val="standardContextual"/>
        </w:rPr>
        <w:t xml:space="preserve"> في </w:t>
      </w:r>
      <w:r w:rsidR="008C1DB2" w:rsidRPr="00310EAA">
        <w:rPr>
          <w:rFonts w:asciiTheme="majorBidi" w:hAnsiTheme="majorBidi" w:cstheme="majorBidi"/>
          <w:kern w:val="2"/>
          <w:sz w:val="28"/>
          <w:szCs w:val="28"/>
          <w:rtl/>
          <w:lang w:val="en-US"/>
          <w14:ligatures w14:val="standardContextual"/>
        </w:rPr>
        <w:t>الإنفاق</w:t>
      </w:r>
      <w:r w:rsidRPr="00310EAA">
        <w:rPr>
          <w:rFonts w:asciiTheme="majorBidi" w:hAnsiTheme="majorBidi" w:cstheme="majorBidi"/>
          <w:kern w:val="2"/>
          <w:sz w:val="28"/>
          <w:szCs w:val="28"/>
          <w:rtl/>
          <w:lang w:val="en-US"/>
          <w14:ligatures w14:val="standardContextual"/>
        </w:rPr>
        <w:t xml:space="preserve"> الحكومي والضرائب على الناتج المحلي </w:t>
      </w:r>
      <w:r w:rsidR="001C3571" w:rsidRPr="00310EAA">
        <w:rPr>
          <w:rFonts w:asciiTheme="majorBidi" w:hAnsiTheme="majorBidi" w:cstheme="majorBidi"/>
          <w:kern w:val="2"/>
          <w:sz w:val="28"/>
          <w:szCs w:val="28"/>
          <w:rtl/>
          <w:lang w:val="en-US"/>
          <w14:ligatures w14:val="standardContextual"/>
        </w:rPr>
        <w:t>الإجمالي</w:t>
      </w:r>
      <w:r w:rsidRPr="00310EAA">
        <w:rPr>
          <w:rFonts w:asciiTheme="majorBidi" w:hAnsiTheme="majorBidi" w:cstheme="majorBidi"/>
          <w:kern w:val="2"/>
          <w:sz w:val="28"/>
          <w:szCs w:val="28"/>
          <w:rtl/>
          <w:lang w:val="en-US"/>
          <w14:ligatures w14:val="standardContextual"/>
        </w:rPr>
        <w:t xml:space="preserve">، حيث تلعب دورا مهما </w:t>
      </w:r>
      <w:r w:rsidR="003E7584" w:rsidRPr="00310EAA">
        <w:rPr>
          <w:rFonts w:asciiTheme="majorBidi" w:hAnsiTheme="majorBidi" w:cstheme="majorBidi" w:hint="cs"/>
          <w:kern w:val="2"/>
          <w:sz w:val="28"/>
          <w:szCs w:val="28"/>
          <w:rtl/>
          <w:lang w:val="en-US"/>
          <w14:ligatures w14:val="standardContextual"/>
        </w:rPr>
        <w:t>في تفسير</w:t>
      </w:r>
      <w:r w:rsidRPr="00310EAA">
        <w:rPr>
          <w:rFonts w:asciiTheme="majorBidi" w:hAnsiTheme="majorBidi" w:cstheme="majorBidi"/>
          <w:kern w:val="2"/>
          <w:sz w:val="28"/>
          <w:szCs w:val="28"/>
          <w:rtl/>
          <w:lang w:val="en-US"/>
          <w14:ligatures w14:val="standardContextual"/>
        </w:rPr>
        <w:t xml:space="preserve"> كيفية تأثير التدخلات المالية على الدورة الاقتصادية، خلال فترات النمو والركود والتعافي.</w:t>
      </w:r>
      <w:r w:rsidRPr="00310EAA">
        <w:rPr>
          <w:rFonts w:asciiTheme="majorBidi" w:hAnsiTheme="majorBidi" w:cstheme="majorBidi" w:hint="cs"/>
          <w:kern w:val="2"/>
          <w:sz w:val="28"/>
          <w:szCs w:val="28"/>
          <w:rtl/>
          <w:lang w:val="en-US"/>
          <w14:ligatures w14:val="standardContextual"/>
        </w:rPr>
        <w:t xml:space="preserve"> ول</w:t>
      </w:r>
      <w:r w:rsidR="00936345" w:rsidRPr="00310EAA">
        <w:rPr>
          <w:rFonts w:asciiTheme="majorBidi" w:hAnsiTheme="majorBidi" w:cstheme="majorBidi" w:hint="cs"/>
          <w:kern w:val="2"/>
          <w:sz w:val="28"/>
          <w:szCs w:val="28"/>
          <w:rtl/>
          <w:lang w:val="en-US"/>
          <w14:ligatures w14:val="standardContextual"/>
        </w:rPr>
        <w:t>ل</w:t>
      </w:r>
      <w:r w:rsidR="008C28D9" w:rsidRPr="00310EAA">
        <w:rPr>
          <w:rFonts w:asciiTheme="majorBidi" w:hAnsiTheme="majorBidi" w:cstheme="majorBidi"/>
          <w:kern w:val="2"/>
          <w:sz w:val="28"/>
          <w:szCs w:val="28"/>
          <w:rtl/>
          <w:lang w:val="en-US"/>
          <w14:ligatures w14:val="standardContextual"/>
        </w:rPr>
        <w:t>مضاعفات المالية العامة تأثير كبير على إجمالي الناتج المحلي والدو</w:t>
      </w:r>
      <w:r w:rsidR="008C28D9" w:rsidRPr="00310EAA">
        <w:rPr>
          <w:rFonts w:asciiTheme="majorBidi" w:hAnsiTheme="majorBidi" w:cstheme="majorBidi" w:hint="cs"/>
          <w:kern w:val="2"/>
          <w:sz w:val="28"/>
          <w:szCs w:val="28"/>
          <w:rtl/>
          <w:lang w:val="en-US"/>
          <w14:ligatures w14:val="standardContextual"/>
        </w:rPr>
        <w:t>رة</w:t>
      </w:r>
      <w:r w:rsidR="008C28D9" w:rsidRPr="00310EAA">
        <w:rPr>
          <w:rFonts w:asciiTheme="majorBidi" w:hAnsiTheme="majorBidi" w:cstheme="majorBidi"/>
          <w:kern w:val="2"/>
          <w:sz w:val="28"/>
          <w:szCs w:val="28"/>
          <w:rtl/>
          <w:lang w:val="en-US"/>
          <w14:ligatures w14:val="standardContextual"/>
        </w:rPr>
        <w:t xml:space="preserve"> الاقتصادية، مما يؤ</w:t>
      </w:r>
      <w:r w:rsidR="00191096" w:rsidRPr="00310EAA">
        <w:rPr>
          <w:rFonts w:asciiTheme="majorBidi" w:hAnsiTheme="majorBidi" w:cstheme="majorBidi" w:hint="cs"/>
          <w:kern w:val="2"/>
          <w:sz w:val="28"/>
          <w:szCs w:val="28"/>
          <w:rtl/>
          <w:lang w:val="en-US"/>
          <w14:ligatures w14:val="standardContextual"/>
        </w:rPr>
        <w:t xml:space="preserve">دي بطريقة مباشرة </w:t>
      </w:r>
      <w:r w:rsidR="00936345" w:rsidRPr="00310EAA">
        <w:rPr>
          <w:rFonts w:asciiTheme="majorBidi" w:hAnsiTheme="majorBidi" w:cstheme="majorBidi" w:hint="cs"/>
          <w:kern w:val="2"/>
          <w:sz w:val="28"/>
          <w:szCs w:val="28"/>
          <w:rtl/>
          <w:lang w:val="en-US"/>
          <w14:ligatures w14:val="standardContextual"/>
        </w:rPr>
        <w:t>إلى</w:t>
      </w:r>
      <w:r w:rsidR="003E7584" w:rsidRPr="00310EAA">
        <w:rPr>
          <w:rFonts w:asciiTheme="majorBidi" w:hAnsiTheme="majorBidi" w:cstheme="majorBidi" w:hint="cs"/>
          <w:kern w:val="2"/>
          <w:sz w:val="28"/>
          <w:szCs w:val="28"/>
          <w:rtl/>
          <w:lang w:val="en-US"/>
          <w14:ligatures w14:val="standardContextual"/>
        </w:rPr>
        <w:t xml:space="preserve"> توضيح كيفية</w:t>
      </w:r>
      <w:r w:rsidR="00936345" w:rsidRPr="00310EAA">
        <w:rPr>
          <w:rFonts w:asciiTheme="majorBidi" w:hAnsiTheme="majorBidi" w:cstheme="majorBidi" w:hint="cs"/>
          <w:kern w:val="2"/>
          <w:sz w:val="28"/>
          <w:szCs w:val="28"/>
          <w:rtl/>
          <w:lang w:val="en-US"/>
          <w14:ligatures w14:val="standardContextual"/>
        </w:rPr>
        <w:t xml:space="preserve"> </w:t>
      </w:r>
      <w:r w:rsidR="008C28D9" w:rsidRPr="00310EAA">
        <w:rPr>
          <w:rFonts w:asciiTheme="majorBidi" w:hAnsiTheme="majorBidi" w:cstheme="majorBidi"/>
          <w:kern w:val="2"/>
          <w:sz w:val="28"/>
          <w:szCs w:val="28"/>
          <w:rtl/>
          <w:lang w:val="en-US"/>
          <w14:ligatures w14:val="standardContextual"/>
        </w:rPr>
        <w:t>استخدام الحكومات لسياسة المالية العامة</w:t>
      </w:r>
      <w:r w:rsidR="00191096" w:rsidRPr="00310EAA">
        <w:rPr>
          <w:rFonts w:asciiTheme="majorBidi" w:hAnsiTheme="majorBidi" w:cstheme="majorBidi" w:hint="cs"/>
          <w:kern w:val="2"/>
          <w:sz w:val="28"/>
          <w:szCs w:val="28"/>
          <w:rtl/>
          <w:lang w:val="en-US"/>
          <w14:ligatures w14:val="standardContextual"/>
        </w:rPr>
        <w:t xml:space="preserve">، </w:t>
      </w:r>
      <w:r w:rsidR="00936345" w:rsidRPr="00310EAA">
        <w:rPr>
          <w:rFonts w:asciiTheme="majorBidi" w:hAnsiTheme="majorBidi" w:cstheme="majorBidi" w:hint="cs"/>
          <w:kern w:val="2"/>
          <w:sz w:val="28"/>
          <w:szCs w:val="28"/>
          <w:rtl/>
          <w:lang w:val="en-US"/>
          <w14:ligatures w14:val="standardContextual"/>
        </w:rPr>
        <w:t>ل</w:t>
      </w:r>
      <w:r w:rsidR="008C28D9" w:rsidRPr="00310EAA">
        <w:rPr>
          <w:rFonts w:asciiTheme="majorBidi" w:hAnsiTheme="majorBidi" w:cstheme="majorBidi"/>
          <w:kern w:val="2"/>
          <w:sz w:val="28"/>
          <w:szCs w:val="28"/>
          <w:rtl/>
          <w:lang w:val="en-US"/>
          <w14:ligatures w14:val="standardContextual"/>
        </w:rPr>
        <w:t>تحقيق الاستقرار الاقتصاد</w:t>
      </w:r>
      <w:r w:rsidR="00191096" w:rsidRPr="00310EAA">
        <w:rPr>
          <w:rFonts w:asciiTheme="majorBidi" w:hAnsiTheme="majorBidi" w:cstheme="majorBidi" w:hint="cs"/>
          <w:kern w:val="2"/>
          <w:sz w:val="28"/>
          <w:szCs w:val="28"/>
          <w:rtl/>
          <w:lang w:val="en-US"/>
          <w14:ligatures w14:val="standardContextual"/>
        </w:rPr>
        <w:t>ي</w:t>
      </w:r>
      <w:r w:rsidR="008C28D9" w:rsidRPr="00310EAA">
        <w:rPr>
          <w:rFonts w:asciiTheme="majorBidi" w:hAnsiTheme="majorBidi" w:cstheme="majorBidi"/>
          <w:kern w:val="2"/>
          <w:sz w:val="28"/>
          <w:szCs w:val="28"/>
          <w:rtl/>
          <w:lang w:val="en-US"/>
          <w14:ligatures w14:val="standardContextual"/>
        </w:rPr>
        <w:t>، وتحفيز النمو</w:t>
      </w:r>
      <w:r w:rsidR="00191096" w:rsidRPr="00310EAA">
        <w:rPr>
          <w:rFonts w:asciiTheme="majorBidi" w:hAnsiTheme="majorBidi" w:cstheme="majorBidi" w:hint="cs"/>
          <w:kern w:val="2"/>
          <w:sz w:val="28"/>
          <w:szCs w:val="28"/>
          <w:rtl/>
          <w:lang w:val="en-US"/>
          <w14:ligatures w14:val="standardContextual"/>
        </w:rPr>
        <w:t xml:space="preserve"> المستدام</w:t>
      </w:r>
      <w:r w:rsidR="008C28D9" w:rsidRPr="00310EAA">
        <w:rPr>
          <w:rFonts w:asciiTheme="majorBidi" w:hAnsiTheme="majorBidi" w:cstheme="majorBidi"/>
          <w:kern w:val="2"/>
          <w:sz w:val="28"/>
          <w:szCs w:val="28"/>
          <w:rtl/>
          <w:lang w:val="en-US"/>
          <w14:ligatures w14:val="standardContextual"/>
        </w:rPr>
        <w:t xml:space="preserve">، وإدارة التضخم. </w:t>
      </w:r>
    </w:p>
    <w:p w14:paraId="7C4975FF" w14:textId="078A9021" w:rsidR="008C28D9" w:rsidRPr="00310EAA" w:rsidRDefault="003E7584" w:rsidP="00740F1A">
      <w:pPr>
        <w:bidi/>
        <w:spacing w:line="440" w:lineRule="atLeast"/>
        <w:ind w:left="297"/>
        <w:jc w:val="lowKashida"/>
        <w:rPr>
          <w:rFonts w:asciiTheme="majorBidi" w:hAnsiTheme="majorBidi" w:cstheme="majorBidi"/>
          <w:kern w:val="2"/>
          <w:sz w:val="28"/>
          <w:szCs w:val="28"/>
          <w:lang w:val="en-US"/>
          <w14:ligatures w14:val="standardContextual"/>
        </w:rPr>
      </w:pPr>
      <w:r w:rsidRPr="00310EAA">
        <w:rPr>
          <w:rFonts w:asciiTheme="majorBidi" w:hAnsiTheme="majorBidi" w:cstheme="majorBidi" w:hint="cs"/>
          <w:kern w:val="2"/>
          <w:sz w:val="28"/>
          <w:szCs w:val="28"/>
          <w:rtl/>
          <w:lang w:val="en-US"/>
          <w14:ligatures w14:val="standardContextual"/>
        </w:rPr>
        <w:t>و</w:t>
      </w:r>
      <w:r w:rsidR="00191096" w:rsidRPr="00310EAA">
        <w:rPr>
          <w:rFonts w:asciiTheme="majorBidi" w:hAnsiTheme="majorBidi" w:cstheme="majorBidi" w:hint="cs"/>
          <w:kern w:val="2"/>
          <w:sz w:val="28"/>
          <w:szCs w:val="28"/>
          <w:rtl/>
          <w:lang w:val="en-US"/>
          <w14:ligatures w14:val="standardContextual"/>
        </w:rPr>
        <w:t xml:space="preserve">تعتبر </w:t>
      </w:r>
      <w:r w:rsidR="008C28D9" w:rsidRPr="00310EAA">
        <w:rPr>
          <w:rFonts w:asciiTheme="majorBidi" w:hAnsiTheme="majorBidi" w:cstheme="majorBidi"/>
          <w:kern w:val="2"/>
          <w:sz w:val="28"/>
          <w:szCs w:val="28"/>
          <w:rtl/>
          <w:lang w:val="en-US"/>
          <w14:ligatures w14:val="standardContextual"/>
        </w:rPr>
        <w:t>العوامل التي تؤثر على المضاعفات</w:t>
      </w:r>
      <w:r w:rsidRPr="00310EAA">
        <w:rPr>
          <w:rFonts w:asciiTheme="majorBidi" w:hAnsiTheme="majorBidi" w:cstheme="majorBidi" w:hint="cs"/>
          <w:kern w:val="2"/>
          <w:sz w:val="28"/>
          <w:szCs w:val="28"/>
          <w:rtl/>
          <w:lang w:val="en-US"/>
          <w14:ligatures w14:val="standardContextual"/>
        </w:rPr>
        <w:t>،</w:t>
      </w:r>
      <w:r w:rsidR="008C28D9" w:rsidRPr="00310EAA">
        <w:rPr>
          <w:rFonts w:asciiTheme="majorBidi" w:hAnsiTheme="majorBidi" w:cstheme="majorBidi"/>
          <w:kern w:val="2"/>
          <w:sz w:val="28"/>
          <w:szCs w:val="28"/>
          <w:rtl/>
          <w:lang w:val="en-US"/>
          <w14:ligatures w14:val="standardContextual"/>
        </w:rPr>
        <w:t xml:space="preserve"> والعوامل الخاصة </w:t>
      </w:r>
      <w:r w:rsidRPr="00310EAA">
        <w:rPr>
          <w:rFonts w:asciiTheme="majorBidi" w:hAnsiTheme="majorBidi" w:cstheme="majorBidi" w:hint="cs"/>
          <w:kern w:val="2"/>
          <w:sz w:val="28"/>
          <w:szCs w:val="28"/>
          <w:rtl/>
          <w:lang w:val="en-US"/>
          <w14:ligatures w14:val="standardContextual"/>
        </w:rPr>
        <w:t>بسياق المالية العامة،</w:t>
      </w:r>
      <w:r w:rsidR="008C28D9" w:rsidRPr="00310EAA">
        <w:rPr>
          <w:rFonts w:asciiTheme="majorBidi" w:hAnsiTheme="majorBidi" w:cstheme="majorBidi"/>
          <w:kern w:val="2"/>
          <w:sz w:val="28"/>
          <w:szCs w:val="28"/>
          <w:rtl/>
          <w:lang w:val="en-US"/>
          <w14:ligatures w14:val="standardContextual"/>
        </w:rPr>
        <w:t xml:space="preserve"> </w:t>
      </w:r>
      <w:r w:rsidRPr="00310EAA">
        <w:rPr>
          <w:rFonts w:asciiTheme="majorBidi" w:hAnsiTheme="majorBidi" w:cstheme="majorBidi" w:hint="cs"/>
          <w:kern w:val="2"/>
          <w:sz w:val="28"/>
          <w:szCs w:val="28"/>
          <w:rtl/>
          <w:lang w:val="en-US"/>
          <w14:ligatures w14:val="standardContextual"/>
        </w:rPr>
        <w:t>عوامل</w:t>
      </w:r>
      <w:r w:rsidR="008C28D9" w:rsidRPr="00310EAA">
        <w:rPr>
          <w:rFonts w:asciiTheme="majorBidi" w:hAnsiTheme="majorBidi" w:cstheme="majorBidi"/>
          <w:kern w:val="2"/>
          <w:sz w:val="28"/>
          <w:szCs w:val="28"/>
          <w:rtl/>
          <w:lang w:val="en-US"/>
          <w14:ligatures w14:val="standardContextual"/>
        </w:rPr>
        <w:t xml:space="preserve"> بالغ</w:t>
      </w:r>
      <w:r w:rsidRPr="00310EAA">
        <w:rPr>
          <w:rFonts w:asciiTheme="majorBidi" w:hAnsiTheme="majorBidi" w:cstheme="majorBidi" w:hint="cs"/>
          <w:kern w:val="2"/>
          <w:sz w:val="28"/>
          <w:szCs w:val="28"/>
          <w:rtl/>
          <w:lang w:val="en-US"/>
          <w14:ligatures w14:val="standardContextual"/>
        </w:rPr>
        <w:t>ة</w:t>
      </w:r>
      <w:r w:rsidR="008C28D9" w:rsidRPr="00310EAA">
        <w:rPr>
          <w:rFonts w:asciiTheme="majorBidi" w:hAnsiTheme="majorBidi" w:cstheme="majorBidi"/>
          <w:kern w:val="2"/>
          <w:sz w:val="28"/>
          <w:szCs w:val="28"/>
          <w:rtl/>
          <w:lang w:val="en-US"/>
          <w14:ligatures w14:val="standardContextual"/>
        </w:rPr>
        <w:t xml:space="preserve"> الأهمية لتصميم تدخلات مالية فعالة تعزز الاستقرار الاقتصادي والرخاء على المدى الطويل. ويمكن للتقييم الدقيق والإدارة الحكيمة لسياسات المالية العامة أن توظف الآثار الإيجابية للمضاعفات، والدورات الاقتصادية السلسة، و</w:t>
      </w:r>
      <w:r w:rsidRPr="00310EAA">
        <w:rPr>
          <w:rFonts w:asciiTheme="majorBidi" w:hAnsiTheme="majorBidi" w:cstheme="majorBidi" w:hint="cs"/>
          <w:kern w:val="2"/>
          <w:sz w:val="28"/>
          <w:szCs w:val="28"/>
          <w:rtl/>
          <w:lang w:val="en-US"/>
          <w14:ligatures w14:val="standardContextual"/>
        </w:rPr>
        <w:t xml:space="preserve">أن </w:t>
      </w:r>
      <w:r w:rsidR="008C28D9" w:rsidRPr="00310EAA">
        <w:rPr>
          <w:rFonts w:asciiTheme="majorBidi" w:hAnsiTheme="majorBidi" w:cstheme="majorBidi"/>
          <w:kern w:val="2"/>
          <w:sz w:val="28"/>
          <w:szCs w:val="28"/>
          <w:rtl/>
          <w:lang w:val="en-US"/>
          <w14:ligatures w14:val="standardContextual"/>
        </w:rPr>
        <w:t>تضمن النمو الاقتصادي المستدام.</w:t>
      </w:r>
    </w:p>
    <w:p w14:paraId="365B7C98" w14:textId="0A51998C" w:rsidR="00F828E4" w:rsidRPr="00310EAA" w:rsidRDefault="008C28D9" w:rsidP="00F9707B">
      <w:pPr>
        <w:pStyle w:val="ListParagraph"/>
        <w:numPr>
          <w:ilvl w:val="0"/>
          <w:numId w:val="6"/>
        </w:numPr>
        <w:bidi/>
        <w:spacing w:line="440" w:lineRule="exact"/>
        <w:ind w:left="36" w:firstLine="0"/>
        <w:jc w:val="both"/>
        <w:rPr>
          <w:rFonts w:asciiTheme="majorBidi" w:hAnsiTheme="majorBidi" w:cstheme="majorBidi"/>
          <w:b/>
          <w:bCs/>
          <w:color w:val="1F4E79" w:themeColor="accent5" w:themeShade="80"/>
          <w:sz w:val="28"/>
          <w:szCs w:val="28"/>
        </w:rPr>
      </w:pPr>
      <w:r w:rsidRPr="00310EAA">
        <w:rPr>
          <w:rFonts w:asciiTheme="majorBidi" w:hAnsiTheme="majorBidi" w:cstheme="majorBidi"/>
          <w:b/>
          <w:bCs/>
          <w:color w:val="1F4E79" w:themeColor="accent5" w:themeShade="80"/>
          <w:sz w:val="28"/>
          <w:szCs w:val="28"/>
          <w:rtl/>
        </w:rPr>
        <w:t xml:space="preserve">التأثير على الناتج المحلي </w:t>
      </w:r>
      <w:r w:rsidR="001C3571" w:rsidRPr="00310EAA">
        <w:rPr>
          <w:rFonts w:asciiTheme="majorBidi" w:hAnsiTheme="majorBidi" w:cstheme="majorBidi"/>
          <w:b/>
          <w:bCs/>
          <w:color w:val="1F4E79" w:themeColor="accent5" w:themeShade="80"/>
          <w:sz w:val="28"/>
          <w:szCs w:val="28"/>
          <w:rtl/>
        </w:rPr>
        <w:t>الإجمالي</w:t>
      </w:r>
    </w:p>
    <w:p w14:paraId="6603AC96" w14:textId="2F19556D" w:rsidR="00191096" w:rsidRPr="00740F1A" w:rsidRDefault="00191096" w:rsidP="00740F1A">
      <w:pPr>
        <w:bidi/>
        <w:spacing w:line="440" w:lineRule="atLeast"/>
        <w:rPr>
          <w:rFonts w:asciiTheme="majorBidi" w:hAnsiTheme="majorBidi" w:cstheme="majorBidi"/>
          <w:b/>
          <w:bCs/>
          <w:sz w:val="28"/>
          <w:szCs w:val="28"/>
          <w:rtl/>
          <w:lang w:val="en-AE"/>
        </w:rPr>
      </w:pPr>
      <w:r w:rsidRPr="00740F1A">
        <w:rPr>
          <w:rFonts w:asciiTheme="majorBidi" w:hAnsiTheme="majorBidi" w:cstheme="majorBidi"/>
          <w:b/>
          <w:bCs/>
          <w:sz w:val="28"/>
          <w:szCs w:val="28"/>
          <w:rtl/>
          <w:lang w:val="en-AE"/>
        </w:rPr>
        <w:t xml:space="preserve">التأثير </w:t>
      </w:r>
      <w:r w:rsidRPr="00740F1A">
        <w:rPr>
          <w:rFonts w:asciiTheme="majorBidi" w:hAnsiTheme="majorBidi" w:cstheme="majorBidi" w:hint="cs"/>
          <w:b/>
          <w:bCs/>
          <w:sz w:val="28"/>
          <w:szCs w:val="28"/>
          <w:rtl/>
          <w:lang w:val="en-AE"/>
        </w:rPr>
        <w:t xml:space="preserve">الايجابي </w:t>
      </w:r>
      <w:r w:rsidRPr="00740F1A">
        <w:rPr>
          <w:rFonts w:asciiTheme="majorBidi" w:hAnsiTheme="majorBidi" w:cstheme="majorBidi"/>
          <w:b/>
          <w:bCs/>
          <w:sz w:val="28"/>
          <w:szCs w:val="28"/>
          <w:rtl/>
          <w:lang w:val="en-AE"/>
        </w:rPr>
        <w:t xml:space="preserve">على الناتج المحلي </w:t>
      </w:r>
      <w:r w:rsidR="001C3571" w:rsidRPr="00740F1A">
        <w:rPr>
          <w:rFonts w:asciiTheme="majorBidi" w:hAnsiTheme="majorBidi" w:cstheme="majorBidi"/>
          <w:b/>
          <w:bCs/>
          <w:sz w:val="28"/>
          <w:szCs w:val="28"/>
          <w:rtl/>
          <w:lang w:val="en-AE"/>
        </w:rPr>
        <w:t>الإجمالي</w:t>
      </w:r>
      <w:r w:rsidRPr="00740F1A">
        <w:rPr>
          <w:rFonts w:asciiTheme="majorBidi" w:hAnsiTheme="majorBidi" w:cstheme="majorBidi"/>
          <w:b/>
          <w:bCs/>
          <w:sz w:val="28"/>
          <w:szCs w:val="28"/>
          <w:rtl/>
          <w:lang w:val="en-AE"/>
        </w:rPr>
        <w:t>:</w:t>
      </w:r>
    </w:p>
    <w:p w14:paraId="40C94B09" w14:textId="58CD37EB" w:rsidR="008C28D9" w:rsidRPr="00310EAA" w:rsidRDefault="008C28D9"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التحفيز أثناء فترات الركود:</w:t>
      </w:r>
      <w:r w:rsidR="00191096" w:rsidRPr="00310EAA">
        <w:rPr>
          <w:rFonts w:asciiTheme="majorBidi" w:hAnsiTheme="majorBidi" w:cstheme="majorBidi" w:hint="cs"/>
          <w:color w:val="222222"/>
          <w:sz w:val="28"/>
          <w:szCs w:val="28"/>
          <w:rtl/>
        </w:rPr>
        <w:t xml:space="preserve"> </w:t>
      </w:r>
      <w:r w:rsidRPr="00310EAA">
        <w:rPr>
          <w:rFonts w:asciiTheme="majorBidi" w:hAnsiTheme="majorBidi" w:cstheme="majorBidi"/>
          <w:color w:val="222222"/>
          <w:sz w:val="28"/>
          <w:szCs w:val="28"/>
          <w:rtl/>
        </w:rPr>
        <w:t xml:space="preserve">عندما يكون الاقتصاد في حالة ركود، </w:t>
      </w:r>
      <w:r w:rsidR="003E7584" w:rsidRPr="00310EAA">
        <w:rPr>
          <w:rFonts w:asciiTheme="majorBidi" w:hAnsiTheme="majorBidi" w:cstheme="majorBidi" w:hint="cs"/>
          <w:color w:val="222222"/>
          <w:sz w:val="28"/>
          <w:szCs w:val="28"/>
          <w:rtl/>
        </w:rPr>
        <w:t>وهناك</w:t>
      </w:r>
      <w:r w:rsidR="0052274A" w:rsidRPr="00310EAA">
        <w:rPr>
          <w:rFonts w:asciiTheme="majorBidi" w:hAnsiTheme="majorBidi" w:cstheme="majorBidi" w:hint="cs"/>
          <w:color w:val="222222"/>
          <w:sz w:val="28"/>
          <w:szCs w:val="28"/>
          <w:rtl/>
        </w:rPr>
        <w:t xml:space="preserve"> </w:t>
      </w:r>
      <w:r w:rsidRPr="00310EAA">
        <w:rPr>
          <w:rFonts w:asciiTheme="majorBidi" w:hAnsiTheme="majorBidi" w:cstheme="majorBidi"/>
          <w:color w:val="222222"/>
          <w:sz w:val="28"/>
          <w:szCs w:val="28"/>
          <w:rtl/>
        </w:rPr>
        <w:t xml:space="preserve">فجوة بين الناتج </w:t>
      </w:r>
      <w:r w:rsidR="00191096" w:rsidRPr="00310EAA">
        <w:rPr>
          <w:rFonts w:asciiTheme="majorBidi" w:hAnsiTheme="majorBidi" w:cstheme="majorBidi" w:hint="cs"/>
          <w:color w:val="222222"/>
          <w:sz w:val="28"/>
          <w:szCs w:val="28"/>
          <w:rtl/>
        </w:rPr>
        <w:t xml:space="preserve">المحلي </w:t>
      </w:r>
      <w:r w:rsidR="001C3571" w:rsidRPr="00310EAA">
        <w:rPr>
          <w:rFonts w:asciiTheme="majorBidi" w:hAnsiTheme="majorBidi" w:cstheme="majorBidi" w:hint="cs"/>
          <w:color w:val="222222"/>
          <w:sz w:val="28"/>
          <w:szCs w:val="28"/>
          <w:rtl/>
        </w:rPr>
        <w:t>الإجمالي</w:t>
      </w:r>
      <w:r w:rsidR="00191096" w:rsidRPr="00310EAA">
        <w:rPr>
          <w:rFonts w:asciiTheme="majorBidi" w:hAnsiTheme="majorBidi" w:cstheme="majorBidi" w:hint="cs"/>
          <w:color w:val="222222"/>
          <w:sz w:val="28"/>
          <w:szCs w:val="28"/>
          <w:rtl/>
        </w:rPr>
        <w:t xml:space="preserve"> </w:t>
      </w:r>
      <w:r w:rsidRPr="00310EAA">
        <w:rPr>
          <w:rFonts w:asciiTheme="majorBidi" w:hAnsiTheme="majorBidi" w:cstheme="majorBidi"/>
          <w:color w:val="222222"/>
          <w:sz w:val="28"/>
          <w:szCs w:val="28"/>
          <w:rtl/>
        </w:rPr>
        <w:t>الفعلي والم</w:t>
      </w:r>
      <w:r w:rsidR="00936345" w:rsidRPr="00310EAA">
        <w:rPr>
          <w:rFonts w:asciiTheme="majorBidi" w:hAnsiTheme="majorBidi" w:cstheme="majorBidi" w:hint="cs"/>
          <w:color w:val="222222"/>
          <w:sz w:val="28"/>
          <w:szCs w:val="28"/>
          <w:rtl/>
        </w:rPr>
        <w:t>قدر</w:t>
      </w:r>
      <w:r w:rsidR="00191096"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يمكن أن </w:t>
      </w:r>
      <w:r w:rsidR="003E7584" w:rsidRPr="00310EAA">
        <w:rPr>
          <w:rFonts w:asciiTheme="majorBidi" w:hAnsiTheme="majorBidi" w:cstheme="majorBidi" w:hint="cs"/>
          <w:color w:val="222222"/>
          <w:sz w:val="28"/>
          <w:szCs w:val="28"/>
          <w:rtl/>
        </w:rPr>
        <w:t>ت</w:t>
      </w:r>
      <w:r w:rsidRPr="00310EAA">
        <w:rPr>
          <w:rFonts w:asciiTheme="majorBidi" w:hAnsiTheme="majorBidi" w:cstheme="majorBidi"/>
          <w:color w:val="222222"/>
          <w:sz w:val="28"/>
          <w:szCs w:val="28"/>
          <w:rtl/>
        </w:rPr>
        <w:t>ؤدي</w:t>
      </w:r>
      <w:r w:rsidR="00936345" w:rsidRPr="00310EAA">
        <w:rPr>
          <w:rFonts w:asciiTheme="majorBidi" w:hAnsiTheme="majorBidi" w:cstheme="majorBidi" w:hint="cs"/>
          <w:color w:val="222222"/>
          <w:sz w:val="28"/>
          <w:szCs w:val="28"/>
          <w:rtl/>
        </w:rPr>
        <w:t xml:space="preserve"> </w:t>
      </w:r>
      <w:r w:rsidRPr="00310EAA">
        <w:rPr>
          <w:rFonts w:asciiTheme="majorBidi" w:hAnsiTheme="majorBidi" w:cstheme="majorBidi"/>
          <w:color w:val="222222"/>
          <w:sz w:val="28"/>
          <w:szCs w:val="28"/>
          <w:rtl/>
        </w:rPr>
        <w:t xml:space="preserve">زيادة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الحكومي أو خفض الضرائب </w:t>
      </w:r>
      <w:r w:rsidR="003E7584" w:rsidRPr="00310EAA">
        <w:rPr>
          <w:rFonts w:asciiTheme="majorBidi" w:hAnsiTheme="majorBidi" w:cstheme="majorBidi" w:hint="cs"/>
          <w:color w:val="222222"/>
          <w:sz w:val="28"/>
          <w:szCs w:val="28"/>
          <w:rtl/>
        </w:rPr>
        <w:t>إلى</w:t>
      </w:r>
      <w:r w:rsidR="00936345" w:rsidRPr="00310EAA">
        <w:rPr>
          <w:rFonts w:asciiTheme="majorBidi" w:hAnsiTheme="majorBidi" w:cstheme="majorBidi" w:hint="cs"/>
          <w:color w:val="222222"/>
          <w:sz w:val="28"/>
          <w:szCs w:val="28"/>
          <w:rtl/>
        </w:rPr>
        <w:t xml:space="preserve"> </w:t>
      </w:r>
      <w:r w:rsidRPr="00310EAA">
        <w:rPr>
          <w:rFonts w:asciiTheme="majorBidi" w:hAnsiTheme="majorBidi" w:cstheme="majorBidi"/>
          <w:color w:val="222222"/>
          <w:sz w:val="28"/>
          <w:szCs w:val="28"/>
          <w:rtl/>
        </w:rPr>
        <w:t xml:space="preserve">تحفيز الطلب، </w:t>
      </w:r>
      <w:r w:rsidR="00936345" w:rsidRPr="00310EAA">
        <w:rPr>
          <w:rFonts w:asciiTheme="majorBidi" w:hAnsiTheme="majorBidi" w:cstheme="majorBidi" w:hint="cs"/>
          <w:color w:val="222222"/>
          <w:sz w:val="28"/>
          <w:szCs w:val="28"/>
          <w:rtl/>
        </w:rPr>
        <w:t xml:space="preserve">وبالتالي </w:t>
      </w:r>
      <w:r w:rsidRPr="00310EAA">
        <w:rPr>
          <w:rFonts w:asciiTheme="majorBidi" w:hAnsiTheme="majorBidi" w:cstheme="majorBidi"/>
          <w:color w:val="222222"/>
          <w:sz w:val="28"/>
          <w:szCs w:val="28"/>
          <w:rtl/>
        </w:rPr>
        <w:t xml:space="preserve">ارتفاع الناتج المحلي </w:t>
      </w:r>
      <w:r w:rsidR="001C3571" w:rsidRPr="00310EAA">
        <w:rPr>
          <w:rFonts w:asciiTheme="majorBidi" w:hAnsiTheme="majorBidi" w:cstheme="majorBidi"/>
          <w:color w:val="222222"/>
          <w:sz w:val="28"/>
          <w:szCs w:val="28"/>
          <w:rtl/>
        </w:rPr>
        <w:t>الإجمالي</w:t>
      </w:r>
      <w:r w:rsidRPr="00310EAA">
        <w:rPr>
          <w:rFonts w:asciiTheme="majorBidi" w:hAnsiTheme="majorBidi" w:cstheme="majorBidi"/>
          <w:color w:val="222222"/>
          <w:sz w:val="28"/>
          <w:szCs w:val="28"/>
          <w:rtl/>
        </w:rPr>
        <w:t>.</w:t>
      </w:r>
      <w:r w:rsidR="00936345" w:rsidRPr="00310EAA">
        <w:rPr>
          <w:rFonts w:asciiTheme="majorBidi" w:hAnsiTheme="majorBidi" w:cstheme="majorBidi" w:hint="cs"/>
          <w:color w:val="222222"/>
          <w:sz w:val="28"/>
          <w:szCs w:val="28"/>
          <w:rtl/>
        </w:rPr>
        <w:t xml:space="preserve"> </w:t>
      </w:r>
      <w:r w:rsidR="003E7584" w:rsidRPr="00310EAA">
        <w:rPr>
          <w:rFonts w:asciiTheme="majorBidi" w:hAnsiTheme="majorBidi" w:cstheme="majorBidi" w:hint="cs"/>
          <w:color w:val="222222"/>
          <w:sz w:val="28"/>
          <w:szCs w:val="28"/>
          <w:rtl/>
        </w:rPr>
        <w:t>وعليه،</w:t>
      </w:r>
      <w:r w:rsidR="0052274A" w:rsidRPr="00310EAA">
        <w:rPr>
          <w:rFonts w:asciiTheme="majorBidi" w:hAnsiTheme="majorBidi" w:cstheme="majorBidi" w:hint="cs"/>
          <w:color w:val="222222"/>
          <w:sz w:val="28"/>
          <w:szCs w:val="28"/>
          <w:rtl/>
        </w:rPr>
        <w:t xml:space="preserve"> فإن </w:t>
      </w:r>
      <w:r w:rsidRPr="00310EAA">
        <w:rPr>
          <w:rFonts w:asciiTheme="majorBidi" w:hAnsiTheme="majorBidi" w:cstheme="majorBidi"/>
          <w:color w:val="222222"/>
          <w:sz w:val="28"/>
          <w:szCs w:val="28"/>
          <w:rtl/>
        </w:rPr>
        <w:t xml:space="preserve">تأثير المضاعف </w:t>
      </w:r>
      <w:r w:rsidR="00936345" w:rsidRPr="00310EAA">
        <w:rPr>
          <w:rFonts w:asciiTheme="majorBidi" w:hAnsiTheme="majorBidi" w:cstheme="majorBidi" w:hint="cs"/>
          <w:color w:val="222222"/>
          <w:sz w:val="28"/>
          <w:szCs w:val="28"/>
          <w:rtl/>
        </w:rPr>
        <w:t xml:space="preserve">يؤدي </w:t>
      </w:r>
      <w:r w:rsidRPr="00310EAA">
        <w:rPr>
          <w:rFonts w:asciiTheme="majorBidi" w:hAnsiTheme="majorBidi" w:cstheme="majorBidi"/>
          <w:color w:val="222222"/>
          <w:sz w:val="28"/>
          <w:szCs w:val="28"/>
          <w:rtl/>
        </w:rPr>
        <w:t xml:space="preserve">إلى تضخيم التدخل المالي الأولي، مما </w:t>
      </w:r>
      <w:r w:rsidR="0052274A" w:rsidRPr="00310EAA">
        <w:rPr>
          <w:rFonts w:asciiTheme="majorBidi" w:hAnsiTheme="majorBidi" w:cstheme="majorBidi" w:hint="cs"/>
          <w:color w:val="222222"/>
          <w:sz w:val="28"/>
          <w:szCs w:val="28"/>
          <w:rtl/>
        </w:rPr>
        <w:t>ي</w:t>
      </w:r>
      <w:r w:rsidR="00050D3D" w:rsidRPr="00310EAA">
        <w:rPr>
          <w:rFonts w:asciiTheme="majorBidi" w:hAnsiTheme="majorBidi" w:cstheme="majorBidi" w:hint="cs"/>
          <w:color w:val="222222"/>
          <w:sz w:val="28"/>
          <w:szCs w:val="28"/>
          <w:rtl/>
        </w:rPr>
        <w:t>سهم</w:t>
      </w:r>
      <w:r w:rsidR="0052274A" w:rsidRPr="00310EAA">
        <w:rPr>
          <w:rFonts w:asciiTheme="majorBidi" w:hAnsiTheme="majorBidi" w:cstheme="majorBidi" w:hint="cs"/>
          <w:color w:val="222222"/>
          <w:sz w:val="28"/>
          <w:szCs w:val="28"/>
          <w:rtl/>
        </w:rPr>
        <w:t xml:space="preserve"> في </w:t>
      </w:r>
      <w:r w:rsidRPr="00310EAA">
        <w:rPr>
          <w:rFonts w:asciiTheme="majorBidi" w:hAnsiTheme="majorBidi" w:cstheme="majorBidi"/>
          <w:color w:val="222222"/>
          <w:sz w:val="28"/>
          <w:szCs w:val="28"/>
          <w:rtl/>
        </w:rPr>
        <w:t>زيادة أكبر في النشاط الاقتصادي.</w:t>
      </w:r>
    </w:p>
    <w:p w14:paraId="05506094" w14:textId="5139A67C" w:rsidR="008C28D9" w:rsidRPr="00310EAA" w:rsidRDefault="008C28D9"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 xml:space="preserve"> </w:t>
      </w:r>
      <w:r w:rsidR="003E7584" w:rsidRPr="00310EAA">
        <w:rPr>
          <w:rFonts w:asciiTheme="majorBidi" w:hAnsiTheme="majorBidi" w:cstheme="majorBidi" w:hint="cs"/>
          <w:color w:val="222222"/>
          <w:sz w:val="28"/>
          <w:szCs w:val="28"/>
          <w:rtl/>
        </w:rPr>
        <w:t>و</w:t>
      </w:r>
      <w:r w:rsidRPr="00310EAA">
        <w:rPr>
          <w:rFonts w:asciiTheme="majorBidi" w:hAnsiTheme="majorBidi" w:cstheme="majorBidi"/>
          <w:color w:val="222222"/>
          <w:sz w:val="28"/>
          <w:szCs w:val="28"/>
          <w:rtl/>
        </w:rPr>
        <w:t xml:space="preserve">على سبيل المثال، إذا أنفقت الحكومة على مشاريع البنية التحتية، فإن </w:t>
      </w:r>
      <w:r w:rsidR="0052274A" w:rsidRPr="00310EAA">
        <w:rPr>
          <w:rFonts w:asciiTheme="majorBidi" w:hAnsiTheme="majorBidi" w:cstheme="majorBidi" w:hint="cs"/>
          <w:color w:val="222222"/>
          <w:sz w:val="28"/>
          <w:szCs w:val="28"/>
          <w:rtl/>
        </w:rPr>
        <w:t xml:space="preserve">ذلك </w:t>
      </w:r>
      <w:r w:rsidRPr="00310EAA">
        <w:rPr>
          <w:rFonts w:asciiTheme="majorBidi" w:hAnsiTheme="majorBidi" w:cstheme="majorBidi"/>
          <w:color w:val="222222"/>
          <w:sz w:val="28"/>
          <w:szCs w:val="28"/>
          <w:rtl/>
        </w:rPr>
        <w:t>لا يؤدي فقط إلى زيادة الطلب بشكل مباشر على خدمات ومواد البناء، بل يعزز أيضا بشكل غير مباشر فرص العمل والدخل، مما يزيد من الاستهلاك والنشاط الاقتصادي العام.</w:t>
      </w:r>
    </w:p>
    <w:p w14:paraId="07E3F48F" w14:textId="6ACDA219" w:rsidR="006B3810" w:rsidRPr="00310EAA" w:rsidRDefault="008C28D9"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 xml:space="preserve">تأثير </w:t>
      </w:r>
      <w:r w:rsidR="00C5356B" w:rsidRPr="00310EAA">
        <w:rPr>
          <w:rFonts w:asciiTheme="majorBidi" w:hAnsiTheme="majorBidi" w:cstheme="majorBidi" w:hint="cs"/>
          <w:color w:val="222222"/>
          <w:sz w:val="28"/>
          <w:szCs w:val="28"/>
          <w:rtl/>
        </w:rPr>
        <w:t>المضاعف: يحدد</w:t>
      </w:r>
      <w:r w:rsidRPr="00310EAA">
        <w:rPr>
          <w:rFonts w:asciiTheme="majorBidi" w:hAnsiTheme="majorBidi" w:cstheme="majorBidi"/>
          <w:color w:val="222222"/>
          <w:sz w:val="28"/>
          <w:szCs w:val="28"/>
          <w:rtl/>
        </w:rPr>
        <w:t xml:space="preserve"> المضاعف المالي الزيادة </w:t>
      </w:r>
      <w:r w:rsidR="001C3571" w:rsidRPr="00310EAA">
        <w:rPr>
          <w:rFonts w:asciiTheme="majorBidi" w:hAnsiTheme="majorBidi" w:cstheme="majorBidi"/>
          <w:color w:val="222222"/>
          <w:sz w:val="28"/>
          <w:szCs w:val="28"/>
          <w:rtl/>
        </w:rPr>
        <w:t>الإجمالي</w:t>
      </w:r>
      <w:r w:rsidRPr="00310EAA">
        <w:rPr>
          <w:rFonts w:asciiTheme="majorBidi" w:hAnsiTheme="majorBidi" w:cstheme="majorBidi"/>
          <w:color w:val="222222"/>
          <w:sz w:val="28"/>
          <w:szCs w:val="28"/>
          <w:rtl/>
        </w:rPr>
        <w:t xml:space="preserve">ة في الناتج المحلي </w:t>
      </w:r>
      <w:r w:rsidR="001C3571" w:rsidRPr="00310EAA">
        <w:rPr>
          <w:rFonts w:asciiTheme="majorBidi" w:hAnsiTheme="majorBidi" w:cstheme="majorBidi"/>
          <w:color w:val="222222"/>
          <w:sz w:val="28"/>
          <w:szCs w:val="28"/>
          <w:rtl/>
        </w:rPr>
        <w:t>الإجمالي</w:t>
      </w:r>
      <w:r w:rsidRPr="00310EAA">
        <w:rPr>
          <w:rFonts w:asciiTheme="majorBidi" w:hAnsiTheme="majorBidi" w:cstheme="majorBidi"/>
          <w:color w:val="222222"/>
          <w:sz w:val="28"/>
          <w:szCs w:val="28"/>
          <w:rtl/>
        </w:rPr>
        <w:t xml:space="preserve"> الناتجة عن ضخ أولي للإنفاق الحكومي. على سبيل المثال، إذا كان المضاعف 1.5، فإن زيادة قدرها 100 مليون دولار في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w:t>
      </w:r>
      <w:r w:rsidRPr="00310EAA">
        <w:rPr>
          <w:rFonts w:asciiTheme="majorBidi" w:hAnsiTheme="majorBidi" w:cstheme="majorBidi"/>
          <w:color w:val="222222"/>
          <w:sz w:val="28"/>
          <w:szCs w:val="28"/>
          <w:rtl/>
        </w:rPr>
        <w:lastRenderedPageBreak/>
        <w:t xml:space="preserve">الحكومي ستؤدي إلى زيادة قدرها 150 مليون دولار في الناتج المحلي </w:t>
      </w:r>
      <w:r w:rsidR="001C3571" w:rsidRPr="00310EAA">
        <w:rPr>
          <w:rFonts w:asciiTheme="majorBidi" w:hAnsiTheme="majorBidi" w:cstheme="majorBidi"/>
          <w:color w:val="222222"/>
          <w:sz w:val="28"/>
          <w:szCs w:val="28"/>
          <w:rtl/>
        </w:rPr>
        <w:t>الإجمالي</w:t>
      </w:r>
      <w:r w:rsidRPr="00310EAA">
        <w:rPr>
          <w:rFonts w:asciiTheme="majorBidi" w:hAnsiTheme="majorBidi" w:cstheme="majorBidi"/>
          <w:color w:val="222222"/>
          <w:sz w:val="28"/>
          <w:szCs w:val="28"/>
          <w:rtl/>
        </w:rPr>
        <w:t>.</w:t>
      </w:r>
      <w:r w:rsidR="003E7584" w:rsidRPr="00310EAA">
        <w:rPr>
          <w:rFonts w:asciiTheme="majorBidi" w:hAnsiTheme="majorBidi" w:cstheme="majorBidi" w:hint="cs"/>
          <w:color w:val="222222"/>
          <w:sz w:val="28"/>
          <w:szCs w:val="28"/>
          <w:rtl/>
        </w:rPr>
        <w:t xml:space="preserve"> وع</w:t>
      </w:r>
      <w:r w:rsidRPr="00310EAA">
        <w:rPr>
          <w:rFonts w:asciiTheme="majorBidi" w:hAnsiTheme="majorBidi" w:cstheme="majorBidi"/>
          <w:color w:val="222222"/>
          <w:sz w:val="28"/>
          <w:szCs w:val="28"/>
          <w:rtl/>
        </w:rPr>
        <w:t>ادة ما يتم ملاحظة مضاعفات أعلى عندما يكون لدى الاقتصاد موارد خاملة، كما هو الحال خلال فترات ارتفاع معدلات البطالة.</w:t>
      </w:r>
    </w:p>
    <w:p w14:paraId="3768BF15" w14:textId="64AFCADD" w:rsidR="008C28D9" w:rsidRPr="00740F1A" w:rsidRDefault="008C28D9" w:rsidP="00740F1A">
      <w:pPr>
        <w:bidi/>
        <w:spacing w:line="440" w:lineRule="atLeast"/>
        <w:rPr>
          <w:rFonts w:asciiTheme="majorBidi" w:hAnsiTheme="majorBidi" w:cstheme="majorBidi"/>
          <w:b/>
          <w:bCs/>
          <w:sz w:val="28"/>
          <w:szCs w:val="28"/>
          <w:lang w:val="en-AE"/>
        </w:rPr>
      </w:pPr>
      <w:r w:rsidRPr="00740F1A">
        <w:rPr>
          <w:rFonts w:asciiTheme="majorBidi" w:hAnsiTheme="majorBidi" w:cstheme="majorBidi"/>
          <w:b/>
          <w:bCs/>
          <w:sz w:val="28"/>
          <w:szCs w:val="28"/>
          <w:rtl/>
          <w:lang w:val="en-AE"/>
        </w:rPr>
        <w:t xml:space="preserve">التأثير السلبي على الناتج المحلي </w:t>
      </w:r>
      <w:r w:rsidR="001C3571" w:rsidRPr="00740F1A">
        <w:rPr>
          <w:rFonts w:asciiTheme="majorBidi" w:hAnsiTheme="majorBidi" w:cstheme="majorBidi"/>
          <w:b/>
          <w:bCs/>
          <w:sz w:val="28"/>
          <w:szCs w:val="28"/>
          <w:rtl/>
          <w:lang w:val="en-AE"/>
        </w:rPr>
        <w:t>الإجمالي</w:t>
      </w:r>
      <w:r w:rsidRPr="00740F1A">
        <w:rPr>
          <w:rFonts w:asciiTheme="majorBidi" w:hAnsiTheme="majorBidi" w:cstheme="majorBidi"/>
          <w:b/>
          <w:bCs/>
          <w:sz w:val="28"/>
          <w:szCs w:val="28"/>
          <w:rtl/>
          <w:lang w:val="en-AE"/>
        </w:rPr>
        <w:t>:</w:t>
      </w:r>
    </w:p>
    <w:p w14:paraId="110CF512" w14:textId="0D8B3660" w:rsidR="008C28D9" w:rsidRPr="00310EAA" w:rsidRDefault="003E2474"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إجراء</w:t>
      </w:r>
      <w:r w:rsidR="008C28D9" w:rsidRPr="00310EAA">
        <w:rPr>
          <w:rFonts w:asciiTheme="majorBidi" w:hAnsiTheme="majorBidi" w:cstheme="majorBidi"/>
          <w:color w:val="222222"/>
          <w:sz w:val="28"/>
          <w:szCs w:val="28"/>
          <w:rtl/>
        </w:rPr>
        <w:t>ات التقشف:</w:t>
      </w:r>
      <w:r w:rsidR="00191096" w:rsidRPr="00310EAA">
        <w:rPr>
          <w:rFonts w:asciiTheme="majorBidi" w:hAnsiTheme="majorBidi" w:cstheme="majorBidi" w:hint="cs"/>
          <w:color w:val="222222"/>
          <w:sz w:val="28"/>
          <w:szCs w:val="28"/>
          <w:rtl/>
        </w:rPr>
        <w:t xml:space="preserve"> </w:t>
      </w:r>
      <w:r w:rsidR="008C28D9" w:rsidRPr="00310EAA">
        <w:rPr>
          <w:rFonts w:asciiTheme="majorBidi" w:hAnsiTheme="majorBidi" w:cstheme="majorBidi"/>
          <w:color w:val="222222"/>
          <w:sz w:val="28"/>
          <w:szCs w:val="28"/>
          <w:rtl/>
        </w:rPr>
        <w:t xml:space="preserve">يمكن أن يكون لتخفيضات </w:t>
      </w:r>
      <w:r w:rsidR="008C1DB2" w:rsidRPr="00310EAA">
        <w:rPr>
          <w:rFonts w:asciiTheme="majorBidi" w:hAnsiTheme="majorBidi" w:cstheme="majorBidi"/>
          <w:color w:val="222222"/>
          <w:sz w:val="28"/>
          <w:szCs w:val="28"/>
          <w:rtl/>
        </w:rPr>
        <w:t>الإنفاق</w:t>
      </w:r>
      <w:r w:rsidR="008C28D9" w:rsidRPr="00310EAA">
        <w:rPr>
          <w:rFonts w:asciiTheme="majorBidi" w:hAnsiTheme="majorBidi" w:cstheme="majorBidi"/>
          <w:color w:val="222222"/>
          <w:sz w:val="28"/>
          <w:szCs w:val="28"/>
          <w:rtl/>
        </w:rPr>
        <w:t xml:space="preserve"> الحكومي أو زياد</w:t>
      </w:r>
      <w:r w:rsidR="00C5356B">
        <w:rPr>
          <w:rFonts w:asciiTheme="majorBidi" w:hAnsiTheme="majorBidi" w:cstheme="majorBidi" w:hint="cs"/>
          <w:color w:val="222222"/>
          <w:sz w:val="28"/>
          <w:szCs w:val="28"/>
          <w:rtl/>
        </w:rPr>
        <w:t>ة</w:t>
      </w:r>
      <w:r w:rsidR="008C28D9" w:rsidRPr="00310EAA">
        <w:rPr>
          <w:rFonts w:asciiTheme="majorBidi" w:hAnsiTheme="majorBidi" w:cstheme="majorBidi"/>
          <w:color w:val="222222"/>
          <w:sz w:val="28"/>
          <w:szCs w:val="28"/>
          <w:rtl/>
        </w:rPr>
        <w:t xml:space="preserve"> الضرائب تأثير انكماشي على الناتج المحلي </w:t>
      </w:r>
      <w:r w:rsidR="001C3571" w:rsidRPr="00310EAA">
        <w:rPr>
          <w:rFonts w:asciiTheme="majorBidi" w:hAnsiTheme="majorBidi" w:cstheme="majorBidi"/>
          <w:color w:val="222222"/>
          <w:sz w:val="28"/>
          <w:szCs w:val="28"/>
          <w:rtl/>
        </w:rPr>
        <w:t>الإجمالي</w:t>
      </w:r>
      <w:r w:rsidR="0052274A" w:rsidRPr="00310EAA">
        <w:rPr>
          <w:rFonts w:asciiTheme="majorBidi" w:hAnsiTheme="majorBidi" w:cstheme="majorBidi" w:hint="cs"/>
          <w:color w:val="222222"/>
          <w:sz w:val="28"/>
          <w:szCs w:val="28"/>
          <w:rtl/>
        </w:rPr>
        <w:t xml:space="preserve">، وهذا بدوره </w:t>
      </w:r>
      <w:r w:rsidR="008C28D9" w:rsidRPr="00310EAA">
        <w:rPr>
          <w:rFonts w:asciiTheme="majorBidi" w:hAnsiTheme="majorBidi" w:cstheme="majorBidi"/>
          <w:color w:val="222222"/>
          <w:sz w:val="28"/>
          <w:szCs w:val="28"/>
          <w:rtl/>
        </w:rPr>
        <w:t>له تأثير خاص</w:t>
      </w:r>
      <w:r w:rsidR="0052274A" w:rsidRPr="00310EAA">
        <w:rPr>
          <w:rFonts w:asciiTheme="majorBidi" w:hAnsiTheme="majorBidi" w:cstheme="majorBidi" w:hint="cs"/>
          <w:color w:val="222222"/>
          <w:sz w:val="28"/>
          <w:szCs w:val="28"/>
          <w:rtl/>
        </w:rPr>
        <w:t>ة</w:t>
      </w:r>
      <w:r w:rsidR="008C28D9" w:rsidRPr="00310EAA">
        <w:rPr>
          <w:rFonts w:asciiTheme="majorBidi" w:hAnsiTheme="majorBidi" w:cstheme="majorBidi"/>
          <w:color w:val="222222"/>
          <w:sz w:val="28"/>
          <w:szCs w:val="28"/>
          <w:rtl/>
        </w:rPr>
        <w:t xml:space="preserve"> خلال فترات الانكماش الاقتصادي، حيث يمكن أن تؤدي هذه التدابير إلى تفاقم الركود.</w:t>
      </w:r>
      <w:r w:rsidR="003E7584" w:rsidRPr="00310EAA">
        <w:rPr>
          <w:rFonts w:asciiTheme="majorBidi" w:hAnsiTheme="majorBidi" w:cstheme="majorBidi" w:hint="cs"/>
          <w:color w:val="222222"/>
          <w:sz w:val="28"/>
          <w:szCs w:val="28"/>
          <w:rtl/>
        </w:rPr>
        <w:t xml:space="preserve"> ف</w:t>
      </w:r>
      <w:r w:rsidR="008C28D9" w:rsidRPr="00310EAA">
        <w:rPr>
          <w:rFonts w:asciiTheme="majorBidi" w:hAnsiTheme="majorBidi" w:cstheme="majorBidi"/>
          <w:color w:val="222222"/>
          <w:sz w:val="28"/>
          <w:szCs w:val="28"/>
          <w:rtl/>
        </w:rPr>
        <w:t xml:space="preserve">على سبيل المثال، إذا خفضت الحكومة </w:t>
      </w:r>
      <w:r w:rsidR="008C1DB2" w:rsidRPr="00310EAA">
        <w:rPr>
          <w:rFonts w:asciiTheme="majorBidi" w:hAnsiTheme="majorBidi" w:cstheme="majorBidi"/>
          <w:color w:val="222222"/>
          <w:sz w:val="28"/>
          <w:szCs w:val="28"/>
          <w:rtl/>
        </w:rPr>
        <w:t>الإنفاق</w:t>
      </w:r>
      <w:r w:rsidR="008C28D9" w:rsidRPr="00310EAA">
        <w:rPr>
          <w:rFonts w:asciiTheme="majorBidi" w:hAnsiTheme="majorBidi" w:cstheme="majorBidi"/>
          <w:color w:val="222222"/>
          <w:sz w:val="28"/>
          <w:szCs w:val="28"/>
          <w:rtl/>
        </w:rPr>
        <w:t xml:space="preserve"> بمقدار 100 مليون دولار، وكان المضاعف 1.2، فإن الناتج المحلي </w:t>
      </w:r>
      <w:r w:rsidR="001C3571" w:rsidRPr="00310EAA">
        <w:rPr>
          <w:rFonts w:asciiTheme="majorBidi" w:hAnsiTheme="majorBidi" w:cstheme="majorBidi"/>
          <w:color w:val="222222"/>
          <w:sz w:val="28"/>
          <w:szCs w:val="28"/>
          <w:rtl/>
        </w:rPr>
        <w:t>الإجمالي</w:t>
      </w:r>
      <w:r w:rsidR="008C28D9" w:rsidRPr="00310EAA">
        <w:rPr>
          <w:rFonts w:asciiTheme="majorBidi" w:hAnsiTheme="majorBidi" w:cstheme="majorBidi"/>
          <w:color w:val="222222"/>
          <w:sz w:val="28"/>
          <w:szCs w:val="28"/>
          <w:rtl/>
        </w:rPr>
        <w:t xml:space="preserve"> سينخفض بمقدار 120 مليون دولار. ويمكن أن يؤدي هذا الانخفاض إلى انخفاض الدخل، وانخفاض الاستهلاك، والمزيد من الانكماش الاقتصادي.</w:t>
      </w:r>
    </w:p>
    <w:p w14:paraId="76868541" w14:textId="56393187" w:rsidR="008C28D9" w:rsidRPr="00310EAA" w:rsidRDefault="008C28D9"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تأثير </w:t>
      </w:r>
      <w:r w:rsidR="00C5356B" w:rsidRPr="00310EAA">
        <w:rPr>
          <w:rFonts w:asciiTheme="majorBidi" w:hAnsiTheme="majorBidi" w:cstheme="majorBidi" w:hint="cs"/>
          <w:color w:val="222222"/>
          <w:sz w:val="28"/>
          <w:szCs w:val="28"/>
          <w:rtl/>
        </w:rPr>
        <w:t>المزاحمة: إذا</w:t>
      </w:r>
      <w:r w:rsidRPr="00310EAA">
        <w:rPr>
          <w:rFonts w:asciiTheme="majorBidi" w:hAnsiTheme="majorBidi" w:cstheme="majorBidi"/>
          <w:color w:val="222222"/>
          <w:sz w:val="28"/>
          <w:szCs w:val="28"/>
          <w:rtl/>
        </w:rPr>
        <w:t xml:space="preserve"> أدى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الحكومي إلى ارتفاع أسعار الفائدة، فإنه يمكن أن يزاحم الاستثمار الخاص. </w:t>
      </w:r>
      <w:r w:rsidR="0052274A" w:rsidRPr="00310EAA">
        <w:rPr>
          <w:rFonts w:asciiTheme="majorBidi" w:hAnsiTheme="majorBidi" w:cstheme="majorBidi" w:hint="cs"/>
          <w:color w:val="222222"/>
          <w:sz w:val="28"/>
          <w:szCs w:val="28"/>
          <w:rtl/>
        </w:rPr>
        <w:t xml:space="preserve">كما </w:t>
      </w:r>
      <w:r w:rsidRPr="00310EAA">
        <w:rPr>
          <w:rFonts w:asciiTheme="majorBidi" w:hAnsiTheme="majorBidi" w:cstheme="majorBidi"/>
          <w:color w:val="222222"/>
          <w:sz w:val="28"/>
          <w:szCs w:val="28"/>
          <w:rtl/>
        </w:rPr>
        <w:t xml:space="preserve">إن ارتفاع أسعار الفائدة يجعل الاقتراض أكثر تكلفة للشركات والمستهلكين، مما </w:t>
      </w:r>
      <w:r w:rsidR="003E7584" w:rsidRPr="00310EAA">
        <w:rPr>
          <w:rFonts w:asciiTheme="majorBidi" w:hAnsiTheme="majorBidi" w:cstheme="majorBidi" w:hint="cs"/>
          <w:color w:val="222222"/>
          <w:sz w:val="28"/>
          <w:szCs w:val="28"/>
          <w:rtl/>
        </w:rPr>
        <w:t>يمكن أن</w:t>
      </w:r>
      <w:r w:rsidRPr="00310EAA">
        <w:rPr>
          <w:rFonts w:asciiTheme="majorBidi" w:hAnsiTheme="majorBidi" w:cstheme="majorBidi"/>
          <w:color w:val="222222"/>
          <w:sz w:val="28"/>
          <w:szCs w:val="28"/>
          <w:rtl/>
        </w:rPr>
        <w:t xml:space="preserve"> يقلل من الاستثمار و</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w:t>
      </w:r>
      <w:r w:rsidR="003E7584" w:rsidRPr="00310EAA">
        <w:rPr>
          <w:rFonts w:asciiTheme="majorBidi" w:hAnsiTheme="majorBidi" w:cstheme="majorBidi" w:hint="cs"/>
          <w:color w:val="222222"/>
          <w:sz w:val="28"/>
          <w:szCs w:val="28"/>
          <w:rtl/>
        </w:rPr>
        <w:t>الأمر الذي</w:t>
      </w:r>
      <w:r w:rsidRPr="00310EAA">
        <w:rPr>
          <w:rFonts w:asciiTheme="majorBidi" w:hAnsiTheme="majorBidi" w:cstheme="majorBidi"/>
          <w:color w:val="222222"/>
          <w:sz w:val="28"/>
          <w:szCs w:val="28"/>
          <w:rtl/>
        </w:rPr>
        <w:t xml:space="preserve"> قد يؤثر سلبا على الناتج المحلي </w:t>
      </w:r>
      <w:r w:rsidR="001C3571" w:rsidRPr="00310EAA">
        <w:rPr>
          <w:rFonts w:asciiTheme="majorBidi" w:hAnsiTheme="majorBidi" w:cstheme="majorBidi"/>
          <w:color w:val="222222"/>
          <w:sz w:val="28"/>
          <w:szCs w:val="28"/>
          <w:rtl/>
        </w:rPr>
        <w:t>الإجمالي</w:t>
      </w:r>
      <w:r w:rsidRPr="00310EAA">
        <w:rPr>
          <w:rFonts w:asciiTheme="majorBidi" w:hAnsiTheme="majorBidi" w:cstheme="majorBidi"/>
          <w:color w:val="222222"/>
          <w:sz w:val="28"/>
          <w:szCs w:val="28"/>
          <w:rtl/>
        </w:rPr>
        <w:t>.</w:t>
      </w:r>
    </w:p>
    <w:p w14:paraId="16BE8788" w14:textId="306DA1D3" w:rsidR="00740F1A" w:rsidRPr="00310EAA" w:rsidRDefault="008C28D9"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يكون هذا التأثير أكثر وضوحا في الاقتصادات التي تعمل بكامل طاقتها أو بالقرب منها، حيث يتنافس الطلب الحكومي المتزايد مع طلب القطاع الخاص على الموارد.</w:t>
      </w:r>
    </w:p>
    <w:p w14:paraId="2770CAA5" w14:textId="77777777" w:rsidR="00740F1A" w:rsidRDefault="00191096" w:rsidP="00740F1A">
      <w:pPr>
        <w:bidi/>
        <w:spacing w:line="440" w:lineRule="atLeast"/>
        <w:rPr>
          <w:rFonts w:asciiTheme="majorBidi" w:hAnsiTheme="majorBidi" w:cstheme="majorBidi"/>
          <w:b/>
          <w:bCs/>
          <w:sz w:val="28"/>
          <w:szCs w:val="28"/>
          <w:rtl/>
          <w:lang w:val="en-AE"/>
        </w:rPr>
      </w:pPr>
      <w:r w:rsidRPr="00740F1A">
        <w:rPr>
          <w:rFonts w:asciiTheme="majorBidi" w:hAnsiTheme="majorBidi" w:cstheme="majorBidi" w:hint="cs"/>
          <w:b/>
          <w:bCs/>
          <w:sz w:val="28"/>
          <w:szCs w:val="28"/>
          <w:rtl/>
          <w:lang w:val="en-AE"/>
        </w:rPr>
        <w:t>ال</w:t>
      </w:r>
      <w:r w:rsidR="008C28D9" w:rsidRPr="00740F1A">
        <w:rPr>
          <w:rFonts w:asciiTheme="majorBidi" w:hAnsiTheme="majorBidi" w:cstheme="majorBidi"/>
          <w:b/>
          <w:bCs/>
          <w:sz w:val="28"/>
          <w:szCs w:val="28"/>
          <w:rtl/>
          <w:lang w:val="en-AE"/>
        </w:rPr>
        <w:t>تأثير على الدورة الاقتصادية</w:t>
      </w:r>
    </w:p>
    <w:p w14:paraId="57DA96CA" w14:textId="22AB79EA" w:rsidR="008C28D9" w:rsidRPr="00740F1A" w:rsidRDefault="008C28D9" w:rsidP="00F9707B">
      <w:pPr>
        <w:pStyle w:val="ListParagraph"/>
        <w:numPr>
          <w:ilvl w:val="0"/>
          <w:numId w:val="29"/>
        </w:numPr>
        <w:bidi/>
        <w:spacing w:line="440" w:lineRule="atLeast"/>
        <w:rPr>
          <w:rFonts w:asciiTheme="majorBidi" w:hAnsiTheme="majorBidi" w:cstheme="majorBidi"/>
          <w:b/>
          <w:bCs/>
          <w:sz w:val="28"/>
          <w:szCs w:val="28"/>
          <w:lang w:val="en-AE"/>
        </w:rPr>
      </w:pPr>
      <w:r w:rsidRPr="00740F1A">
        <w:rPr>
          <w:rFonts w:asciiTheme="majorBidi" w:hAnsiTheme="majorBidi" w:cstheme="majorBidi"/>
          <w:b/>
          <w:bCs/>
          <w:kern w:val="2"/>
          <w:sz w:val="27"/>
          <w:szCs w:val="27"/>
          <w:rtl/>
          <w:lang w:val="en-US"/>
          <w14:ligatures w14:val="standardContextual"/>
        </w:rPr>
        <w:t>تجانس الدورة الاقتصادية:</w:t>
      </w:r>
    </w:p>
    <w:p w14:paraId="287A8591" w14:textId="4A632830" w:rsidR="008C28D9" w:rsidRPr="00310EAA" w:rsidRDefault="008C28D9"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السياسة المالية لمواجهة التقلبات الدورية:</w:t>
      </w:r>
      <w:r w:rsidR="00191096" w:rsidRPr="00310EAA">
        <w:rPr>
          <w:rFonts w:asciiTheme="majorBidi" w:hAnsiTheme="majorBidi" w:cstheme="majorBidi" w:hint="cs"/>
          <w:color w:val="222222"/>
          <w:sz w:val="28"/>
          <w:szCs w:val="28"/>
          <w:rtl/>
        </w:rPr>
        <w:t xml:space="preserve"> </w:t>
      </w:r>
      <w:r w:rsidRPr="00310EAA">
        <w:rPr>
          <w:rFonts w:asciiTheme="majorBidi" w:hAnsiTheme="majorBidi" w:cstheme="majorBidi"/>
          <w:color w:val="222222"/>
          <w:sz w:val="28"/>
          <w:szCs w:val="28"/>
          <w:rtl/>
        </w:rPr>
        <w:t xml:space="preserve">المضاعفات المالية هي مفهوم أساسي للسياسة المالية المعاكسة للدورات الاقتصادية، حيث تعمل الحكومة بنشاط على تغيير سياساتها </w:t>
      </w:r>
      <w:proofErr w:type="spellStart"/>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ية</w:t>
      </w:r>
      <w:proofErr w:type="spellEnd"/>
      <w:r w:rsidRPr="00310EAA">
        <w:rPr>
          <w:rFonts w:asciiTheme="majorBidi" w:hAnsiTheme="majorBidi" w:cstheme="majorBidi"/>
          <w:color w:val="222222"/>
          <w:sz w:val="28"/>
          <w:szCs w:val="28"/>
          <w:rtl/>
        </w:rPr>
        <w:t xml:space="preserve"> والضريبية لتخفيف التقلبات الاقتصادية.</w:t>
      </w:r>
    </w:p>
    <w:p w14:paraId="7F62D4BA" w14:textId="500713BD" w:rsidR="008C28D9" w:rsidRPr="00310EAA" w:rsidRDefault="003E7584"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hint="cs"/>
          <w:color w:val="222222"/>
          <w:sz w:val="28"/>
          <w:szCs w:val="28"/>
          <w:rtl/>
        </w:rPr>
        <w:t>و</w:t>
      </w:r>
      <w:r w:rsidR="008C28D9" w:rsidRPr="00310EAA">
        <w:rPr>
          <w:rFonts w:asciiTheme="majorBidi" w:hAnsiTheme="majorBidi" w:cstheme="majorBidi"/>
          <w:color w:val="222222"/>
          <w:sz w:val="28"/>
          <w:szCs w:val="28"/>
          <w:rtl/>
        </w:rPr>
        <w:t xml:space="preserve">خلال فترات الركود، يمكن للسياسة المالية التوسعية (زيادة </w:t>
      </w:r>
      <w:r w:rsidR="008C1DB2" w:rsidRPr="00310EAA">
        <w:rPr>
          <w:rFonts w:asciiTheme="majorBidi" w:hAnsiTheme="majorBidi" w:cstheme="majorBidi"/>
          <w:color w:val="222222"/>
          <w:sz w:val="28"/>
          <w:szCs w:val="28"/>
          <w:rtl/>
        </w:rPr>
        <w:t>الإنفاق</w:t>
      </w:r>
      <w:r w:rsidR="008C28D9" w:rsidRPr="00310EAA">
        <w:rPr>
          <w:rFonts w:asciiTheme="majorBidi" w:hAnsiTheme="majorBidi" w:cstheme="majorBidi"/>
          <w:color w:val="222222"/>
          <w:sz w:val="28"/>
          <w:szCs w:val="28"/>
          <w:rtl/>
        </w:rPr>
        <w:t xml:space="preserve"> أو التخفيضات الضريبية) أن تخفف من حدة الانكماش عن طريق زيادة الطلب والحد من البطالة. وعلى العكس من ذلك، </w:t>
      </w:r>
      <w:r w:rsidRPr="00310EAA">
        <w:rPr>
          <w:rFonts w:asciiTheme="majorBidi" w:hAnsiTheme="majorBidi" w:cstheme="majorBidi" w:hint="cs"/>
          <w:color w:val="222222"/>
          <w:sz w:val="28"/>
          <w:szCs w:val="28"/>
          <w:rtl/>
        </w:rPr>
        <w:t>و</w:t>
      </w:r>
      <w:r w:rsidR="008C28D9" w:rsidRPr="00310EAA">
        <w:rPr>
          <w:rFonts w:asciiTheme="majorBidi" w:hAnsiTheme="majorBidi" w:cstheme="majorBidi"/>
          <w:color w:val="222222"/>
          <w:sz w:val="28"/>
          <w:szCs w:val="28"/>
          <w:rtl/>
        </w:rPr>
        <w:t xml:space="preserve">خلال فترات الازدهار، يمكن أن تساعد السياسة المالية الانكماشية (خفض </w:t>
      </w:r>
      <w:r w:rsidR="008C1DB2" w:rsidRPr="00310EAA">
        <w:rPr>
          <w:rFonts w:asciiTheme="majorBidi" w:hAnsiTheme="majorBidi" w:cstheme="majorBidi"/>
          <w:color w:val="222222"/>
          <w:sz w:val="28"/>
          <w:szCs w:val="28"/>
          <w:rtl/>
        </w:rPr>
        <w:t>الإنفاق</w:t>
      </w:r>
      <w:r w:rsidR="008C28D9" w:rsidRPr="00310EAA">
        <w:rPr>
          <w:rFonts w:asciiTheme="majorBidi" w:hAnsiTheme="majorBidi" w:cstheme="majorBidi"/>
          <w:color w:val="222222"/>
          <w:sz w:val="28"/>
          <w:szCs w:val="28"/>
          <w:rtl/>
        </w:rPr>
        <w:t xml:space="preserve"> أو زيادة الضرائب) في تهدئة الاقتصاد ومنع فرط النشاط الاقتصادي.</w:t>
      </w:r>
    </w:p>
    <w:p w14:paraId="0F766981" w14:textId="2522D891" w:rsidR="008C28D9" w:rsidRPr="00310EAA" w:rsidRDefault="008C28D9"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المثبتات التلقائية:</w:t>
      </w:r>
      <w:r w:rsidR="00191096" w:rsidRPr="00310EAA">
        <w:rPr>
          <w:rFonts w:asciiTheme="majorBidi" w:hAnsiTheme="majorBidi" w:cstheme="majorBidi" w:hint="cs"/>
          <w:color w:val="222222"/>
          <w:sz w:val="28"/>
          <w:szCs w:val="28"/>
          <w:rtl/>
        </w:rPr>
        <w:t xml:space="preserve"> </w:t>
      </w:r>
      <w:r w:rsidRPr="00310EAA">
        <w:rPr>
          <w:rFonts w:asciiTheme="majorBidi" w:hAnsiTheme="majorBidi" w:cstheme="majorBidi"/>
          <w:color w:val="222222"/>
          <w:sz w:val="28"/>
          <w:szCs w:val="28"/>
          <w:rtl/>
        </w:rPr>
        <w:t xml:space="preserve">تتأثر المضاعفات المالية أيضا بعوامل الاستقرار التلقائية، مثل إعانات البطالة والضرائب التصاعدية، التي تتكيف تلقائيا مع الظروف الاقتصادية. وخلال فترات الركود، تؤدي هذه التدابير إلى زيادة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دون اتخاذ </w:t>
      </w:r>
      <w:r w:rsidR="003E2474" w:rsidRPr="00310EAA">
        <w:rPr>
          <w:rFonts w:asciiTheme="majorBidi" w:hAnsiTheme="majorBidi" w:cstheme="majorBidi"/>
          <w:color w:val="222222"/>
          <w:sz w:val="28"/>
          <w:szCs w:val="28"/>
          <w:rtl/>
        </w:rPr>
        <w:t>إجراء</w:t>
      </w:r>
      <w:r w:rsidRPr="00310EAA">
        <w:rPr>
          <w:rFonts w:asciiTheme="majorBidi" w:hAnsiTheme="majorBidi" w:cstheme="majorBidi"/>
          <w:color w:val="222222"/>
          <w:sz w:val="28"/>
          <w:szCs w:val="28"/>
          <w:rtl/>
        </w:rPr>
        <w:t>ات تشريعية جديدة، مما يساعد على استقرار الاقتصاد.</w:t>
      </w:r>
      <w:r w:rsidR="003E7584" w:rsidRPr="00310EAA">
        <w:rPr>
          <w:rFonts w:asciiTheme="majorBidi" w:hAnsiTheme="majorBidi" w:cstheme="majorBidi" w:hint="cs"/>
          <w:color w:val="222222"/>
          <w:sz w:val="28"/>
          <w:szCs w:val="28"/>
          <w:rtl/>
        </w:rPr>
        <w:t xml:space="preserve"> ف</w:t>
      </w:r>
      <w:r w:rsidRPr="00310EAA">
        <w:rPr>
          <w:rFonts w:asciiTheme="majorBidi" w:hAnsiTheme="majorBidi" w:cstheme="majorBidi"/>
          <w:color w:val="222222"/>
          <w:sz w:val="28"/>
          <w:szCs w:val="28"/>
          <w:rtl/>
        </w:rPr>
        <w:t xml:space="preserve">على سبيل المثال، مع ارتفاع معدلات البطالة، يزداد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الحكومي على الاستحقاقات، مما يوفر دعم الدخل للأفراد المتضررين ويحافظ على الطلب.</w:t>
      </w:r>
    </w:p>
    <w:p w14:paraId="4CBA2C97" w14:textId="77777777" w:rsidR="008C28D9" w:rsidRPr="000B402F" w:rsidRDefault="008C28D9" w:rsidP="00F9707B">
      <w:pPr>
        <w:pStyle w:val="ListParagraph"/>
        <w:numPr>
          <w:ilvl w:val="0"/>
          <w:numId w:val="29"/>
        </w:numPr>
        <w:bidi/>
        <w:spacing w:line="440" w:lineRule="atLeast"/>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إطالة أمد الدورات الاقتصادية:</w:t>
      </w:r>
    </w:p>
    <w:p w14:paraId="1AF5F446" w14:textId="0C69CEAE" w:rsidR="008C28D9" w:rsidRPr="00310EAA" w:rsidRDefault="008C28D9"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السياسات المسايرة للدورات </w:t>
      </w:r>
      <w:r w:rsidR="00C5356B" w:rsidRPr="00310EAA">
        <w:rPr>
          <w:rFonts w:asciiTheme="majorBidi" w:hAnsiTheme="majorBidi" w:cstheme="majorBidi" w:hint="cs"/>
          <w:color w:val="222222"/>
          <w:sz w:val="28"/>
          <w:szCs w:val="28"/>
          <w:rtl/>
        </w:rPr>
        <w:t>الاقتصادية: يمكن</w:t>
      </w:r>
      <w:r w:rsidRPr="00310EAA">
        <w:rPr>
          <w:rFonts w:asciiTheme="majorBidi" w:hAnsiTheme="majorBidi" w:cstheme="majorBidi"/>
          <w:color w:val="222222"/>
          <w:sz w:val="28"/>
          <w:szCs w:val="28"/>
          <w:rtl/>
        </w:rPr>
        <w:t xml:space="preserve"> أن تنجم </w:t>
      </w:r>
      <w:r w:rsidR="003E7584" w:rsidRPr="00310EAA">
        <w:rPr>
          <w:rFonts w:asciiTheme="majorBidi" w:hAnsiTheme="majorBidi" w:cstheme="majorBidi"/>
          <w:color w:val="222222"/>
          <w:sz w:val="28"/>
          <w:szCs w:val="28"/>
          <w:rtl/>
        </w:rPr>
        <w:t>أخطاء</w:t>
      </w:r>
      <w:r w:rsidR="003E7584" w:rsidRPr="00310EAA">
        <w:rPr>
          <w:rFonts w:asciiTheme="majorBidi" w:hAnsiTheme="majorBidi" w:cstheme="majorBidi" w:hint="cs"/>
          <w:color w:val="222222"/>
          <w:sz w:val="28"/>
          <w:szCs w:val="28"/>
          <w:rtl/>
        </w:rPr>
        <w:t xml:space="preserve"> نتيجة</w:t>
      </w:r>
      <w:r w:rsidR="003E7584" w:rsidRPr="00310EAA">
        <w:rPr>
          <w:rFonts w:asciiTheme="majorBidi" w:hAnsiTheme="majorBidi" w:cstheme="majorBidi"/>
          <w:color w:val="222222"/>
          <w:sz w:val="28"/>
          <w:szCs w:val="28"/>
          <w:rtl/>
        </w:rPr>
        <w:t xml:space="preserve"> </w:t>
      </w:r>
      <w:r w:rsidR="003E7584" w:rsidRPr="00310EAA">
        <w:rPr>
          <w:rFonts w:asciiTheme="majorBidi" w:hAnsiTheme="majorBidi" w:cstheme="majorBidi" w:hint="cs"/>
          <w:color w:val="222222"/>
          <w:sz w:val="28"/>
          <w:szCs w:val="28"/>
          <w:rtl/>
        </w:rPr>
        <w:t>ل</w:t>
      </w:r>
      <w:r w:rsidRPr="00310EAA">
        <w:rPr>
          <w:rFonts w:asciiTheme="majorBidi" w:hAnsiTheme="majorBidi" w:cstheme="majorBidi"/>
          <w:color w:val="222222"/>
          <w:sz w:val="28"/>
          <w:szCs w:val="28"/>
          <w:rtl/>
        </w:rPr>
        <w:t>لسياسات المالية المسايرة للتقلبات الدورية، حيث تؤدي ال</w:t>
      </w:r>
      <w:r w:rsidR="003E2474" w:rsidRPr="00310EAA">
        <w:rPr>
          <w:rFonts w:asciiTheme="majorBidi" w:hAnsiTheme="majorBidi" w:cstheme="majorBidi"/>
          <w:color w:val="222222"/>
          <w:sz w:val="28"/>
          <w:szCs w:val="28"/>
          <w:rtl/>
        </w:rPr>
        <w:t>إجراء</w:t>
      </w:r>
      <w:r w:rsidRPr="00310EAA">
        <w:rPr>
          <w:rFonts w:asciiTheme="majorBidi" w:hAnsiTheme="majorBidi" w:cstheme="majorBidi"/>
          <w:color w:val="222222"/>
          <w:sz w:val="28"/>
          <w:szCs w:val="28"/>
          <w:rtl/>
        </w:rPr>
        <w:t>ات الحكومية إلى تضخيم الدورات الاقتصادية</w:t>
      </w:r>
      <w:r w:rsidR="003E7584"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فعلى سبيل المثال، يمكن أن يؤدي خفض </w:t>
      </w:r>
      <w:r w:rsidR="008C1DB2" w:rsidRPr="00310EAA">
        <w:rPr>
          <w:rFonts w:asciiTheme="majorBidi" w:hAnsiTheme="majorBidi" w:cstheme="majorBidi"/>
          <w:color w:val="222222"/>
          <w:sz w:val="28"/>
          <w:szCs w:val="28"/>
          <w:rtl/>
        </w:rPr>
        <w:lastRenderedPageBreak/>
        <w:t>الإنفاق</w:t>
      </w:r>
      <w:r w:rsidRPr="00310EAA">
        <w:rPr>
          <w:rFonts w:asciiTheme="majorBidi" w:hAnsiTheme="majorBidi" w:cstheme="majorBidi"/>
          <w:color w:val="222222"/>
          <w:sz w:val="28"/>
          <w:szCs w:val="28"/>
          <w:rtl/>
        </w:rPr>
        <w:t xml:space="preserve"> أثناء الركود إلى تفاقم الانكماش، في حين أن زيادة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أثناء فترة الازدهار يمكن أن تؤدي إلى فرط النشاط والتضخم</w:t>
      </w:r>
      <w:r w:rsidR="003E7584" w:rsidRPr="00310EAA">
        <w:rPr>
          <w:rFonts w:asciiTheme="majorBidi" w:hAnsiTheme="majorBidi" w:cstheme="majorBidi" w:hint="cs"/>
          <w:color w:val="222222"/>
          <w:sz w:val="28"/>
          <w:szCs w:val="28"/>
          <w:rtl/>
        </w:rPr>
        <w:t>.</w:t>
      </w:r>
      <w:r w:rsidR="009E789F" w:rsidRPr="00310EAA">
        <w:rPr>
          <w:rFonts w:asciiTheme="majorBidi" w:hAnsiTheme="majorBidi" w:cstheme="majorBidi" w:hint="cs"/>
          <w:color w:val="222222"/>
          <w:sz w:val="28"/>
          <w:szCs w:val="28"/>
          <w:rtl/>
        </w:rPr>
        <w:t xml:space="preserve"> و</w:t>
      </w:r>
      <w:r w:rsidRPr="00310EAA">
        <w:rPr>
          <w:rFonts w:asciiTheme="majorBidi" w:hAnsiTheme="majorBidi" w:cstheme="majorBidi"/>
          <w:color w:val="222222"/>
          <w:sz w:val="28"/>
          <w:szCs w:val="28"/>
          <w:rtl/>
        </w:rPr>
        <w:t>يمكن أن تؤدي هذه السياسات إلى مزيد من التقلبات الاقتصادية، وزيادة سعة الدورات الاقتصادية واحتمال التسبب في عدم الاستقرار الاقتصادي.</w:t>
      </w:r>
    </w:p>
    <w:p w14:paraId="5DCCE02E" w14:textId="0345BC88" w:rsidR="00740F1A" w:rsidRPr="00310EAA" w:rsidRDefault="008C28D9"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مخاوف القدرة على تحمل الديون:</w:t>
      </w:r>
      <w:r w:rsidR="00191096" w:rsidRPr="00310EAA">
        <w:rPr>
          <w:rFonts w:asciiTheme="majorBidi" w:hAnsiTheme="majorBidi" w:cstheme="majorBidi" w:hint="cs"/>
          <w:color w:val="222222"/>
          <w:sz w:val="28"/>
          <w:szCs w:val="28"/>
          <w:rtl/>
        </w:rPr>
        <w:t xml:space="preserve"> </w:t>
      </w:r>
      <w:r w:rsidRPr="00310EAA">
        <w:rPr>
          <w:rFonts w:asciiTheme="majorBidi" w:hAnsiTheme="majorBidi" w:cstheme="majorBidi"/>
          <w:color w:val="222222"/>
          <w:sz w:val="28"/>
          <w:szCs w:val="28"/>
          <w:rtl/>
        </w:rPr>
        <w:t>يمكن أن يؤدي الاستخدام المستمر للسياسة المالية التوسعية دون اعتبار للقدرة على تحمل الديون إلى ارتفاع مستويات الدين العام. وبمرور الوقت، يمكن أن يحد ذلك من قدرة الحكومة على الاستجابة للدورات الاقتصادية المستقبلية، حيث يمكن لمستويات الدين المرتفعة أن تقيد الحيز المالي وتؤدي إلى ارتفاع تكاليف الاقتراض.</w:t>
      </w:r>
      <w:r w:rsidR="00452B11" w:rsidRPr="00310EAA">
        <w:rPr>
          <w:rFonts w:asciiTheme="majorBidi" w:hAnsiTheme="majorBidi" w:cstheme="majorBidi" w:hint="cs"/>
          <w:color w:val="222222"/>
          <w:sz w:val="28"/>
          <w:szCs w:val="28"/>
          <w:rtl/>
        </w:rPr>
        <w:t xml:space="preserve"> </w:t>
      </w:r>
      <w:r w:rsidR="003E7584" w:rsidRPr="00310EAA">
        <w:rPr>
          <w:rFonts w:asciiTheme="majorBidi" w:hAnsiTheme="majorBidi" w:cstheme="majorBidi" w:hint="cs"/>
          <w:color w:val="222222"/>
          <w:sz w:val="28"/>
          <w:szCs w:val="28"/>
          <w:rtl/>
        </w:rPr>
        <w:t>و</w:t>
      </w:r>
      <w:r w:rsidRPr="00310EAA">
        <w:rPr>
          <w:rFonts w:asciiTheme="majorBidi" w:hAnsiTheme="majorBidi" w:cstheme="majorBidi"/>
          <w:color w:val="222222"/>
          <w:sz w:val="28"/>
          <w:szCs w:val="28"/>
          <w:rtl/>
        </w:rPr>
        <w:t>في الحالات الشديدة، يمكن أن يؤدي الدين المفرط إلى أزمات مالية، مما يفرض تدابير تقشفية يمكن أن تعمق الركود</w:t>
      </w:r>
      <w:r w:rsidR="003E7584"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وتطيل أمد الوصول للانتعاش الاقتصادي.</w:t>
      </w:r>
    </w:p>
    <w:p w14:paraId="4516FD50" w14:textId="5B3A2A69" w:rsidR="008C28D9" w:rsidRPr="000B402F" w:rsidRDefault="008C28D9" w:rsidP="00F9707B">
      <w:pPr>
        <w:pStyle w:val="ListParagraph"/>
        <w:numPr>
          <w:ilvl w:val="0"/>
          <w:numId w:val="29"/>
        </w:numPr>
        <w:bidi/>
        <w:spacing w:line="440" w:lineRule="atLeast"/>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الآثار طويلة المدى</w:t>
      </w:r>
    </w:p>
    <w:p w14:paraId="1E00B62A" w14:textId="14800557" w:rsidR="008C28D9" w:rsidRPr="00740F1A" w:rsidRDefault="008C28D9" w:rsidP="00F9707B">
      <w:pPr>
        <w:pStyle w:val="ListParagraph"/>
        <w:numPr>
          <w:ilvl w:val="1"/>
          <w:numId w:val="24"/>
        </w:numPr>
        <w:bidi/>
        <w:spacing w:line="440" w:lineRule="atLeast"/>
        <w:rPr>
          <w:rFonts w:asciiTheme="majorBidi" w:hAnsiTheme="majorBidi" w:cstheme="majorBidi"/>
          <w:b/>
          <w:bCs/>
          <w:kern w:val="2"/>
          <w:sz w:val="27"/>
          <w:szCs w:val="27"/>
          <w:lang w:val="en-US"/>
          <w14:ligatures w14:val="standardContextual"/>
        </w:rPr>
      </w:pPr>
      <w:r w:rsidRPr="00740F1A">
        <w:rPr>
          <w:rFonts w:asciiTheme="majorBidi" w:hAnsiTheme="majorBidi" w:cstheme="majorBidi"/>
          <w:b/>
          <w:bCs/>
          <w:kern w:val="2"/>
          <w:sz w:val="27"/>
          <w:szCs w:val="27"/>
          <w:rtl/>
          <w:lang w:val="en-US"/>
          <w14:ligatures w14:val="standardContextual"/>
        </w:rPr>
        <w:t>التحسينات الهيكلية:</w:t>
      </w:r>
    </w:p>
    <w:p w14:paraId="1332B530" w14:textId="3E0B8F56" w:rsidR="008C28D9" w:rsidRPr="00310EAA" w:rsidRDefault="008C28D9"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تحسينات </w:t>
      </w:r>
      <w:r w:rsidR="00C5356B" w:rsidRPr="00310EAA">
        <w:rPr>
          <w:rFonts w:asciiTheme="majorBidi" w:hAnsiTheme="majorBidi" w:cstheme="majorBidi" w:hint="cs"/>
          <w:color w:val="222222"/>
          <w:sz w:val="28"/>
          <w:szCs w:val="28"/>
          <w:rtl/>
        </w:rPr>
        <w:t>الإنتاجية: يمكن</w:t>
      </w:r>
      <w:r w:rsidRPr="00310EAA">
        <w:rPr>
          <w:rFonts w:asciiTheme="majorBidi" w:hAnsiTheme="majorBidi" w:cstheme="majorBidi"/>
          <w:color w:val="222222"/>
          <w:sz w:val="28"/>
          <w:szCs w:val="28"/>
          <w:rtl/>
        </w:rPr>
        <w:t xml:space="preserve"> أن يؤدي الاستخدام الفعال للسياسة المالية إلى تحسينات في ال</w:t>
      </w:r>
      <w:r w:rsidR="00572FCE" w:rsidRPr="00310EAA">
        <w:rPr>
          <w:rFonts w:asciiTheme="majorBidi" w:hAnsiTheme="majorBidi" w:cstheme="majorBidi"/>
          <w:color w:val="222222"/>
          <w:sz w:val="28"/>
          <w:szCs w:val="28"/>
          <w:rtl/>
        </w:rPr>
        <w:t>إنتاج</w:t>
      </w:r>
      <w:r w:rsidRPr="00310EAA">
        <w:rPr>
          <w:rFonts w:asciiTheme="majorBidi" w:hAnsiTheme="majorBidi" w:cstheme="majorBidi"/>
          <w:color w:val="222222"/>
          <w:sz w:val="28"/>
          <w:szCs w:val="28"/>
          <w:rtl/>
        </w:rPr>
        <w:t>ية على المدى الطويل. ومن الممكن أن تؤدي الاستثمارات في البنية الأساسية والتعليم والتكنولوجيا إلى رفع القدرة ال</w:t>
      </w:r>
      <w:r w:rsidR="00572FCE" w:rsidRPr="00310EAA">
        <w:rPr>
          <w:rFonts w:asciiTheme="majorBidi" w:hAnsiTheme="majorBidi" w:cstheme="majorBidi"/>
          <w:color w:val="222222"/>
          <w:sz w:val="28"/>
          <w:szCs w:val="28"/>
          <w:rtl/>
        </w:rPr>
        <w:t>إنتاج</w:t>
      </w:r>
      <w:r w:rsidRPr="00310EAA">
        <w:rPr>
          <w:rFonts w:asciiTheme="majorBidi" w:hAnsiTheme="majorBidi" w:cstheme="majorBidi"/>
          <w:color w:val="222222"/>
          <w:sz w:val="28"/>
          <w:szCs w:val="28"/>
          <w:rtl/>
        </w:rPr>
        <w:t>ية للاقتصاد، الأمر الذي يؤدي إلى نمو مستدام طويل الأجل.</w:t>
      </w:r>
      <w:r w:rsidR="00452B11" w:rsidRPr="00310EAA">
        <w:rPr>
          <w:rFonts w:asciiTheme="majorBidi" w:hAnsiTheme="majorBidi" w:cstheme="majorBidi" w:hint="cs"/>
          <w:color w:val="222222"/>
          <w:sz w:val="28"/>
          <w:szCs w:val="28"/>
          <w:rtl/>
        </w:rPr>
        <w:t xml:space="preserve"> </w:t>
      </w:r>
      <w:r w:rsidR="00DA5B38" w:rsidRPr="00310EAA">
        <w:rPr>
          <w:rFonts w:asciiTheme="majorBidi" w:hAnsiTheme="majorBidi" w:cstheme="majorBidi" w:hint="cs"/>
          <w:color w:val="222222"/>
          <w:sz w:val="28"/>
          <w:szCs w:val="28"/>
          <w:rtl/>
        </w:rPr>
        <w:t>و</w:t>
      </w:r>
      <w:r w:rsidRPr="00310EAA">
        <w:rPr>
          <w:rFonts w:asciiTheme="majorBidi" w:hAnsiTheme="majorBidi" w:cstheme="majorBidi"/>
          <w:color w:val="222222"/>
          <w:sz w:val="28"/>
          <w:szCs w:val="28"/>
          <w:rtl/>
        </w:rPr>
        <w:t>على سبيل المثال، يمكن للإنفاق الحكومي على البنية التحتية للنقل أن يخفض تكاليف الأعمال، ويحسن الكفاءة، ويحفز النشاط الاقتصادي</w:t>
      </w:r>
      <w:r w:rsidR="00DA5B38"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بما يتجاوز التأثير المضاعف الأولي.</w:t>
      </w:r>
    </w:p>
    <w:p w14:paraId="6AB3737D" w14:textId="03008ECB" w:rsidR="006B3810" w:rsidRPr="00310EAA" w:rsidRDefault="008C28D9"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تنمية رأس المال البشري:</w:t>
      </w:r>
      <w:r w:rsidR="00191096" w:rsidRPr="00310EAA">
        <w:rPr>
          <w:rFonts w:asciiTheme="majorBidi" w:hAnsiTheme="majorBidi" w:cstheme="majorBidi" w:hint="cs"/>
          <w:color w:val="222222"/>
          <w:sz w:val="28"/>
          <w:szCs w:val="28"/>
          <w:rtl/>
        </w:rPr>
        <w:t xml:space="preserve"> </w:t>
      </w:r>
      <w:r w:rsidRPr="00310EAA">
        <w:rPr>
          <w:rFonts w:asciiTheme="majorBidi" w:hAnsiTheme="majorBidi" w:cstheme="majorBidi"/>
          <w:color w:val="222222"/>
          <w:sz w:val="28"/>
          <w:szCs w:val="28"/>
          <w:rtl/>
        </w:rPr>
        <w:t>تعزز الاستثمارات الحكومية في الصحة والتعليم رأس المال البشري، مما يؤدي إلى قوة عاملة أكثر مهارة و</w:t>
      </w:r>
      <w:r w:rsidR="00572FCE" w:rsidRPr="00310EAA">
        <w:rPr>
          <w:rFonts w:asciiTheme="majorBidi" w:hAnsiTheme="majorBidi" w:cstheme="majorBidi"/>
          <w:color w:val="222222"/>
          <w:sz w:val="28"/>
          <w:szCs w:val="28"/>
          <w:rtl/>
        </w:rPr>
        <w:t>إنتاج</w:t>
      </w:r>
      <w:r w:rsidRPr="00310EAA">
        <w:rPr>
          <w:rFonts w:asciiTheme="majorBidi" w:hAnsiTheme="majorBidi" w:cstheme="majorBidi"/>
          <w:color w:val="222222"/>
          <w:sz w:val="28"/>
          <w:szCs w:val="28"/>
          <w:rtl/>
        </w:rPr>
        <w:t xml:space="preserve">ية. وتحقق هذه الاستثمارات فوائد طويلة الأجل، وتسهم في زيادة الناتج المحلي </w:t>
      </w:r>
      <w:r w:rsidR="001C3571" w:rsidRPr="00310EAA">
        <w:rPr>
          <w:rFonts w:asciiTheme="majorBidi" w:hAnsiTheme="majorBidi" w:cstheme="majorBidi"/>
          <w:color w:val="222222"/>
          <w:sz w:val="28"/>
          <w:szCs w:val="28"/>
          <w:rtl/>
        </w:rPr>
        <w:t>الإجمالي</w:t>
      </w:r>
      <w:r w:rsidRPr="00310EAA">
        <w:rPr>
          <w:rFonts w:asciiTheme="majorBidi" w:hAnsiTheme="majorBidi" w:cstheme="majorBidi"/>
          <w:color w:val="222222"/>
          <w:sz w:val="28"/>
          <w:szCs w:val="28"/>
          <w:rtl/>
        </w:rPr>
        <w:t xml:space="preserve"> المحتمل وزيادة مرونة النمو الاقتصادي.</w:t>
      </w:r>
    </w:p>
    <w:p w14:paraId="79A89FAD" w14:textId="5F008DC7" w:rsidR="00AF2BCB" w:rsidRPr="000B402F" w:rsidRDefault="008C28D9" w:rsidP="00F9707B">
      <w:pPr>
        <w:pStyle w:val="ListParagraph"/>
        <w:numPr>
          <w:ilvl w:val="1"/>
          <w:numId w:val="24"/>
        </w:numPr>
        <w:bidi/>
        <w:spacing w:line="440" w:lineRule="atLeast"/>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الضغوط التضخمية</w:t>
      </w:r>
      <w:r w:rsidR="006B3810">
        <w:rPr>
          <w:rFonts w:asciiTheme="majorBidi" w:hAnsiTheme="majorBidi" w:cstheme="majorBidi" w:hint="cs"/>
          <w:b/>
          <w:bCs/>
          <w:kern w:val="2"/>
          <w:sz w:val="27"/>
          <w:szCs w:val="27"/>
          <w:rtl/>
          <w:lang w:val="en-US"/>
          <w14:ligatures w14:val="standardContextual"/>
        </w:rPr>
        <w:t>:</w:t>
      </w:r>
    </w:p>
    <w:p w14:paraId="3293700F" w14:textId="11C035B0" w:rsidR="00310EAA" w:rsidRPr="001B08C5" w:rsidRDefault="008C28D9"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1B08C5">
        <w:rPr>
          <w:rFonts w:asciiTheme="majorBidi" w:hAnsiTheme="majorBidi" w:cstheme="majorBidi"/>
          <w:color w:val="222222"/>
          <w:sz w:val="28"/>
          <w:szCs w:val="28"/>
          <w:rtl/>
        </w:rPr>
        <w:t>تضخم الطلب والسحب:</w:t>
      </w:r>
      <w:r w:rsidR="00191096" w:rsidRPr="001B08C5">
        <w:rPr>
          <w:rFonts w:asciiTheme="majorBidi" w:hAnsiTheme="majorBidi" w:cstheme="majorBidi" w:hint="cs"/>
          <w:color w:val="222222"/>
          <w:sz w:val="28"/>
          <w:szCs w:val="28"/>
          <w:rtl/>
        </w:rPr>
        <w:t xml:space="preserve"> </w:t>
      </w:r>
      <w:r w:rsidRPr="001B08C5">
        <w:rPr>
          <w:rFonts w:asciiTheme="majorBidi" w:hAnsiTheme="majorBidi" w:cstheme="majorBidi"/>
          <w:color w:val="222222"/>
          <w:sz w:val="28"/>
          <w:szCs w:val="28"/>
          <w:rtl/>
        </w:rPr>
        <w:t>إذا أدت السياسة المالية إلى تجاوز الطلب للقدرة ال</w:t>
      </w:r>
      <w:r w:rsidR="00572FCE" w:rsidRPr="001B08C5">
        <w:rPr>
          <w:rFonts w:asciiTheme="majorBidi" w:hAnsiTheme="majorBidi" w:cstheme="majorBidi"/>
          <w:color w:val="222222"/>
          <w:sz w:val="28"/>
          <w:szCs w:val="28"/>
          <w:rtl/>
        </w:rPr>
        <w:t>إنتاج</w:t>
      </w:r>
      <w:r w:rsidRPr="001B08C5">
        <w:rPr>
          <w:rFonts w:asciiTheme="majorBidi" w:hAnsiTheme="majorBidi" w:cstheme="majorBidi"/>
          <w:color w:val="222222"/>
          <w:sz w:val="28"/>
          <w:szCs w:val="28"/>
          <w:rtl/>
        </w:rPr>
        <w:t xml:space="preserve">ية للاقتصاد، فقد يؤدي ذلك إلى تضخم الطلب </w:t>
      </w:r>
      <w:r w:rsidR="00DA5B38" w:rsidRPr="001B08C5">
        <w:rPr>
          <w:rFonts w:asciiTheme="majorBidi" w:hAnsiTheme="majorBidi" w:cstheme="majorBidi" w:hint="cs"/>
          <w:color w:val="222222"/>
          <w:sz w:val="28"/>
          <w:szCs w:val="28"/>
          <w:rtl/>
        </w:rPr>
        <w:t>والسحب</w:t>
      </w:r>
      <w:r w:rsidRPr="001B08C5">
        <w:rPr>
          <w:rFonts w:asciiTheme="majorBidi" w:hAnsiTheme="majorBidi" w:cstheme="majorBidi"/>
          <w:color w:val="222222"/>
          <w:sz w:val="28"/>
          <w:szCs w:val="28"/>
          <w:rtl/>
        </w:rPr>
        <w:t>. ويزداد احتمال حدوث ذلك خلال فترات النمو الاقتصادي القوي حيث يتم سد فجوة الناتج.</w:t>
      </w:r>
      <w:r w:rsidR="00452B11" w:rsidRPr="001B08C5">
        <w:rPr>
          <w:rFonts w:asciiTheme="majorBidi" w:hAnsiTheme="majorBidi" w:cstheme="majorBidi" w:hint="cs"/>
          <w:color w:val="222222"/>
          <w:sz w:val="28"/>
          <w:szCs w:val="28"/>
          <w:rtl/>
        </w:rPr>
        <w:t xml:space="preserve"> </w:t>
      </w:r>
      <w:r w:rsidR="00DA5B38" w:rsidRPr="001B08C5">
        <w:rPr>
          <w:rFonts w:asciiTheme="majorBidi" w:hAnsiTheme="majorBidi" w:cstheme="majorBidi" w:hint="cs"/>
          <w:color w:val="222222"/>
          <w:sz w:val="28"/>
          <w:szCs w:val="28"/>
          <w:rtl/>
        </w:rPr>
        <w:t xml:space="preserve">كما </w:t>
      </w:r>
      <w:r w:rsidRPr="001B08C5">
        <w:rPr>
          <w:rFonts w:asciiTheme="majorBidi" w:hAnsiTheme="majorBidi" w:cstheme="majorBidi"/>
          <w:color w:val="222222"/>
          <w:sz w:val="28"/>
          <w:szCs w:val="28"/>
          <w:rtl/>
        </w:rPr>
        <w:t xml:space="preserve">يمكن أن تؤدي المضاعفات المرتفعة المستمرة دون تحسينات مقابلة في جانب العرض إلى ضغوط تضخمية، مما يستلزم تدخلات السياسة النقدية لتحقيق استقرار </w:t>
      </w:r>
      <w:r w:rsidR="00666941" w:rsidRPr="001B08C5">
        <w:rPr>
          <w:rFonts w:asciiTheme="majorBidi" w:hAnsiTheme="majorBidi" w:cstheme="majorBidi"/>
          <w:color w:val="222222"/>
          <w:sz w:val="28"/>
          <w:szCs w:val="28"/>
          <w:rtl/>
        </w:rPr>
        <w:t>الأسعار</w:t>
      </w:r>
      <w:r w:rsidRPr="001B08C5">
        <w:rPr>
          <w:rFonts w:asciiTheme="majorBidi" w:hAnsiTheme="majorBidi" w:cstheme="majorBidi"/>
          <w:color w:val="222222"/>
          <w:sz w:val="28"/>
          <w:szCs w:val="28"/>
          <w:rtl/>
        </w:rPr>
        <w:t>.</w:t>
      </w:r>
    </w:p>
    <w:p w14:paraId="12467CB8" w14:textId="6BE9A871" w:rsidR="00673FB6" w:rsidRPr="00740F1A" w:rsidRDefault="00C5356B" w:rsidP="00740F1A">
      <w:pPr>
        <w:bidi/>
        <w:spacing w:line="440" w:lineRule="atLeast"/>
        <w:rPr>
          <w:rFonts w:asciiTheme="majorBidi" w:hAnsiTheme="majorBidi" w:cstheme="majorBidi"/>
          <w:b/>
          <w:bCs/>
          <w:sz w:val="28"/>
          <w:szCs w:val="28"/>
          <w:lang w:val="en-AE"/>
        </w:rPr>
      </w:pPr>
      <w:r w:rsidRPr="00740F1A">
        <w:rPr>
          <w:rFonts w:asciiTheme="majorBidi" w:hAnsiTheme="majorBidi" w:cstheme="majorBidi" w:hint="cs"/>
          <w:b/>
          <w:bCs/>
          <w:sz w:val="28"/>
          <w:szCs w:val="28"/>
          <w:rtl/>
          <w:lang w:val="en-AE"/>
        </w:rPr>
        <w:t>ثالثا: سياسات</w:t>
      </w:r>
      <w:r w:rsidR="00673FB6" w:rsidRPr="00740F1A">
        <w:rPr>
          <w:rFonts w:asciiTheme="majorBidi" w:hAnsiTheme="majorBidi" w:cstheme="majorBidi"/>
          <w:b/>
          <w:bCs/>
          <w:sz w:val="28"/>
          <w:szCs w:val="28"/>
          <w:rtl/>
          <w:lang w:val="en-AE"/>
        </w:rPr>
        <w:t xml:space="preserve"> المالية العامة المعاكسة للدورات الاقتصادية</w:t>
      </w:r>
    </w:p>
    <w:p w14:paraId="352B61AE" w14:textId="5B18C20F" w:rsidR="00673FB6" w:rsidRPr="00310EAA" w:rsidRDefault="00673FB6" w:rsidP="00F9707B">
      <w:pPr>
        <w:pStyle w:val="ListParagraph"/>
        <w:numPr>
          <w:ilvl w:val="0"/>
          <w:numId w:val="29"/>
        </w:numPr>
        <w:bidi/>
        <w:spacing w:line="440" w:lineRule="atLeast"/>
        <w:rPr>
          <w:rFonts w:asciiTheme="majorBidi" w:hAnsiTheme="majorBidi" w:cstheme="majorBidi"/>
          <w:b/>
          <w:bCs/>
          <w:kern w:val="2"/>
          <w:sz w:val="28"/>
          <w:szCs w:val="28"/>
          <w:lang w:val="en-US"/>
          <w14:ligatures w14:val="standardContextual"/>
        </w:rPr>
      </w:pPr>
      <w:r w:rsidRPr="00310EAA">
        <w:rPr>
          <w:rFonts w:asciiTheme="majorBidi" w:hAnsiTheme="majorBidi" w:cstheme="majorBidi"/>
          <w:b/>
          <w:bCs/>
          <w:kern w:val="2"/>
          <w:sz w:val="28"/>
          <w:szCs w:val="28"/>
          <w:rtl/>
          <w:lang w:val="en-US"/>
          <w14:ligatures w14:val="standardContextual"/>
        </w:rPr>
        <w:t>المثبتات التلقائية:</w:t>
      </w:r>
    </w:p>
    <w:p w14:paraId="5C4F2AF3" w14:textId="234BB100" w:rsidR="00673FB6" w:rsidRPr="00310EAA" w:rsidRDefault="00673FB6" w:rsidP="00F9707B">
      <w:pPr>
        <w:pStyle w:val="ListParagraph"/>
        <w:numPr>
          <w:ilvl w:val="0"/>
          <w:numId w:val="30"/>
        </w:numPr>
        <w:bidi/>
        <w:spacing w:line="440" w:lineRule="atLeast"/>
        <w:rPr>
          <w:rFonts w:asciiTheme="majorBidi" w:hAnsiTheme="majorBidi" w:cstheme="majorBidi"/>
          <w:b/>
          <w:bCs/>
          <w:kern w:val="2"/>
          <w:sz w:val="28"/>
          <w:szCs w:val="28"/>
          <w:lang w:val="en-US"/>
          <w14:ligatures w14:val="standardContextual"/>
        </w:rPr>
      </w:pPr>
      <w:r w:rsidRPr="00310EAA">
        <w:rPr>
          <w:rFonts w:asciiTheme="majorBidi" w:hAnsiTheme="majorBidi" w:cstheme="majorBidi"/>
          <w:b/>
          <w:bCs/>
          <w:kern w:val="2"/>
          <w:sz w:val="28"/>
          <w:szCs w:val="28"/>
          <w:rtl/>
          <w:lang w:val="en-US"/>
          <w14:ligatures w14:val="standardContextual"/>
        </w:rPr>
        <w:t>إعانات البطالة:</w:t>
      </w:r>
    </w:p>
    <w:p w14:paraId="6B5C4191" w14:textId="77777777" w:rsidR="00740F1A" w:rsidRPr="00310EAA"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خلال فترات الانكماش الاقتصادي، تؤدي عوامل الاستقرار التلقائية مثل إعانات البطالة إلى زيادة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الحكومي دون اتخاذ </w:t>
      </w:r>
      <w:r w:rsidR="003E2474" w:rsidRPr="00310EAA">
        <w:rPr>
          <w:rFonts w:asciiTheme="majorBidi" w:hAnsiTheme="majorBidi" w:cstheme="majorBidi"/>
          <w:color w:val="222222"/>
          <w:sz w:val="28"/>
          <w:szCs w:val="28"/>
          <w:rtl/>
        </w:rPr>
        <w:t>إجراء</w:t>
      </w:r>
      <w:r w:rsidRPr="00310EAA">
        <w:rPr>
          <w:rFonts w:asciiTheme="majorBidi" w:hAnsiTheme="majorBidi" w:cstheme="majorBidi"/>
          <w:color w:val="222222"/>
          <w:sz w:val="28"/>
          <w:szCs w:val="28"/>
          <w:rtl/>
        </w:rPr>
        <w:t>ات تشريعية جديدة، مما يدعم الدخل والطلب.</w:t>
      </w:r>
    </w:p>
    <w:p w14:paraId="0E0820C6" w14:textId="05BA2C15" w:rsidR="00673FB6" w:rsidRPr="00310EAA"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تساعد هذه الفوائد على استقرار الاقتصاد</w:t>
      </w:r>
      <w:r w:rsidR="00DA5B38"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من خلال الحفاظ على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الاستهلاكي وتقليل عمق الركود.</w:t>
      </w:r>
    </w:p>
    <w:p w14:paraId="68DDF849" w14:textId="2078F9EB" w:rsidR="00673FB6" w:rsidRPr="00310EAA" w:rsidRDefault="00673FB6" w:rsidP="00F9707B">
      <w:pPr>
        <w:pStyle w:val="ListParagraph"/>
        <w:numPr>
          <w:ilvl w:val="0"/>
          <w:numId w:val="30"/>
        </w:numPr>
        <w:bidi/>
        <w:spacing w:line="440" w:lineRule="atLeast"/>
        <w:rPr>
          <w:rFonts w:asciiTheme="majorBidi" w:hAnsiTheme="majorBidi" w:cstheme="majorBidi"/>
          <w:b/>
          <w:bCs/>
          <w:kern w:val="2"/>
          <w:sz w:val="28"/>
          <w:szCs w:val="28"/>
          <w:lang w:val="en-US"/>
          <w14:ligatures w14:val="standardContextual"/>
        </w:rPr>
      </w:pPr>
      <w:r w:rsidRPr="00310EAA">
        <w:rPr>
          <w:rFonts w:asciiTheme="majorBidi" w:hAnsiTheme="majorBidi" w:cstheme="majorBidi"/>
          <w:b/>
          <w:bCs/>
          <w:kern w:val="2"/>
          <w:sz w:val="28"/>
          <w:szCs w:val="28"/>
          <w:rtl/>
          <w:lang w:val="en-US"/>
          <w14:ligatures w14:val="standardContextual"/>
        </w:rPr>
        <w:lastRenderedPageBreak/>
        <w:t>الضرائب التصاعدية:</w:t>
      </w:r>
    </w:p>
    <w:p w14:paraId="268AF6BE" w14:textId="02047339" w:rsidR="00673FB6" w:rsidRPr="00310EAA"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 تقوم النظم الضريبية التصاعدية تلقائيا بتعديل الأعباء الضريبية على أساس مستويات الدخل، مما يوفر المزيد من الدخل المتاح للأسر ذات الدخل المنخفض</w:t>
      </w:r>
      <w:r w:rsidR="00DA5B38"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خلال فترات الركود.</w:t>
      </w:r>
    </w:p>
    <w:p w14:paraId="5B454728" w14:textId="04F38009" w:rsidR="00740F1A" w:rsidRPr="00310EAA"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 xml:space="preserve"> يساعد هذا النهج على استقرار الاستهلاك والطلب، مما ي</w:t>
      </w:r>
      <w:r w:rsidR="00050D3D" w:rsidRPr="00310EAA">
        <w:rPr>
          <w:rFonts w:asciiTheme="majorBidi" w:hAnsiTheme="majorBidi" w:cstheme="majorBidi"/>
          <w:color w:val="222222"/>
          <w:sz w:val="28"/>
          <w:szCs w:val="28"/>
          <w:rtl/>
        </w:rPr>
        <w:t>سهم</w:t>
      </w:r>
      <w:r w:rsidRPr="00310EAA">
        <w:rPr>
          <w:rFonts w:asciiTheme="majorBidi" w:hAnsiTheme="majorBidi" w:cstheme="majorBidi"/>
          <w:color w:val="222222"/>
          <w:sz w:val="28"/>
          <w:szCs w:val="28"/>
          <w:rtl/>
        </w:rPr>
        <w:t xml:space="preserve"> في الاستقرار الاقتصادي والنمو</w:t>
      </w:r>
    </w:p>
    <w:p w14:paraId="7B72B55E" w14:textId="3D535287" w:rsidR="00673FB6" w:rsidRPr="00310EAA" w:rsidRDefault="00673FB6" w:rsidP="00F9707B">
      <w:pPr>
        <w:pStyle w:val="ListParagraph"/>
        <w:numPr>
          <w:ilvl w:val="0"/>
          <w:numId w:val="30"/>
        </w:numPr>
        <w:bidi/>
        <w:spacing w:line="440" w:lineRule="atLeast"/>
        <w:rPr>
          <w:rFonts w:asciiTheme="majorBidi" w:hAnsiTheme="majorBidi" w:cstheme="majorBidi"/>
          <w:b/>
          <w:bCs/>
          <w:kern w:val="2"/>
          <w:sz w:val="28"/>
          <w:szCs w:val="28"/>
          <w:lang w:val="en-US"/>
          <w14:ligatures w14:val="standardContextual"/>
        </w:rPr>
      </w:pPr>
      <w:r w:rsidRPr="00310EAA">
        <w:rPr>
          <w:rFonts w:asciiTheme="majorBidi" w:hAnsiTheme="majorBidi" w:cstheme="majorBidi"/>
          <w:b/>
          <w:bCs/>
          <w:kern w:val="2"/>
          <w:sz w:val="28"/>
          <w:szCs w:val="28"/>
          <w:rtl/>
          <w:lang w:val="en-US"/>
          <w14:ligatures w14:val="standardContextual"/>
        </w:rPr>
        <w:t>التدابير المالية التقديرية:</w:t>
      </w:r>
    </w:p>
    <w:p w14:paraId="2D5A2ACE" w14:textId="0B65B028" w:rsidR="00673FB6" w:rsidRPr="00310EAA"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حزم التحفيز</w:t>
      </w:r>
      <w:r w:rsidR="00DA5B38" w:rsidRPr="00310EAA">
        <w:rPr>
          <w:rFonts w:asciiTheme="majorBidi" w:hAnsiTheme="majorBidi" w:cstheme="majorBidi" w:hint="cs"/>
          <w:color w:val="222222"/>
          <w:sz w:val="28"/>
          <w:szCs w:val="28"/>
          <w:rtl/>
        </w:rPr>
        <w:t>:</w:t>
      </w:r>
      <w:r w:rsidR="00D873F5" w:rsidRPr="00310EAA">
        <w:rPr>
          <w:rFonts w:asciiTheme="majorBidi" w:hAnsiTheme="majorBidi" w:cstheme="majorBidi" w:hint="cs"/>
          <w:color w:val="222222"/>
          <w:sz w:val="28"/>
          <w:szCs w:val="28"/>
          <w:rtl/>
        </w:rPr>
        <w:t xml:space="preserve"> </w:t>
      </w:r>
      <w:r w:rsidRPr="00310EAA">
        <w:rPr>
          <w:rFonts w:asciiTheme="majorBidi" w:hAnsiTheme="majorBidi" w:cstheme="majorBidi"/>
          <w:color w:val="222222"/>
          <w:sz w:val="28"/>
          <w:szCs w:val="28"/>
          <w:rtl/>
        </w:rPr>
        <w:t>خلال فترات الركود، يمكن للحكومات تنفيذ تدابير مالية تقديرية مثل حزم التحفيز لضخ السيولة في الاقتصاد وتعزيز الطلب.</w:t>
      </w:r>
      <w:r w:rsidR="00D873F5" w:rsidRPr="00310EAA">
        <w:rPr>
          <w:rFonts w:asciiTheme="majorBidi" w:hAnsiTheme="majorBidi" w:cstheme="majorBidi" w:hint="cs"/>
          <w:color w:val="222222"/>
          <w:sz w:val="28"/>
          <w:szCs w:val="28"/>
          <w:rtl/>
        </w:rPr>
        <w:t xml:space="preserve"> و</w:t>
      </w:r>
      <w:r w:rsidRPr="00310EAA">
        <w:rPr>
          <w:rFonts w:asciiTheme="majorBidi" w:hAnsiTheme="majorBidi" w:cstheme="majorBidi"/>
          <w:color w:val="222222"/>
          <w:sz w:val="28"/>
          <w:szCs w:val="28"/>
          <w:rtl/>
        </w:rPr>
        <w:t xml:space="preserve">يمكن أن تشمل هذه الحزم مزيجا من التخفيضات الضريبية، والمدفوعات المباشرة للأسر، وزيادة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العام.</w:t>
      </w:r>
    </w:p>
    <w:p w14:paraId="7728ED1C" w14:textId="694A8006" w:rsidR="00673FB6" w:rsidRPr="00310EAA" w:rsidRDefault="00673FB6" w:rsidP="00F9707B">
      <w:pPr>
        <w:pStyle w:val="ListParagraph"/>
        <w:numPr>
          <w:ilvl w:val="0"/>
          <w:numId w:val="30"/>
        </w:numPr>
        <w:bidi/>
        <w:spacing w:line="440" w:lineRule="atLeast"/>
        <w:rPr>
          <w:rFonts w:asciiTheme="majorBidi" w:hAnsiTheme="majorBidi" w:cstheme="majorBidi"/>
          <w:b/>
          <w:bCs/>
          <w:kern w:val="2"/>
          <w:sz w:val="28"/>
          <w:szCs w:val="28"/>
          <w:lang w:val="en-US"/>
          <w14:ligatures w14:val="standardContextual"/>
        </w:rPr>
      </w:pPr>
      <w:r w:rsidRPr="00310EAA">
        <w:rPr>
          <w:rFonts w:asciiTheme="majorBidi" w:hAnsiTheme="majorBidi" w:cstheme="majorBidi"/>
          <w:b/>
          <w:bCs/>
          <w:kern w:val="2"/>
          <w:sz w:val="28"/>
          <w:szCs w:val="28"/>
          <w:rtl/>
          <w:lang w:val="en-US"/>
          <w14:ligatures w14:val="standardContextual"/>
        </w:rPr>
        <w:t>السياسات المالية طويلة الأجل</w:t>
      </w:r>
    </w:p>
    <w:p w14:paraId="2962BA0F" w14:textId="66971065" w:rsidR="00A3212A" w:rsidRPr="00310EAA" w:rsidRDefault="00A3212A"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تشمل سياسات المالية العامة الرامية إلى تحفيز النمو الاقتصادي مجموعة من الاستراتيجيات، بما في ذلك زيادة </w:t>
      </w:r>
      <w:r w:rsidR="008C1DB2" w:rsidRPr="00310EAA">
        <w:rPr>
          <w:rFonts w:asciiTheme="majorBidi" w:hAnsiTheme="majorBidi" w:cstheme="majorBidi"/>
          <w:color w:val="222222"/>
          <w:sz w:val="28"/>
          <w:szCs w:val="28"/>
          <w:rtl/>
        </w:rPr>
        <w:t>الإنفاق</w:t>
      </w:r>
      <w:r w:rsidRPr="00310EAA">
        <w:rPr>
          <w:rFonts w:asciiTheme="majorBidi" w:hAnsiTheme="majorBidi" w:cstheme="majorBidi"/>
          <w:color w:val="222222"/>
          <w:sz w:val="28"/>
          <w:szCs w:val="28"/>
          <w:rtl/>
        </w:rPr>
        <w:t xml:space="preserve"> الحكومي، والتخفيضات والحوافز الضريبية، والإصلاحات الهيكلية، والتدابير المعاكسة للدورات الاقتصادية، والاستثمارات الطويلة الأجل في رأس المال البشري والاستدامة. ومن خلال الاستفادة الفعالة من هذه السياسات، يمكن للحكومات تعزيز بيئة مواتية للنمو الاقتصادي، وتعزيز ال</w:t>
      </w:r>
      <w:r w:rsidR="00572FCE" w:rsidRPr="00310EAA">
        <w:rPr>
          <w:rFonts w:asciiTheme="majorBidi" w:hAnsiTheme="majorBidi" w:cstheme="majorBidi"/>
          <w:color w:val="222222"/>
          <w:sz w:val="28"/>
          <w:szCs w:val="28"/>
          <w:rtl/>
        </w:rPr>
        <w:t>إنتاج</w:t>
      </w:r>
      <w:r w:rsidRPr="00310EAA">
        <w:rPr>
          <w:rFonts w:asciiTheme="majorBidi" w:hAnsiTheme="majorBidi" w:cstheme="majorBidi"/>
          <w:color w:val="222222"/>
          <w:sz w:val="28"/>
          <w:szCs w:val="28"/>
          <w:rtl/>
        </w:rPr>
        <w:t>ية، وتحسين مستويات المعيشة. ويكمن مفتاح نجاح السياسة المالية في الموازنة بعناية بين الحوافز القصيرة الأجل والاستدامة الطويلة الأجل، وضمان أن يكون النمو قويا وشاملا للجميع.</w:t>
      </w:r>
    </w:p>
    <w:p w14:paraId="781D47ED" w14:textId="300B577E" w:rsidR="00673FB6" w:rsidRPr="00740F1A" w:rsidRDefault="00673FB6" w:rsidP="00F9707B">
      <w:pPr>
        <w:pStyle w:val="ListParagraph"/>
        <w:numPr>
          <w:ilvl w:val="0"/>
          <w:numId w:val="29"/>
        </w:numPr>
        <w:bidi/>
        <w:spacing w:line="440" w:lineRule="atLeast"/>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الاستثمار المستدام في رأس المال البشري</w:t>
      </w:r>
      <w:r w:rsidRPr="00740F1A">
        <w:rPr>
          <w:rFonts w:asciiTheme="majorBidi" w:hAnsiTheme="majorBidi" w:cstheme="majorBidi"/>
          <w:b/>
          <w:bCs/>
          <w:kern w:val="2"/>
          <w:sz w:val="27"/>
          <w:szCs w:val="27"/>
          <w:rtl/>
          <w:lang w:val="en-US"/>
          <w14:ligatures w14:val="standardContextual"/>
        </w:rPr>
        <w:t>:</w:t>
      </w:r>
    </w:p>
    <w:p w14:paraId="165D3993" w14:textId="1B92F181" w:rsidR="00673FB6" w:rsidRPr="00740F1A" w:rsidRDefault="00673FB6" w:rsidP="00F9707B">
      <w:pPr>
        <w:pStyle w:val="ListParagraph"/>
        <w:numPr>
          <w:ilvl w:val="0"/>
          <w:numId w:val="31"/>
        </w:numPr>
        <w:bidi/>
        <w:spacing w:line="440" w:lineRule="atLeast"/>
        <w:rPr>
          <w:rFonts w:asciiTheme="majorBidi" w:hAnsiTheme="majorBidi" w:cstheme="majorBidi"/>
          <w:b/>
          <w:bCs/>
          <w:kern w:val="2"/>
          <w:sz w:val="27"/>
          <w:szCs w:val="27"/>
          <w:lang w:val="en-US"/>
          <w14:ligatures w14:val="standardContextual"/>
        </w:rPr>
      </w:pPr>
      <w:r w:rsidRPr="00740F1A">
        <w:rPr>
          <w:rFonts w:asciiTheme="majorBidi" w:hAnsiTheme="majorBidi" w:cstheme="majorBidi"/>
          <w:b/>
          <w:bCs/>
          <w:kern w:val="2"/>
          <w:sz w:val="27"/>
          <w:szCs w:val="27"/>
          <w:rtl/>
          <w:lang w:val="en-US"/>
          <w14:ligatures w14:val="standardContextual"/>
        </w:rPr>
        <w:t>التعليم والتدريب:</w:t>
      </w:r>
    </w:p>
    <w:p w14:paraId="1176743A" w14:textId="12A36505" w:rsidR="00673FB6" w:rsidRPr="00310EAA"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يمكن للاستثمار طويل الأجل في برامج التعليم والتدريب المهني</w:t>
      </w:r>
      <w:r w:rsidR="00DA5B38"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أن يعزز مهارات القوى العاملة، ويزيد ال</w:t>
      </w:r>
      <w:r w:rsidR="00572FCE" w:rsidRPr="00310EAA">
        <w:rPr>
          <w:rFonts w:asciiTheme="majorBidi" w:hAnsiTheme="majorBidi" w:cstheme="majorBidi"/>
          <w:color w:val="222222"/>
          <w:sz w:val="28"/>
          <w:szCs w:val="28"/>
          <w:rtl/>
        </w:rPr>
        <w:t>إنتاج</w:t>
      </w:r>
      <w:r w:rsidRPr="00310EAA">
        <w:rPr>
          <w:rFonts w:asciiTheme="majorBidi" w:hAnsiTheme="majorBidi" w:cstheme="majorBidi"/>
          <w:color w:val="222222"/>
          <w:sz w:val="28"/>
          <w:szCs w:val="28"/>
          <w:rtl/>
        </w:rPr>
        <w:t>ية والابتكار.</w:t>
      </w:r>
    </w:p>
    <w:p w14:paraId="085594EA" w14:textId="1AB07956" w:rsidR="00673FB6"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 تضمن مبادرات التعلم مدى الحياة</w:t>
      </w:r>
      <w:r w:rsidR="00DA5B38"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وبرامج إعادة صقل المهارات</w:t>
      </w:r>
      <w:r w:rsidR="00DA5B38" w:rsidRPr="00310EAA">
        <w:rPr>
          <w:rFonts w:asciiTheme="majorBidi" w:hAnsiTheme="majorBidi" w:cstheme="majorBidi" w:hint="cs"/>
          <w:color w:val="222222"/>
          <w:sz w:val="28"/>
          <w:szCs w:val="28"/>
          <w:rtl/>
        </w:rPr>
        <w:t>،</w:t>
      </w:r>
      <w:r w:rsidRPr="00310EAA">
        <w:rPr>
          <w:rFonts w:asciiTheme="majorBidi" w:hAnsiTheme="majorBidi" w:cstheme="majorBidi"/>
          <w:color w:val="222222"/>
          <w:sz w:val="28"/>
          <w:szCs w:val="28"/>
          <w:rtl/>
        </w:rPr>
        <w:t xml:space="preserve"> قدرة العمال على التكيف مع الظروف الاقتصادية المتغيرة والتقدم التكنولوجي.</w:t>
      </w:r>
    </w:p>
    <w:p w14:paraId="563E7F31" w14:textId="1A94591C" w:rsidR="00673FB6" w:rsidRPr="00740F1A" w:rsidRDefault="008C1DB2" w:rsidP="00F9707B">
      <w:pPr>
        <w:pStyle w:val="ListParagraph"/>
        <w:numPr>
          <w:ilvl w:val="0"/>
          <w:numId w:val="31"/>
        </w:numPr>
        <w:bidi/>
        <w:spacing w:line="440" w:lineRule="atLeast"/>
        <w:rPr>
          <w:rFonts w:asciiTheme="majorBidi" w:hAnsiTheme="majorBidi" w:cstheme="majorBidi"/>
          <w:b/>
          <w:bCs/>
          <w:kern w:val="2"/>
          <w:sz w:val="27"/>
          <w:szCs w:val="27"/>
          <w:lang w:val="en-US"/>
          <w14:ligatures w14:val="standardContextual"/>
        </w:rPr>
      </w:pPr>
      <w:r w:rsidRPr="00740F1A">
        <w:rPr>
          <w:rFonts w:asciiTheme="majorBidi" w:hAnsiTheme="majorBidi" w:cstheme="majorBidi"/>
          <w:b/>
          <w:bCs/>
          <w:kern w:val="2"/>
          <w:sz w:val="27"/>
          <w:szCs w:val="27"/>
          <w:rtl/>
          <w:lang w:val="en-US"/>
          <w14:ligatures w14:val="standardContextual"/>
        </w:rPr>
        <w:t>الإنفاق</w:t>
      </w:r>
      <w:r w:rsidR="00673FB6" w:rsidRPr="00740F1A">
        <w:rPr>
          <w:rFonts w:asciiTheme="majorBidi" w:hAnsiTheme="majorBidi" w:cstheme="majorBidi"/>
          <w:b/>
          <w:bCs/>
          <w:kern w:val="2"/>
          <w:sz w:val="27"/>
          <w:szCs w:val="27"/>
          <w:rtl/>
          <w:lang w:val="en-US"/>
          <w14:ligatures w14:val="standardContextual"/>
        </w:rPr>
        <w:t xml:space="preserve"> على الرعاية الصحية:</w:t>
      </w:r>
    </w:p>
    <w:p w14:paraId="36A25EC2" w14:textId="281FA211" w:rsidR="00673FB6" w:rsidRPr="00310EAA" w:rsidRDefault="00DA5B38"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 xml:space="preserve">يحسن </w:t>
      </w:r>
      <w:r w:rsidR="00673FB6" w:rsidRPr="00310EAA">
        <w:rPr>
          <w:rFonts w:asciiTheme="majorBidi" w:hAnsiTheme="majorBidi" w:cstheme="majorBidi"/>
          <w:color w:val="222222"/>
          <w:sz w:val="28"/>
          <w:szCs w:val="28"/>
          <w:rtl/>
        </w:rPr>
        <w:t>الاستثمار في أنظمة الرعاية الصحية صحة السكان، ويقلل من خسائر ال</w:t>
      </w:r>
      <w:r w:rsidR="00572FCE" w:rsidRPr="00310EAA">
        <w:rPr>
          <w:rFonts w:asciiTheme="majorBidi" w:hAnsiTheme="majorBidi" w:cstheme="majorBidi"/>
          <w:color w:val="222222"/>
          <w:sz w:val="28"/>
          <w:szCs w:val="28"/>
          <w:rtl/>
        </w:rPr>
        <w:t>إنتاج</w:t>
      </w:r>
      <w:r w:rsidR="00673FB6" w:rsidRPr="00310EAA">
        <w:rPr>
          <w:rFonts w:asciiTheme="majorBidi" w:hAnsiTheme="majorBidi" w:cstheme="majorBidi"/>
          <w:color w:val="222222"/>
          <w:sz w:val="28"/>
          <w:szCs w:val="28"/>
          <w:rtl/>
        </w:rPr>
        <w:t>ية بسبب المرض ويزيد الناتج الاقتصادي العام.</w:t>
      </w:r>
      <w:r w:rsidRPr="00310EAA">
        <w:rPr>
          <w:rFonts w:asciiTheme="majorBidi" w:hAnsiTheme="majorBidi" w:cstheme="majorBidi" w:hint="cs"/>
          <w:color w:val="222222"/>
          <w:sz w:val="28"/>
          <w:szCs w:val="28"/>
          <w:rtl/>
        </w:rPr>
        <w:t xml:space="preserve"> </w:t>
      </w:r>
    </w:p>
    <w:p w14:paraId="0E19F7CB" w14:textId="049D74FE" w:rsidR="00673FB6" w:rsidRPr="00310EAA" w:rsidRDefault="008C1DB2"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310EAA">
        <w:rPr>
          <w:rFonts w:asciiTheme="majorBidi" w:hAnsiTheme="majorBidi" w:cstheme="majorBidi"/>
          <w:color w:val="222222"/>
          <w:sz w:val="28"/>
          <w:szCs w:val="28"/>
          <w:rtl/>
        </w:rPr>
        <w:t>تسهم</w:t>
      </w:r>
      <w:r w:rsidR="00673FB6" w:rsidRPr="00310EAA">
        <w:rPr>
          <w:rFonts w:asciiTheme="majorBidi" w:hAnsiTheme="majorBidi" w:cstheme="majorBidi"/>
          <w:color w:val="222222"/>
          <w:sz w:val="28"/>
          <w:szCs w:val="28"/>
          <w:rtl/>
        </w:rPr>
        <w:t xml:space="preserve"> تدابير الرعاية الصحية الوقائية</w:t>
      </w:r>
      <w:r w:rsidR="00DA5B38" w:rsidRPr="00310EAA">
        <w:rPr>
          <w:rFonts w:asciiTheme="majorBidi" w:hAnsiTheme="majorBidi" w:cstheme="majorBidi" w:hint="cs"/>
          <w:color w:val="222222"/>
          <w:sz w:val="28"/>
          <w:szCs w:val="28"/>
          <w:rtl/>
        </w:rPr>
        <w:t xml:space="preserve">، </w:t>
      </w:r>
      <w:r w:rsidR="00673FB6" w:rsidRPr="00310EAA">
        <w:rPr>
          <w:rFonts w:asciiTheme="majorBidi" w:hAnsiTheme="majorBidi" w:cstheme="majorBidi"/>
          <w:color w:val="222222"/>
          <w:sz w:val="28"/>
          <w:szCs w:val="28"/>
          <w:rtl/>
        </w:rPr>
        <w:t>والحصول على الرعاية الطبية الجيدة</w:t>
      </w:r>
      <w:r w:rsidR="00DA5B38" w:rsidRPr="00310EAA">
        <w:rPr>
          <w:rFonts w:asciiTheme="majorBidi" w:hAnsiTheme="majorBidi" w:cstheme="majorBidi" w:hint="cs"/>
          <w:color w:val="222222"/>
          <w:sz w:val="28"/>
          <w:szCs w:val="28"/>
          <w:rtl/>
        </w:rPr>
        <w:t>،</w:t>
      </w:r>
      <w:r w:rsidR="00673FB6" w:rsidRPr="00310EAA">
        <w:rPr>
          <w:rFonts w:asciiTheme="majorBidi" w:hAnsiTheme="majorBidi" w:cstheme="majorBidi"/>
          <w:color w:val="222222"/>
          <w:sz w:val="28"/>
          <w:szCs w:val="28"/>
          <w:rtl/>
        </w:rPr>
        <w:t xml:space="preserve"> في زيادة </w:t>
      </w:r>
      <w:r w:rsidR="00572FCE" w:rsidRPr="00310EAA">
        <w:rPr>
          <w:rFonts w:asciiTheme="majorBidi" w:hAnsiTheme="majorBidi" w:cstheme="majorBidi"/>
          <w:color w:val="222222"/>
          <w:sz w:val="28"/>
          <w:szCs w:val="28"/>
          <w:rtl/>
        </w:rPr>
        <w:t>إنتاج</w:t>
      </w:r>
      <w:r w:rsidR="00673FB6" w:rsidRPr="00310EAA">
        <w:rPr>
          <w:rFonts w:asciiTheme="majorBidi" w:hAnsiTheme="majorBidi" w:cstheme="majorBidi"/>
          <w:color w:val="222222"/>
          <w:sz w:val="28"/>
          <w:szCs w:val="28"/>
          <w:rtl/>
        </w:rPr>
        <w:t>ية القوى العاملة وقدرتها على الصمود.</w:t>
      </w:r>
    </w:p>
    <w:p w14:paraId="1543ECE2" w14:textId="6E88296A" w:rsidR="00673FB6" w:rsidRPr="000B402F" w:rsidRDefault="00673FB6" w:rsidP="00F9707B">
      <w:pPr>
        <w:pStyle w:val="ListParagraph"/>
        <w:numPr>
          <w:ilvl w:val="0"/>
          <w:numId w:val="29"/>
        </w:numPr>
        <w:bidi/>
        <w:spacing w:line="440" w:lineRule="atLeast"/>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الاستدامة البيئية:</w:t>
      </w:r>
    </w:p>
    <w:p w14:paraId="69E34E2D" w14:textId="6169E472" w:rsidR="00673FB6" w:rsidRPr="00310EAA"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310EAA">
        <w:rPr>
          <w:rFonts w:asciiTheme="majorBidi" w:hAnsiTheme="majorBidi" w:cstheme="majorBidi"/>
          <w:color w:val="222222"/>
          <w:sz w:val="28"/>
          <w:szCs w:val="28"/>
          <w:rtl/>
        </w:rPr>
        <w:t>الاستثمارات الخضراء:</w:t>
      </w:r>
    </w:p>
    <w:p w14:paraId="16900A53" w14:textId="4B791834" w:rsidR="007B56D3" w:rsidRPr="0054369E" w:rsidRDefault="00DA5B38" w:rsidP="00F9707B">
      <w:pPr>
        <w:pStyle w:val="ListParagraph"/>
        <w:numPr>
          <w:ilvl w:val="0"/>
          <w:numId w:val="47"/>
        </w:numPr>
        <w:bidi/>
        <w:spacing w:line="440" w:lineRule="exact"/>
        <w:jc w:val="both"/>
        <w:rPr>
          <w:rFonts w:asciiTheme="majorBidi" w:hAnsiTheme="majorBidi" w:cstheme="majorBidi"/>
          <w:sz w:val="28"/>
          <w:szCs w:val="28"/>
        </w:rPr>
      </w:pPr>
      <w:r w:rsidRPr="0054369E">
        <w:rPr>
          <w:rFonts w:asciiTheme="majorBidi" w:hAnsiTheme="majorBidi" w:cstheme="majorBidi"/>
          <w:sz w:val="28"/>
          <w:szCs w:val="28"/>
          <w:rtl/>
        </w:rPr>
        <w:lastRenderedPageBreak/>
        <w:t xml:space="preserve">تعزز </w:t>
      </w:r>
      <w:r w:rsidR="00673FB6" w:rsidRPr="0054369E">
        <w:rPr>
          <w:rFonts w:asciiTheme="majorBidi" w:hAnsiTheme="majorBidi" w:cstheme="majorBidi"/>
          <w:sz w:val="28"/>
          <w:szCs w:val="28"/>
          <w:rtl/>
        </w:rPr>
        <w:t>السياسات المالية التي تدعم الاستثمارات الخضراء، مثل مشاريع الطاقة المتجددة والبنية التحتية المستدامة</w:t>
      </w:r>
      <w:r w:rsidR="0054369E" w:rsidRPr="0054369E">
        <w:rPr>
          <w:rFonts w:asciiTheme="majorBidi" w:hAnsiTheme="majorBidi" w:cstheme="majorBidi" w:hint="cs"/>
          <w:sz w:val="28"/>
          <w:szCs w:val="28"/>
          <w:rtl/>
        </w:rPr>
        <w:t xml:space="preserve">، كما </w:t>
      </w:r>
      <w:r w:rsidRPr="0054369E">
        <w:rPr>
          <w:rFonts w:asciiTheme="majorBidi" w:hAnsiTheme="majorBidi" w:cstheme="majorBidi" w:hint="cs"/>
          <w:sz w:val="28"/>
          <w:szCs w:val="28"/>
          <w:rtl/>
        </w:rPr>
        <w:t>تعزز</w:t>
      </w:r>
      <w:r w:rsidR="00673FB6" w:rsidRPr="0054369E">
        <w:rPr>
          <w:rFonts w:asciiTheme="majorBidi" w:hAnsiTheme="majorBidi" w:cstheme="majorBidi"/>
          <w:sz w:val="28"/>
          <w:szCs w:val="28"/>
          <w:rtl/>
        </w:rPr>
        <w:t xml:space="preserve"> النمو الاقتصادي على المدى الطويل مع معالجة التحديات البيئية.</w:t>
      </w:r>
    </w:p>
    <w:p w14:paraId="01320935" w14:textId="6CD08520" w:rsidR="00673FB6" w:rsidRPr="0054369E" w:rsidRDefault="00673FB6" w:rsidP="00F9707B">
      <w:pPr>
        <w:pStyle w:val="ListParagraph"/>
        <w:numPr>
          <w:ilvl w:val="0"/>
          <w:numId w:val="47"/>
        </w:numPr>
        <w:bidi/>
        <w:spacing w:line="440" w:lineRule="exact"/>
        <w:jc w:val="both"/>
        <w:rPr>
          <w:rFonts w:asciiTheme="majorBidi" w:hAnsiTheme="majorBidi" w:cstheme="majorBidi"/>
          <w:sz w:val="28"/>
          <w:szCs w:val="28"/>
        </w:rPr>
      </w:pPr>
      <w:r w:rsidRPr="0054369E">
        <w:rPr>
          <w:rFonts w:asciiTheme="majorBidi" w:hAnsiTheme="majorBidi" w:cstheme="majorBidi"/>
          <w:sz w:val="28"/>
          <w:szCs w:val="28"/>
          <w:rtl/>
        </w:rPr>
        <w:t>توفر هذه الاستثمارات صناعات وفرص عمل جديدة، مما يؤدي إلى التنويع الاقتصادي والقدرة على الصمود.</w:t>
      </w:r>
      <w:r w:rsidR="00DA5B38" w:rsidRPr="0054369E">
        <w:rPr>
          <w:rFonts w:asciiTheme="majorBidi" w:hAnsiTheme="majorBidi" w:cstheme="majorBidi" w:hint="cs"/>
          <w:sz w:val="28"/>
          <w:szCs w:val="28"/>
          <w:rtl/>
        </w:rPr>
        <w:t xml:space="preserve"> </w:t>
      </w:r>
    </w:p>
    <w:p w14:paraId="7797E11C" w14:textId="20B7A807" w:rsidR="00673FB6" w:rsidRPr="0054369E" w:rsidRDefault="00673FB6" w:rsidP="00F9707B">
      <w:pPr>
        <w:pStyle w:val="ListParagraph"/>
        <w:numPr>
          <w:ilvl w:val="0"/>
          <w:numId w:val="39"/>
        </w:numPr>
        <w:bidi/>
        <w:spacing w:line="440" w:lineRule="exact"/>
        <w:ind w:left="306" w:hanging="270"/>
        <w:jc w:val="both"/>
        <w:rPr>
          <w:rFonts w:asciiTheme="majorBidi" w:hAnsiTheme="majorBidi" w:cstheme="majorBidi"/>
          <w:sz w:val="28"/>
          <w:szCs w:val="28"/>
        </w:rPr>
      </w:pPr>
      <w:r w:rsidRPr="0054369E">
        <w:rPr>
          <w:rFonts w:asciiTheme="majorBidi" w:hAnsiTheme="majorBidi" w:cstheme="majorBidi"/>
          <w:sz w:val="28"/>
          <w:szCs w:val="28"/>
          <w:rtl/>
        </w:rPr>
        <w:t>التكيف مع المناخ والتخفيف من آثاره:</w:t>
      </w:r>
    </w:p>
    <w:p w14:paraId="632F0097" w14:textId="77777777" w:rsidR="007B56D3" w:rsidRPr="0054369E" w:rsidRDefault="00673FB6" w:rsidP="00F9707B">
      <w:pPr>
        <w:pStyle w:val="ListParagraph"/>
        <w:numPr>
          <w:ilvl w:val="0"/>
          <w:numId w:val="48"/>
        </w:numPr>
        <w:bidi/>
        <w:spacing w:line="440" w:lineRule="exact"/>
        <w:jc w:val="both"/>
        <w:rPr>
          <w:rFonts w:asciiTheme="majorBidi" w:hAnsiTheme="majorBidi" w:cstheme="majorBidi"/>
          <w:sz w:val="28"/>
          <w:szCs w:val="28"/>
        </w:rPr>
      </w:pPr>
      <w:r w:rsidRPr="0054369E">
        <w:rPr>
          <w:rFonts w:asciiTheme="majorBidi" w:hAnsiTheme="majorBidi" w:cstheme="majorBidi"/>
          <w:sz w:val="28"/>
          <w:szCs w:val="28"/>
          <w:rtl/>
        </w:rPr>
        <w:t>يمكن أن يؤدي تخصيص الأموال لمشاريع التكيف مع المناخ والتخفيف من آثاره</w:t>
      </w:r>
      <w:r w:rsidR="00DA5B38" w:rsidRPr="0054369E">
        <w:rPr>
          <w:rFonts w:asciiTheme="majorBidi" w:hAnsiTheme="majorBidi" w:cstheme="majorBidi" w:hint="cs"/>
          <w:sz w:val="28"/>
          <w:szCs w:val="28"/>
          <w:rtl/>
        </w:rPr>
        <w:t>،</w:t>
      </w:r>
      <w:r w:rsidRPr="0054369E">
        <w:rPr>
          <w:rFonts w:asciiTheme="majorBidi" w:hAnsiTheme="majorBidi" w:cstheme="majorBidi"/>
          <w:sz w:val="28"/>
          <w:szCs w:val="28"/>
          <w:rtl/>
        </w:rPr>
        <w:t xml:space="preserve"> إلى حماية الاقتصادات من الآثار السلبية لتغير المناخ، مما يضمن النمو المستدام.</w:t>
      </w:r>
    </w:p>
    <w:p w14:paraId="1A648C88" w14:textId="622EDD92" w:rsidR="006B3810" w:rsidRPr="0054369E" w:rsidRDefault="00DA5B38" w:rsidP="00F9707B">
      <w:pPr>
        <w:pStyle w:val="ListParagraph"/>
        <w:numPr>
          <w:ilvl w:val="0"/>
          <w:numId w:val="48"/>
        </w:numPr>
        <w:bidi/>
        <w:spacing w:line="440" w:lineRule="exact"/>
        <w:jc w:val="both"/>
        <w:rPr>
          <w:rFonts w:asciiTheme="majorBidi" w:hAnsiTheme="majorBidi" w:cstheme="majorBidi"/>
          <w:sz w:val="28"/>
          <w:szCs w:val="28"/>
          <w:rtl/>
        </w:rPr>
      </w:pPr>
      <w:r w:rsidRPr="0054369E">
        <w:rPr>
          <w:rFonts w:asciiTheme="majorBidi" w:hAnsiTheme="majorBidi" w:cstheme="majorBidi"/>
          <w:sz w:val="28"/>
          <w:szCs w:val="28"/>
          <w:rtl/>
        </w:rPr>
        <w:t xml:space="preserve">تدعم </w:t>
      </w:r>
      <w:r w:rsidR="00673FB6" w:rsidRPr="0054369E">
        <w:rPr>
          <w:rFonts w:asciiTheme="majorBidi" w:hAnsiTheme="majorBidi" w:cstheme="majorBidi"/>
          <w:sz w:val="28"/>
          <w:szCs w:val="28"/>
          <w:rtl/>
        </w:rPr>
        <w:t>السياسات التي تحفز الحد من الكربون والحفاظ على البيئة</w:t>
      </w:r>
      <w:r w:rsidRPr="0054369E">
        <w:rPr>
          <w:rFonts w:asciiTheme="majorBidi" w:hAnsiTheme="majorBidi" w:cstheme="majorBidi" w:hint="cs"/>
          <w:sz w:val="28"/>
          <w:szCs w:val="28"/>
          <w:rtl/>
        </w:rPr>
        <w:t xml:space="preserve"> - تدعم</w:t>
      </w:r>
      <w:r w:rsidR="00673FB6" w:rsidRPr="0054369E">
        <w:rPr>
          <w:rFonts w:asciiTheme="majorBidi" w:hAnsiTheme="majorBidi" w:cstheme="majorBidi"/>
          <w:sz w:val="28"/>
          <w:szCs w:val="28"/>
          <w:rtl/>
        </w:rPr>
        <w:t xml:space="preserve"> الأهداف الاقتصادية والبيئية على حد سواء.</w:t>
      </w:r>
    </w:p>
    <w:p w14:paraId="76032C50" w14:textId="6D6A2D10" w:rsidR="00673FB6" w:rsidRPr="007B56D3" w:rsidRDefault="00A3212A" w:rsidP="00740F1A">
      <w:pPr>
        <w:bidi/>
        <w:spacing w:line="440" w:lineRule="atLeast"/>
        <w:rPr>
          <w:rFonts w:asciiTheme="majorBidi" w:hAnsiTheme="majorBidi" w:cstheme="majorBidi"/>
          <w:b/>
          <w:bCs/>
          <w:sz w:val="28"/>
          <w:szCs w:val="28"/>
          <w:lang w:val="en-AE"/>
        </w:rPr>
      </w:pPr>
      <w:r w:rsidRPr="007B56D3">
        <w:rPr>
          <w:rFonts w:asciiTheme="majorBidi" w:hAnsiTheme="majorBidi" w:cstheme="majorBidi" w:hint="cs"/>
          <w:b/>
          <w:bCs/>
          <w:sz w:val="28"/>
          <w:szCs w:val="28"/>
          <w:rtl/>
          <w:lang w:val="en-AE"/>
        </w:rPr>
        <w:t>رابعا</w:t>
      </w:r>
      <w:r w:rsidR="009015A4" w:rsidRPr="007B56D3">
        <w:rPr>
          <w:rFonts w:asciiTheme="majorBidi" w:hAnsiTheme="majorBidi" w:cstheme="majorBidi" w:hint="cs"/>
          <w:b/>
          <w:bCs/>
          <w:sz w:val="28"/>
          <w:szCs w:val="28"/>
          <w:rtl/>
          <w:lang w:val="en-AE"/>
        </w:rPr>
        <w:t>:</w:t>
      </w:r>
      <w:r w:rsidRPr="007B56D3">
        <w:rPr>
          <w:rFonts w:asciiTheme="majorBidi" w:hAnsiTheme="majorBidi" w:cstheme="majorBidi" w:hint="cs"/>
          <w:b/>
          <w:bCs/>
          <w:sz w:val="28"/>
          <w:szCs w:val="28"/>
          <w:rtl/>
          <w:lang w:val="en-AE"/>
        </w:rPr>
        <w:t xml:space="preserve"> </w:t>
      </w:r>
      <w:r w:rsidR="00673FB6" w:rsidRPr="007B56D3">
        <w:rPr>
          <w:rFonts w:asciiTheme="majorBidi" w:hAnsiTheme="majorBidi" w:cstheme="majorBidi"/>
          <w:b/>
          <w:bCs/>
          <w:sz w:val="28"/>
          <w:szCs w:val="28"/>
          <w:rtl/>
          <w:lang w:val="en-AE"/>
        </w:rPr>
        <w:t xml:space="preserve">تحقيق التوازن بين الأهداف قصيرة الأجل وطويلة الأجل </w:t>
      </w:r>
    </w:p>
    <w:p w14:paraId="72C7DFF0" w14:textId="7CE2B83A" w:rsidR="00673FB6" w:rsidRPr="007B56D3" w:rsidRDefault="00673FB6" w:rsidP="00740F1A">
      <w:pPr>
        <w:bidi/>
        <w:spacing w:line="440" w:lineRule="atLeast"/>
        <w:ind w:left="297"/>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kern w:val="2"/>
          <w:sz w:val="28"/>
          <w:szCs w:val="28"/>
          <w:rtl/>
          <w:lang w:val="en-US"/>
          <w14:ligatures w14:val="standardContextual"/>
        </w:rPr>
        <w:t>يمثل تحقيق التوازن بين الأهداف القصيرة الأجل والطويلة الأجل في سياسة المالية العامة تحديا كبيرا لواضعي السياسات، لأنه يتطلب مواءمة الاحتياجات الاقتصادية الفورية مع النمو والاستقرار المستدامين على المدى الطويل. وفيما يلي توضيح حول كيفية تحقيق هذا التوازن:</w:t>
      </w:r>
    </w:p>
    <w:p w14:paraId="78E6E329" w14:textId="2D67402D" w:rsidR="00673FB6" w:rsidRPr="007B56D3" w:rsidRDefault="00673FB6" w:rsidP="00F9707B">
      <w:pPr>
        <w:pStyle w:val="ListParagraph"/>
        <w:numPr>
          <w:ilvl w:val="0"/>
          <w:numId w:val="29"/>
        </w:numPr>
        <w:bidi/>
        <w:spacing w:line="440" w:lineRule="atLeast"/>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الأهداف قصيرة المدى</w:t>
      </w:r>
    </w:p>
    <w:p w14:paraId="4CA5882A" w14:textId="0775CBE3" w:rsidR="00673FB6" w:rsidRPr="007B56D3" w:rsidRDefault="00673FB6" w:rsidP="00F9707B">
      <w:pPr>
        <w:pStyle w:val="ListParagraph"/>
        <w:numPr>
          <w:ilvl w:val="0"/>
          <w:numId w:val="32"/>
        </w:numPr>
        <w:bidi/>
        <w:spacing w:line="440" w:lineRule="atLeast"/>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الاستقرار الاقتصادي:</w:t>
      </w:r>
    </w:p>
    <w:p w14:paraId="05659F3C" w14:textId="42BE3E2C"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تدابير مواجهة التقلبات الدورية: في أوقات الانكماش الاقتصادي، قد تنفذ الحكومات سياسات مالية توسعية، مثل زيادة </w:t>
      </w:r>
      <w:r w:rsidR="008C1DB2" w:rsidRPr="007B56D3">
        <w:rPr>
          <w:rFonts w:asciiTheme="majorBidi" w:hAnsiTheme="majorBidi" w:cstheme="majorBidi"/>
          <w:color w:val="222222"/>
          <w:sz w:val="28"/>
          <w:szCs w:val="28"/>
          <w:rtl/>
        </w:rPr>
        <w:t>الإنفاق</w:t>
      </w:r>
      <w:r w:rsidRPr="007B56D3">
        <w:rPr>
          <w:rFonts w:asciiTheme="majorBidi" w:hAnsiTheme="majorBidi" w:cstheme="majorBidi"/>
          <w:color w:val="222222"/>
          <w:sz w:val="28"/>
          <w:szCs w:val="28"/>
          <w:rtl/>
        </w:rPr>
        <w:t xml:space="preserve"> العام أو خفض الضرائب، لتحفيز الطلب وتعزيز النشاط الاقتصادي. </w:t>
      </w:r>
      <w:r w:rsidR="00DA5B38" w:rsidRPr="007B56D3">
        <w:rPr>
          <w:rFonts w:asciiTheme="majorBidi" w:hAnsiTheme="majorBidi" w:cstheme="majorBidi" w:hint="cs"/>
          <w:color w:val="222222"/>
          <w:sz w:val="28"/>
          <w:szCs w:val="28"/>
          <w:rtl/>
        </w:rPr>
        <w:t>و</w:t>
      </w:r>
      <w:r w:rsidRPr="007B56D3">
        <w:rPr>
          <w:rFonts w:asciiTheme="majorBidi" w:hAnsiTheme="majorBidi" w:cstheme="majorBidi"/>
          <w:color w:val="222222"/>
          <w:sz w:val="28"/>
          <w:szCs w:val="28"/>
          <w:rtl/>
        </w:rPr>
        <w:t xml:space="preserve">على العكس من ذلك، </w:t>
      </w:r>
      <w:r w:rsidR="00DA5B38" w:rsidRPr="007B56D3">
        <w:rPr>
          <w:rFonts w:asciiTheme="majorBidi" w:hAnsiTheme="majorBidi" w:cstheme="majorBidi" w:hint="cs"/>
          <w:color w:val="222222"/>
          <w:sz w:val="28"/>
          <w:szCs w:val="28"/>
          <w:rtl/>
        </w:rPr>
        <w:t>و</w:t>
      </w:r>
      <w:r w:rsidRPr="007B56D3">
        <w:rPr>
          <w:rFonts w:asciiTheme="majorBidi" w:hAnsiTheme="majorBidi" w:cstheme="majorBidi"/>
          <w:color w:val="222222"/>
          <w:sz w:val="28"/>
          <w:szCs w:val="28"/>
          <w:rtl/>
        </w:rPr>
        <w:t>خلال فترات فرط النشاط، يمكن اعتماد تدابير انكماشية لتهدئة الاقتصاد.</w:t>
      </w:r>
    </w:p>
    <w:p w14:paraId="269A6A75" w14:textId="39E6DCA2"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دعم العمالة: غالبا ما تهدف السياسات المالية قصيرة الأجل إلى الحد من البطالة</w:t>
      </w:r>
      <w:r w:rsidR="00DA5B38"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من خلال برامج الأشغال العامة</w:t>
      </w:r>
      <w:r w:rsidR="00DA5B38"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أو الإعانات</w:t>
      </w:r>
      <w:r w:rsidR="00DA5B38"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أو مبادرات توفير فرص العمل المباشرة، مما يوفر الإغاثة الفورية للسكان المتضررين.</w:t>
      </w:r>
    </w:p>
    <w:p w14:paraId="0CF2E40C" w14:textId="41885A8E"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 xml:space="preserve">السيطرة على التضخم: تعد إدارة التضخم من خلال التعديلات المالية، مثل تغيير معدلات الضرائب أو </w:t>
      </w:r>
      <w:r w:rsidR="008C1DB2" w:rsidRPr="007B56D3">
        <w:rPr>
          <w:rFonts w:asciiTheme="majorBidi" w:hAnsiTheme="majorBidi" w:cstheme="majorBidi"/>
          <w:color w:val="222222"/>
          <w:sz w:val="28"/>
          <w:szCs w:val="28"/>
          <w:rtl/>
        </w:rPr>
        <w:t>الإنفاق</w:t>
      </w:r>
      <w:r w:rsidRPr="007B56D3">
        <w:rPr>
          <w:rFonts w:asciiTheme="majorBidi" w:hAnsiTheme="majorBidi" w:cstheme="majorBidi"/>
          <w:color w:val="222222"/>
          <w:sz w:val="28"/>
          <w:szCs w:val="28"/>
          <w:rtl/>
        </w:rPr>
        <w:t xml:space="preserve"> الحكومي، أمرا حيويا للحفاظ على استقرار </w:t>
      </w:r>
      <w:r w:rsidR="00666941" w:rsidRPr="007B56D3">
        <w:rPr>
          <w:rFonts w:asciiTheme="majorBidi" w:hAnsiTheme="majorBidi" w:cstheme="majorBidi"/>
          <w:color w:val="222222"/>
          <w:sz w:val="28"/>
          <w:szCs w:val="28"/>
          <w:rtl/>
        </w:rPr>
        <w:t>الأسعار</w:t>
      </w:r>
      <w:r w:rsidR="00DA5B38"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وحماية القوة الشرائية على المدى القصير.</w:t>
      </w:r>
    </w:p>
    <w:p w14:paraId="2FAD2668" w14:textId="77777777" w:rsidR="00673FB6" w:rsidRPr="000B402F" w:rsidRDefault="00673FB6" w:rsidP="007D088D">
      <w:pPr>
        <w:bidi/>
        <w:spacing w:line="440" w:lineRule="atLeast"/>
        <w:ind w:firstLine="438"/>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2</w:t>
      </w:r>
      <w:r w:rsidRPr="007B56D3">
        <w:rPr>
          <w:rFonts w:asciiTheme="majorBidi" w:hAnsiTheme="majorBidi" w:cstheme="majorBidi"/>
          <w:b/>
          <w:bCs/>
          <w:kern w:val="2"/>
          <w:sz w:val="28"/>
          <w:szCs w:val="28"/>
          <w:rtl/>
          <w:lang w:val="en-US"/>
          <w14:ligatures w14:val="standardContextual"/>
        </w:rPr>
        <w:t>. الاستجابة للأزمات:</w:t>
      </w:r>
    </w:p>
    <w:p w14:paraId="20A73083" w14:textId="020CFD3B" w:rsidR="00673FB6"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التمويل الطارئ: تعتبر التدخلات المالية السريعة مهمة أثناء </w:t>
      </w:r>
      <w:r w:rsidR="001C3571" w:rsidRPr="007B56D3">
        <w:rPr>
          <w:rFonts w:asciiTheme="majorBidi" w:hAnsiTheme="majorBidi" w:cstheme="majorBidi"/>
          <w:color w:val="222222"/>
          <w:sz w:val="28"/>
          <w:szCs w:val="28"/>
          <w:rtl/>
        </w:rPr>
        <w:t>الأزمات</w:t>
      </w:r>
      <w:r w:rsidRPr="007B56D3">
        <w:rPr>
          <w:rFonts w:asciiTheme="majorBidi" w:hAnsiTheme="majorBidi" w:cstheme="majorBidi"/>
          <w:color w:val="222222"/>
          <w:sz w:val="28"/>
          <w:szCs w:val="28"/>
          <w:rtl/>
        </w:rPr>
        <w:t xml:space="preserve">، مثل الكوارث الطبيعية أو </w:t>
      </w:r>
      <w:r w:rsidR="001C3571" w:rsidRPr="007B56D3">
        <w:rPr>
          <w:rFonts w:asciiTheme="majorBidi" w:hAnsiTheme="majorBidi" w:cstheme="majorBidi"/>
          <w:color w:val="222222"/>
          <w:sz w:val="28"/>
          <w:szCs w:val="28"/>
          <w:rtl/>
        </w:rPr>
        <w:t>الأزمات</w:t>
      </w:r>
      <w:r w:rsidRPr="007B56D3">
        <w:rPr>
          <w:rFonts w:asciiTheme="majorBidi" w:hAnsiTheme="majorBidi" w:cstheme="majorBidi"/>
          <w:color w:val="222222"/>
          <w:sz w:val="28"/>
          <w:szCs w:val="28"/>
          <w:rtl/>
        </w:rPr>
        <w:t xml:space="preserve"> المالية أو الأوبئة. ويمكن أن تشمل هذه التدابير التحويلات النقدية المباشرة، وتمويل الرعاية الصحية في حالات الطوارئ، ودعم الأعمال للتخفيف من الآثار الفورية.</w:t>
      </w:r>
    </w:p>
    <w:p w14:paraId="62BD4595" w14:textId="77777777" w:rsidR="00984994" w:rsidRDefault="00984994" w:rsidP="00984994">
      <w:pPr>
        <w:pStyle w:val="ListParagraph"/>
        <w:bidi/>
        <w:spacing w:line="440" w:lineRule="exact"/>
        <w:ind w:left="306"/>
        <w:jc w:val="both"/>
        <w:rPr>
          <w:rFonts w:asciiTheme="majorBidi" w:hAnsiTheme="majorBidi" w:cstheme="majorBidi"/>
          <w:color w:val="222222"/>
          <w:sz w:val="28"/>
          <w:szCs w:val="28"/>
        </w:rPr>
      </w:pPr>
    </w:p>
    <w:p w14:paraId="5FAF5335" w14:textId="77777777" w:rsidR="001B08C5" w:rsidRPr="007B56D3" w:rsidRDefault="001B08C5" w:rsidP="001B08C5">
      <w:pPr>
        <w:pStyle w:val="ListParagraph"/>
        <w:bidi/>
        <w:spacing w:line="440" w:lineRule="exact"/>
        <w:ind w:left="306"/>
        <w:jc w:val="both"/>
        <w:rPr>
          <w:rFonts w:asciiTheme="majorBidi" w:hAnsiTheme="majorBidi" w:cstheme="majorBidi"/>
          <w:color w:val="222222"/>
          <w:sz w:val="28"/>
          <w:szCs w:val="28"/>
          <w:rtl/>
        </w:rPr>
      </w:pPr>
    </w:p>
    <w:p w14:paraId="48FCC511" w14:textId="77777777" w:rsidR="00673FB6" w:rsidRPr="007B56D3" w:rsidRDefault="00673FB6" w:rsidP="00F9707B">
      <w:pPr>
        <w:pStyle w:val="ListParagraph"/>
        <w:numPr>
          <w:ilvl w:val="0"/>
          <w:numId w:val="29"/>
        </w:numPr>
        <w:bidi/>
        <w:spacing w:line="440" w:lineRule="atLeast"/>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lastRenderedPageBreak/>
        <w:t>الأهداف طويلة الأجل</w:t>
      </w:r>
    </w:p>
    <w:p w14:paraId="2420EEDA" w14:textId="000065F3" w:rsidR="00673FB6" w:rsidRPr="007B56D3" w:rsidRDefault="00673FB6" w:rsidP="00F9707B">
      <w:pPr>
        <w:pStyle w:val="ListParagraph"/>
        <w:numPr>
          <w:ilvl w:val="0"/>
          <w:numId w:val="33"/>
        </w:numPr>
        <w:bidi/>
        <w:spacing w:line="440" w:lineRule="atLeast"/>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النمو الاقتصادي المستدام:</w:t>
      </w:r>
    </w:p>
    <w:p w14:paraId="1E77D439" w14:textId="710A8793"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 الاستثمار في البنية التحتية: تركز سياسات المالية العامة طويلة الأجل على الاستثمار في مشاريع البنية التحتية التي تعزز ال</w:t>
      </w:r>
      <w:r w:rsidR="00572FCE" w:rsidRPr="007B56D3">
        <w:rPr>
          <w:rFonts w:asciiTheme="majorBidi" w:hAnsiTheme="majorBidi" w:cstheme="majorBidi"/>
          <w:color w:val="222222"/>
          <w:sz w:val="28"/>
          <w:szCs w:val="28"/>
          <w:rtl/>
        </w:rPr>
        <w:t>إنتاج</w:t>
      </w:r>
      <w:r w:rsidRPr="007B56D3">
        <w:rPr>
          <w:rFonts w:asciiTheme="majorBidi" w:hAnsiTheme="majorBidi" w:cstheme="majorBidi"/>
          <w:color w:val="222222"/>
          <w:sz w:val="28"/>
          <w:szCs w:val="28"/>
          <w:rtl/>
        </w:rPr>
        <w:t>ية، مثل شبكات النقل وأنظمة الطاقة والبنية التحتية الرقمية.</w:t>
      </w:r>
    </w:p>
    <w:p w14:paraId="47A4CD84" w14:textId="0E3FD7C9" w:rsidR="00F113F4"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 تنمية رأس المال البشري: </w:t>
      </w:r>
      <w:r w:rsidR="008C1DB2" w:rsidRPr="007B56D3">
        <w:rPr>
          <w:rFonts w:asciiTheme="majorBidi" w:hAnsiTheme="majorBidi" w:cstheme="majorBidi"/>
          <w:color w:val="222222"/>
          <w:sz w:val="28"/>
          <w:szCs w:val="28"/>
          <w:rtl/>
        </w:rPr>
        <w:t>تسهم</w:t>
      </w:r>
      <w:r w:rsidRPr="007B56D3">
        <w:rPr>
          <w:rFonts w:asciiTheme="majorBidi" w:hAnsiTheme="majorBidi" w:cstheme="majorBidi"/>
          <w:color w:val="222222"/>
          <w:sz w:val="28"/>
          <w:szCs w:val="28"/>
          <w:rtl/>
        </w:rPr>
        <w:t xml:space="preserve"> السياسات التي تهدف إلى التعليم والرعاية الصحية وتدريب القوى العاملة في زيادة مهارات القوى العاملة وصحتها، وتعزيز النمو المستدام.</w:t>
      </w:r>
    </w:p>
    <w:p w14:paraId="2C9B0894" w14:textId="6F9F749F" w:rsidR="00673FB6" w:rsidRPr="007B56D3" w:rsidRDefault="00673FB6" w:rsidP="00F9707B">
      <w:pPr>
        <w:pStyle w:val="ListParagraph"/>
        <w:numPr>
          <w:ilvl w:val="0"/>
          <w:numId w:val="33"/>
        </w:numPr>
        <w:bidi/>
        <w:spacing w:line="440" w:lineRule="atLeast"/>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الاستدامة المالية:</w:t>
      </w:r>
    </w:p>
    <w:p w14:paraId="52A4E1D1" w14:textId="777004F1"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إدارة الدين: يعد ضمان بقاء الدين العام عند مستويات يمكن التحكم فيها أمرا بالغ الأهمية لصحة المالية العامة على المدى الطويل. </w:t>
      </w:r>
      <w:r w:rsidR="00AE2B12" w:rsidRPr="007B56D3">
        <w:rPr>
          <w:rFonts w:asciiTheme="majorBidi" w:hAnsiTheme="majorBidi" w:cstheme="majorBidi" w:hint="cs"/>
          <w:color w:val="222222"/>
          <w:sz w:val="28"/>
          <w:szCs w:val="28"/>
          <w:rtl/>
        </w:rPr>
        <w:t>الأمر الذي</w:t>
      </w:r>
      <w:r w:rsidRPr="007B56D3">
        <w:rPr>
          <w:rFonts w:asciiTheme="majorBidi" w:hAnsiTheme="majorBidi" w:cstheme="majorBidi"/>
          <w:color w:val="222222"/>
          <w:sz w:val="28"/>
          <w:szCs w:val="28"/>
          <w:rtl/>
        </w:rPr>
        <w:t xml:space="preserve"> ينطوي على موازنة الموازنات على مدى الدورة الاقتصادية، وتنفيذ الإصلاحات الهيكلية، والحفاظ على ممارسات الاقتراض الحكيمة.</w:t>
      </w:r>
    </w:p>
    <w:p w14:paraId="49478351" w14:textId="056416EC" w:rsidR="00AE2B12"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تعزيز ال</w:t>
      </w:r>
      <w:r w:rsidR="001C3571" w:rsidRPr="007B56D3">
        <w:rPr>
          <w:rFonts w:asciiTheme="majorBidi" w:hAnsiTheme="majorBidi" w:cstheme="majorBidi"/>
          <w:color w:val="222222"/>
          <w:sz w:val="28"/>
          <w:szCs w:val="28"/>
          <w:rtl/>
        </w:rPr>
        <w:t>إيراد</w:t>
      </w:r>
      <w:r w:rsidRPr="007B56D3">
        <w:rPr>
          <w:rFonts w:asciiTheme="majorBidi" w:hAnsiTheme="majorBidi" w:cstheme="majorBidi"/>
          <w:color w:val="222222"/>
          <w:sz w:val="28"/>
          <w:szCs w:val="28"/>
          <w:rtl/>
        </w:rPr>
        <w:t xml:space="preserve">ات: يساعد تطوير أنظمة ضريبية فعالة وتوسيع القاعدة الضريبية على تأمين تدفقات </w:t>
      </w:r>
      <w:r w:rsidR="001C3571" w:rsidRPr="007B56D3">
        <w:rPr>
          <w:rFonts w:asciiTheme="majorBidi" w:hAnsiTheme="majorBidi" w:cstheme="majorBidi"/>
          <w:color w:val="222222"/>
          <w:sz w:val="28"/>
          <w:szCs w:val="28"/>
          <w:rtl/>
        </w:rPr>
        <w:t>إيراد</w:t>
      </w:r>
      <w:r w:rsidRPr="007B56D3">
        <w:rPr>
          <w:rFonts w:asciiTheme="majorBidi" w:hAnsiTheme="majorBidi" w:cstheme="majorBidi"/>
          <w:color w:val="222222"/>
          <w:sz w:val="28"/>
          <w:szCs w:val="28"/>
          <w:rtl/>
        </w:rPr>
        <w:t>ات مستقرة، وهو أمر ضروري لتمويل الاستثمارات طويلة الأجل والحفاظ على الانضباط المالي.</w:t>
      </w:r>
    </w:p>
    <w:p w14:paraId="074300B2" w14:textId="50E0EF64" w:rsidR="00673FB6" w:rsidRPr="007B56D3" w:rsidRDefault="00673FB6" w:rsidP="00F9707B">
      <w:pPr>
        <w:pStyle w:val="ListParagraph"/>
        <w:numPr>
          <w:ilvl w:val="0"/>
          <w:numId w:val="33"/>
        </w:numPr>
        <w:bidi/>
        <w:spacing w:line="440" w:lineRule="atLeast"/>
        <w:ind w:left="666" w:hanging="306"/>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الإصلاحات الهيكلية:</w:t>
      </w:r>
    </w:p>
    <w:p w14:paraId="307E5C52" w14:textId="7B9C1728"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إصلاحات السياسات: يمكن أن يؤدي تنفيذ الإصلاحات الهيكلية في مجالات مثل أسواق العمل</w:t>
      </w:r>
      <w:r w:rsidR="00AE2B12"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والأطر التنظيمية</w:t>
      </w:r>
      <w:r w:rsidR="00AE2B12"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وكفاءة القطاع العام</w:t>
      </w:r>
      <w:r w:rsidR="00AE2B12"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إلى دفع عجلة النمو والاستقرار الاقتصاديين على المدى الطويل.</w:t>
      </w:r>
    </w:p>
    <w:p w14:paraId="7AA87D58" w14:textId="0165900D"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البرامج الاجتماعية: غالبا ما تشمل السياسات المالية طويلة الأجل شبكات الأمان الاجتماعي</w:t>
      </w:r>
      <w:r w:rsidR="00AE2B12"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وأنظمة المعاشات التقاعدية</w:t>
      </w:r>
      <w:r w:rsidR="00AE2B12"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التي تضمن الاستقرار الاجتماعي والنمو العادل.</w:t>
      </w:r>
    </w:p>
    <w:p w14:paraId="2CDD84B8" w14:textId="6773B07C" w:rsidR="00673FB6" w:rsidRPr="007B56D3" w:rsidRDefault="00673FB6" w:rsidP="00F9707B">
      <w:pPr>
        <w:pStyle w:val="ListParagraph"/>
        <w:numPr>
          <w:ilvl w:val="0"/>
          <w:numId w:val="29"/>
        </w:numPr>
        <w:bidi/>
        <w:spacing w:line="440" w:lineRule="atLeast"/>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تحقيق التوازن بين الأهداف</w:t>
      </w:r>
    </w:p>
    <w:p w14:paraId="2B2B19A5" w14:textId="421DC881" w:rsidR="004B357F" w:rsidRPr="000B402F" w:rsidRDefault="004B357F" w:rsidP="00740F1A">
      <w:pPr>
        <w:bidi/>
        <w:spacing w:line="440" w:lineRule="atLeast"/>
        <w:ind w:left="297"/>
        <w:jc w:val="lowKashida"/>
        <w:rPr>
          <w:rFonts w:asciiTheme="majorBidi" w:hAnsiTheme="majorBidi" w:cstheme="majorBidi"/>
          <w:kern w:val="2"/>
          <w:sz w:val="27"/>
          <w:szCs w:val="27"/>
          <w:lang w:val="en-US"/>
          <w14:ligatures w14:val="standardContextual"/>
        </w:rPr>
      </w:pPr>
      <w:r w:rsidRPr="000B402F">
        <w:rPr>
          <w:rFonts w:asciiTheme="majorBidi" w:hAnsiTheme="majorBidi" w:cstheme="majorBidi"/>
          <w:kern w:val="2"/>
          <w:sz w:val="27"/>
          <w:szCs w:val="27"/>
          <w:rtl/>
          <w:lang w:val="en-US"/>
          <w14:ligatures w14:val="standardContextual"/>
        </w:rPr>
        <w:t>إن تحقيق التوازن بين أهداف سياسة المالية العامة في الأجلين القصير والطويل</w:t>
      </w:r>
      <w:r w:rsidR="00F82E99">
        <w:rPr>
          <w:rFonts w:asciiTheme="majorBidi" w:hAnsiTheme="majorBidi" w:cstheme="majorBidi" w:hint="cs"/>
          <w:kern w:val="2"/>
          <w:sz w:val="27"/>
          <w:szCs w:val="27"/>
          <w:rtl/>
          <w:lang w:val="en-US"/>
          <w14:ligatures w14:val="standardContextual"/>
        </w:rPr>
        <w:t>،</w:t>
      </w:r>
      <w:r w:rsidRPr="000B402F">
        <w:rPr>
          <w:rFonts w:asciiTheme="majorBidi" w:hAnsiTheme="majorBidi" w:cstheme="majorBidi"/>
          <w:kern w:val="2"/>
          <w:sz w:val="27"/>
          <w:szCs w:val="27"/>
          <w:rtl/>
          <w:lang w:val="en-US"/>
          <w14:ligatures w14:val="standardContextual"/>
        </w:rPr>
        <w:t xml:space="preserve"> ينطوي على </w:t>
      </w:r>
      <w:r w:rsidR="003E2474">
        <w:rPr>
          <w:rFonts w:asciiTheme="majorBidi" w:hAnsiTheme="majorBidi" w:cstheme="majorBidi"/>
          <w:kern w:val="2"/>
          <w:sz w:val="27"/>
          <w:szCs w:val="27"/>
          <w:rtl/>
          <w:lang w:val="en-US"/>
          <w14:ligatures w14:val="standardContextual"/>
        </w:rPr>
        <w:t>إجراء</w:t>
      </w:r>
      <w:r w:rsidRPr="000B402F">
        <w:rPr>
          <w:rFonts w:asciiTheme="majorBidi" w:hAnsiTheme="majorBidi" w:cstheme="majorBidi"/>
          <w:kern w:val="2"/>
          <w:sz w:val="27"/>
          <w:szCs w:val="27"/>
          <w:rtl/>
          <w:lang w:val="en-US"/>
          <w14:ligatures w14:val="standardContextual"/>
        </w:rPr>
        <w:t xml:space="preserve"> دقيق يتمثل في تلبية الاحتياجات الاقتصادية الفورية</w:t>
      </w:r>
      <w:r w:rsidR="00F82E99">
        <w:rPr>
          <w:rFonts w:asciiTheme="majorBidi" w:hAnsiTheme="majorBidi" w:cstheme="majorBidi" w:hint="cs"/>
          <w:kern w:val="2"/>
          <w:sz w:val="27"/>
          <w:szCs w:val="27"/>
          <w:rtl/>
          <w:lang w:val="en-US"/>
          <w14:ligatures w14:val="standardContextual"/>
        </w:rPr>
        <w:t>،</w:t>
      </w:r>
      <w:r w:rsidRPr="000B402F">
        <w:rPr>
          <w:rFonts w:asciiTheme="majorBidi" w:hAnsiTheme="majorBidi" w:cstheme="majorBidi"/>
          <w:kern w:val="2"/>
          <w:sz w:val="27"/>
          <w:szCs w:val="27"/>
          <w:rtl/>
          <w:lang w:val="en-US"/>
          <w14:ligatures w14:val="standardContextual"/>
        </w:rPr>
        <w:t xml:space="preserve"> مع إرساء الأساس للنمو والاستقرار المستدامين. ويتطلب ذلك التخطيط الاستراتيجي، والقدرة على التكيف، والتنسيق مع مجالات السياسات </w:t>
      </w:r>
      <w:r w:rsidR="001C3571">
        <w:rPr>
          <w:rFonts w:asciiTheme="majorBidi" w:hAnsiTheme="majorBidi" w:cstheme="majorBidi"/>
          <w:kern w:val="2"/>
          <w:sz w:val="27"/>
          <w:szCs w:val="27"/>
          <w:rtl/>
          <w:lang w:val="en-US"/>
          <w14:ligatures w14:val="standardContextual"/>
        </w:rPr>
        <w:t>الأخرى</w:t>
      </w:r>
      <w:r w:rsidRPr="000B402F">
        <w:rPr>
          <w:rFonts w:asciiTheme="majorBidi" w:hAnsiTheme="majorBidi" w:cstheme="majorBidi"/>
          <w:kern w:val="2"/>
          <w:sz w:val="27"/>
          <w:szCs w:val="27"/>
          <w:rtl/>
          <w:lang w:val="en-US"/>
          <w14:ligatures w14:val="standardContextual"/>
        </w:rPr>
        <w:t xml:space="preserve"> لتحقيق إطار مالي متناغم وفعال.</w:t>
      </w:r>
    </w:p>
    <w:p w14:paraId="4939421D" w14:textId="20B8E693" w:rsidR="00673FB6" w:rsidRPr="007B56D3" w:rsidRDefault="00740F1A" w:rsidP="00740F1A">
      <w:p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 xml:space="preserve">1. </w:t>
      </w:r>
      <w:r w:rsidR="00673FB6" w:rsidRPr="007B56D3">
        <w:rPr>
          <w:rFonts w:asciiTheme="majorBidi" w:hAnsiTheme="majorBidi" w:cstheme="majorBidi"/>
          <w:kern w:val="2"/>
          <w:sz w:val="28"/>
          <w:szCs w:val="28"/>
          <w:rtl/>
          <w:lang w:val="en-US"/>
          <w14:ligatures w14:val="standardContextual"/>
        </w:rPr>
        <w:t>التخطيط الاستراتيجي: يحتاج صانعو السياسات إلى إطار استراتيجي واضح</w:t>
      </w:r>
      <w:r w:rsidR="00F82E99" w:rsidRPr="007B56D3">
        <w:rPr>
          <w:rFonts w:asciiTheme="majorBidi" w:hAnsiTheme="majorBidi" w:cstheme="majorBidi" w:hint="cs"/>
          <w:kern w:val="2"/>
          <w:sz w:val="28"/>
          <w:szCs w:val="28"/>
          <w:rtl/>
          <w:lang w:val="en-US"/>
          <w14:ligatures w14:val="standardContextual"/>
        </w:rPr>
        <w:t>،</w:t>
      </w:r>
      <w:r w:rsidR="00673FB6" w:rsidRPr="007B56D3">
        <w:rPr>
          <w:rFonts w:asciiTheme="majorBidi" w:hAnsiTheme="majorBidi" w:cstheme="majorBidi"/>
          <w:kern w:val="2"/>
          <w:sz w:val="28"/>
          <w:szCs w:val="28"/>
          <w:rtl/>
          <w:lang w:val="en-US"/>
          <w14:ligatures w14:val="standardContextual"/>
        </w:rPr>
        <w:t xml:space="preserve"> يوائم بين التدابير قصيرة الأجل والأهداف طويلة الأجل. </w:t>
      </w:r>
      <w:r w:rsidR="00F82E99" w:rsidRPr="007B56D3">
        <w:rPr>
          <w:rFonts w:asciiTheme="majorBidi" w:hAnsiTheme="majorBidi" w:cstheme="majorBidi" w:hint="cs"/>
          <w:kern w:val="2"/>
          <w:sz w:val="28"/>
          <w:szCs w:val="28"/>
          <w:rtl/>
          <w:lang w:val="en-US"/>
          <w14:ligatures w14:val="standardContextual"/>
        </w:rPr>
        <w:t>و</w:t>
      </w:r>
      <w:r w:rsidR="00673FB6" w:rsidRPr="007B56D3">
        <w:rPr>
          <w:rFonts w:asciiTheme="majorBidi" w:hAnsiTheme="majorBidi" w:cstheme="majorBidi"/>
          <w:kern w:val="2"/>
          <w:sz w:val="28"/>
          <w:szCs w:val="28"/>
          <w:rtl/>
          <w:lang w:val="en-US"/>
          <w14:ligatures w14:val="standardContextual"/>
        </w:rPr>
        <w:t xml:space="preserve">يتضمن ذلك تحديد أولويات، وجداول زمنية، </w:t>
      </w:r>
      <w:r w:rsidR="00326857" w:rsidRPr="007B56D3">
        <w:rPr>
          <w:rFonts w:asciiTheme="majorBidi" w:hAnsiTheme="majorBidi" w:cstheme="majorBidi" w:hint="cs"/>
          <w:kern w:val="2"/>
          <w:sz w:val="28"/>
          <w:szCs w:val="28"/>
          <w:rtl/>
          <w:lang w:val="en-US"/>
          <w14:ligatures w14:val="standardContextual"/>
        </w:rPr>
        <w:t>ومقاييس أداء واضحة</w:t>
      </w:r>
      <w:r w:rsidR="00673FB6" w:rsidRPr="007B56D3">
        <w:rPr>
          <w:rFonts w:asciiTheme="majorBidi" w:hAnsiTheme="majorBidi" w:cstheme="majorBidi"/>
          <w:kern w:val="2"/>
          <w:sz w:val="28"/>
          <w:szCs w:val="28"/>
          <w:rtl/>
          <w:lang w:val="en-US"/>
          <w14:ligatures w14:val="standardContextual"/>
        </w:rPr>
        <w:t>.</w:t>
      </w:r>
    </w:p>
    <w:p w14:paraId="34AA2003" w14:textId="6C3F7DF9" w:rsidR="00673FB6" w:rsidRPr="007B56D3" w:rsidRDefault="00673FB6" w:rsidP="00740F1A">
      <w:p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kern w:val="2"/>
          <w:sz w:val="28"/>
          <w:szCs w:val="28"/>
          <w:rtl/>
          <w:lang w:val="en-US"/>
          <w14:ligatures w14:val="standardContextual"/>
        </w:rPr>
        <w:t xml:space="preserve">2. المرونة والتكيف: يجب أن تكون سياسات المالية العامة قابلة للتكيف مع الظروف الاقتصادية المتغيرة. </w:t>
      </w:r>
      <w:r w:rsidR="00F82E99" w:rsidRPr="007B56D3">
        <w:rPr>
          <w:rFonts w:asciiTheme="majorBidi" w:hAnsiTheme="majorBidi" w:cstheme="majorBidi" w:hint="cs"/>
          <w:kern w:val="2"/>
          <w:sz w:val="28"/>
          <w:szCs w:val="28"/>
          <w:rtl/>
          <w:lang w:val="en-US"/>
          <w14:ligatures w14:val="standardContextual"/>
        </w:rPr>
        <w:t xml:space="preserve">حيث </w:t>
      </w:r>
      <w:r w:rsidRPr="007B56D3">
        <w:rPr>
          <w:rFonts w:asciiTheme="majorBidi" w:hAnsiTheme="majorBidi" w:cstheme="majorBidi"/>
          <w:kern w:val="2"/>
          <w:sz w:val="28"/>
          <w:szCs w:val="28"/>
          <w:rtl/>
          <w:lang w:val="en-US"/>
          <w14:ligatures w14:val="standardContextual"/>
        </w:rPr>
        <w:t>تسمح المرونة ب</w:t>
      </w:r>
      <w:r w:rsidR="003E2474" w:rsidRPr="007B56D3">
        <w:rPr>
          <w:rFonts w:asciiTheme="majorBidi" w:hAnsiTheme="majorBidi" w:cstheme="majorBidi"/>
          <w:kern w:val="2"/>
          <w:sz w:val="28"/>
          <w:szCs w:val="28"/>
          <w:rtl/>
          <w:lang w:val="en-US"/>
          <w14:ligatures w14:val="standardContextual"/>
        </w:rPr>
        <w:t>إجراء</w:t>
      </w:r>
      <w:r w:rsidRPr="007B56D3">
        <w:rPr>
          <w:rFonts w:asciiTheme="majorBidi" w:hAnsiTheme="majorBidi" w:cstheme="majorBidi"/>
          <w:kern w:val="2"/>
          <w:sz w:val="28"/>
          <w:szCs w:val="28"/>
          <w:rtl/>
          <w:lang w:val="en-US"/>
          <w14:ligatures w14:val="standardContextual"/>
        </w:rPr>
        <w:t xml:space="preserve"> تعديلات استجابة للصدمات غير المتوقعة</w:t>
      </w:r>
      <w:r w:rsidR="00F82E99" w:rsidRPr="007B56D3">
        <w:rPr>
          <w:rFonts w:asciiTheme="majorBidi" w:hAnsiTheme="majorBidi" w:cstheme="majorBidi" w:hint="cs"/>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مع </w:t>
      </w:r>
      <w:r w:rsidR="00F82E99" w:rsidRPr="007B56D3">
        <w:rPr>
          <w:rFonts w:asciiTheme="majorBidi" w:hAnsiTheme="majorBidi" w:cstheme="majorBidi" w:hint="cs"/>
          <w:kern w:val="2"/>
          <w:sz w:val="28"/>
          <w:szCs w:val="28"/>
          <w:rtl/>
          <w:lang w:val="en-US"/>
          <w14:ligatures w14:val="standardContextual"/>
        </w:rPr>
        <w:t>أخذ</w:t>
      </w:r>
      <w:r w:rsidRPr="007B56D3">
        <w:rPr>
          <w:rFonts w:asciiTheme="majorBidi" w:hAnsiTheme="majorBidi" w:cstheme="majorBidi"/>
          <w:kern w:val="2"/>
          <w:sz w:val="28"/>
          <w:szCs w:val="28"/>
          <w:rtl/>
          <w:lang w:val="en-US"/>
          <w14:ligatures w14:val="standardContextual"/>
        </w:rPr>
        <w:t xml:space="preserve"> الأهداف طويلة الأجل </w:t>
      </w:r>
      <w:r w:rsidR="00F82E99" w:rsidRPr="007B56D3">
        <w:rPr>
          <w:rFonts w:asciiTheme="majorBidi" w:hAnsiTheme="majorBidi" w:cstheme="majorBidi" w:hint="cs"/>
          <w:kern w:val="2"/>
          <w:sz w:val="28"/>
          <w:szCs w:val="28"/>
          <w:rtl/>
          <w:lang w:val="en-US"/>
          <w14:ligatures w14:val="standardContextual"/>
        </w:rPr>
        <w:t>بعين الاعتبار</w:t>
      </w:r>
      <w:r w:rsidRPr="007B56D3">
        <w:rPr>
          <w:rFonts w:asciiTheme="majorBidi" w:hAnsiTheme="majorBidi" w:cstheme="majorBidi"/>
          <w:kern w:val="2"/>
          <w:sz w:val="28"/>
          <w:szCs w:val="28"/>
          <w:rtl/>
          <w:lang w:val="en-US"/>
          <w14:ligatures w14:val="standardContextual"/>
        </w:rPr>
        <w:t>.</w:t>
      </w:r>
    </w:p>
    <w:p w14:paraId="7D9AE5E2" w14:textId="65E4E663" w:rsidR="00673FB6" w:rsidRPr="007B56D3" w:rsidRDefault="00673FB6" w:rsidP="00740F1A">
      <w:p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kern w:val="2"/>
          <w:sz w:val="28"/>
          <w:szCs w:val="28"/>
          <w:rtl/>
          <w:lang w:val="en-US"/>
          <w14:ligatures w14:val="standardContextual"/>
        </w:rPr>
        <w:t xml:space="preserve">3. التنسيق مع السياسة النقدية: </w:t>
      </w:r>
      <w:r w:rsidR="00F82E99" w:rsidRPr="007B56D3">
        <w:rPr>
          <w:rFonts w:asciiTheme="majorBidi" w:hAnsiTheme="majorBidi" w:cstheme="majorBidi"/>
          <w:kern w:val="2"/>
          <w:sz w:val="28"/>
          <w:szCs w:val="28"/>
          <w:rtl/>
          <w:lang w:val="en-US"/>
          <w14:ligatures w14:val="standardContextual"/>
        </w:rPr>
        <w:t xml:space="preserve">يعزز </w:t>
      </w:r>
      <w:r w:rsidRPr="007B56D3">
        <w:rPr>
          <w:rFonts w:asciiTheme="majorBidi" w:hAnsiTheme="majorBidi" w:cstheme="majorBidi"/>
          <w:kern w:val="2"/>
          <w:sz w:val="28"/>
          <w:szCs w:val="28"/>
          <w:rtl/>
          <w:lang w:val="en-US"/>
          <w14:ligatures w14:val="standardContextual"/>
        </w:rPr>
        <w:t xml:space="preserve">التنسيق الفعال بين السياسات المالية والنقدية الاستقرار الاقتصادي العام. </w:t>
      </w:r>
      <w:r w:rsidR="00F82E99" w:rsidRPr="007B56D3">
        <w:rPr>
          <w:rFonts w:asciiTheme="majorBidi" w:hAnsiTheme="majorBidi" w:cstheme="majorBidi" w:hint="cs"/>
          <w:kern w:val="2"/>
          <w:sz w:val="28"/>
          <w:szCs w:val="28"/>
          <w:rtl/>
          <w:lang w:val="en-US"/>
          <w14:ligatures w14:val="standardContextual"/>
        </w:rPr>
        <w:t>و</w:t>
      </w:r>
      <w:r w:rsidRPr="007B56D3">
        <w:rPr>
          <w:rFonts w:asciiTheme="majorBidi" w:hAnsiTheme="majorBidi" w:cstheme="majorBidi"/>
          <w:kern w:val="2"/>
          <w:sz w:val="28"/>
          <w:szCs w:val="28"/>
          <w:rtl/>
          <w:lang w:val="en-US"/>
          <w14:ligatures w14:val="standardContextual"/>
        </w:rPr>
        <w:t xml:space="preserve">بينما تعالج السياسة المالية الطلب من خلال </w:t>
      </w:r>
      <w:r w:rsidR="008C1DB2" w:rsidRPr="007B56D3">
        <w:rPr>
          <w:rFonts w:asciiTheme="majorBidi" w:hAnsiTheme="majorBidi" w:cstheme="majorBidi"/>
          <w:kern w:val="2"/>
          <w:sz w:val="28"/>
          <w:szCs w:val="28"/>
          <w:rtl/>
          <w:lang w:val="en-US"/>
          <w14:ligatures w14:val="standardContextual"/>
        </w:rPr>
        <w:t>الإنفاق</w:t>
      </w:r>
      <w:r w:rsidRPr="007B56D3">
        <w:rPr>
          <w:rFonts w:asciiTheme="majorBidi" w:hAnsiTheme="majorBidi" w:cstheme="majorBidi"/>
          <w:kern w:val="2"/>
          <w:sz w:val="28"/>
          <w:szCs w:val="28"/>
          <w:rtl/>
          <w:lang w:val="en-US"/>
          <w14:ligatures w14:val="standardContextual"/>
        </w:rPr>
        <w:t xml:space="preserve"> والضرائب، تدير السياسة النقدية المعروض النقدي وأسعار الفائدة.</w:t>
      </w:r>
    </w:p>
    <w:p w14:paraId="5CA450EA" w14:textId="3C459566" w:rsidR="00F113F4" w:rsidRPr="007B56D3" w:rsidRDefault="00673FB6" w:rsidP="007B56D3">
      <w:p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kern w:val="2"/>
          <w:sz w:val="28"/>
          <w:szCs w:val="28"/>
          <w:rtl/>
          <w:lang w:val="en-US"/>
          <w14:ligatures w14:val="standardContextual"/>
        </w:rPr>
        <w:lastRenderedPageBreak/>
        <w:t xml:space="preserve">4. إشراك أصحاب المصلحة: يضمن إشراك أصحاب المصلحة، بما في ذلك الشركات والجمعيات المهنية والمجتمع المدني، أن تكون سياسات المالية العامة شاملة وتعكس أهدافا مجتمعية </w:t>
      </w:r>
      <w:r w:rsidR="00F82E99" w:rsidRPr="007B56D3">
        <w:rPr>
          <w:rFonts w:asciiTheme="majorBidi" w:hAnsiTheme="majorBidi" w:cstheme="majorBidi" w:hint="cs"/>
          <w:kern w:val="2"/>
          <w:sz w:val="28"/>
          <w:szCs w:val="28"/>
          <w:rtl/>
          <w:lang w:val="en-US"/>
          <w14:ligatures w14:val="standardContextual"/>
        </w:rPr>
        <w:t>واسعة النطاق</w:t>
      </w:r>
      <w:r w:rsidRPr="007B56D3">
        <w:rPr>
          <w:rFonts w:asciiTheme="majorBidi" w:hAnsiTheme="majorBidi" w:cstheme="majorBidi"/>
          <w:kern w:val="2"/>
          <w:sz w:val="28"/>
          <w:szCs w:val="28"/>
          <w:rtl/>
          <w:lang w:val="en-US"/>
          <w14:ligatures w14:val="standardContextual"/>
        </w:rPr>
        <w:t>.</w:t>
      </w:r>
    </w:p>
    <w:p w14:paraId="0D725931" w14:textId="77777777" w:rsidR="00673FB6" w:rsidRPr="007B56D3" w:rsidRDefault="00673FB6" w:rsidP="00F9707B">
      <w:pPr>
        <w:pStyle w:val="ListParagraph"/>
        <w:numPr>
          <w:ilvl w:val="0"/>
          <w:numId w:val="29"/>
        </w:numPr>
        <w:bidi/>
        <w:spacing w:line="440" w:lineRule="atLeast"/>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 xml:space="preserve">العدالة وإعادة التوزيع </w:t>
      </w:r>
    </w:p>
    <w:p w14:paraId="76D46A50" w14:textId="47BBB33B" w:rsidR="00673FB6" w:rsidRPr="007B56D3" w:rsidRDefault="00673FB6" w:rsidP="00740F1A">
      <w:pPr>
        <w:bidi/>
        <w:spacing w:line="440" w:lineRule="atLeast"/>
        <w:ind w:left="297"/>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kern w:val="2"/>
          <w:sz w:val="28"/>
          <w:szCs w:val="28"/>
          <w:rtl/>
          <w:lang w:val="en-US"/>
          <w14:ligatures w14:val="standardContextual"/>
        </w:rPr>
        <w:t>تلعب سياسة المالية العامة دورا مهما في معالجة عدم المساواة في الدخل</w:t>
      </w:r>
      <w:r w:rsidR="00F82E99" w:rsidRPr="007B56D3">
        <w:rPr>
          <w:rFonts w:asciiTheme="majorBidi" w:hAnsiTheme="majorBidi" w:cstheme="majorBidi" w:hint="cs"/>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من خلال آليات تعيد توزيع الثروة</w:t>
      </w:r>
      <w:r w:rsidR="00F82E99" w:rsidRPr="007B56D3">
        <w:rPr>
          <w:rFonts w:asciiTheme="majorBidi" w:hAnsiTheme="majorBidi" w:cstheme="majorBidi" w:hint="cs"/>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وتوفر السلع والخدمات العامة لتعزيز العدالة. وفيما يلي نظرة متعمقة على كيفية استخدام سياسة المالية العامة للحد من عدم المساواة في الدخل:</w:t>
      </w:r>
    </w:p>
    <w:p w14:paraId="4DFF8422" w14:textId="7C8F3BA8" w:rsidR="00673FB6" w:rsidRPr="007B56D3" w:rsidRDefault="00740F1A" w:rsidP="00740F1A">
      <w:pPr>
        <w:bidi/>
        <w:spacing w:line="440" w:lineRule="atLeast"/>
        <w:rPr>
          <w:rFonts w:asciiTheme="majorBidi" w:hAnsiTheme="majorBidi" w:cstheme="majorBidi"/>
          <w:b/>
          <w:bCs/>
          <w:kern w:val="2"/>
          <w:sz w:val="28"/>
          <w:szCs w:val="28"/>
          <w:lang w:val="en-US"/>
          <w14:ligatures w14:val="standardContextual"/>
        </w:rPr>
      </w:pPr>
      <w:r w:rsidRPr="007B56D3">
        <w:rPr>
          <w:rFonts w:asciiTheme="majorBidi" w:hAnsiTheme="majorBidi" w:cstheme="majorBidi" w:hint="cs"/>
          <w:b/>
          <w:bCs/>
          <w:kern w:val="2"/>
          <w:sz w:val="28"/>
          <w:szCs w:val="28"/>
          <w:rtl/>
          <w:lang w:val="en-US"/>
          <w14:ligatures w14:val="standardContextual"/>
        </w:rPr>
        <w:t xml:space="preserve">- </w:t>
      </w:r>
      <w:r w:rsidR="00673FB6" w:rsidRPr="007B56D3">
        <w:rPr>
          <w:rFonts w:asciiTheme="majorBidi" w:hAnsiTheme="majorBidi" w:cstheme="majorBidi"/>
          <w:b/>
          <w:bCs/>
          <w:kern w:val="2"/>
          <w:sz w:val="28"/>
          <w:szCs w:val="28"/>
          <w:rtl/>
          <w:lang w:val="en-US"/>
          <w14:ligatures w14:val="standardContextual"/>
        </w:rPr>
        <w:t>إعادة التوزيع المباشر من خلال الضرائب</w:t>
      </w:r>
    </w:p>
    <w:p w14:paraId="5E7CFCF8" w14:textId="77777777" w:rsidR="00673FB6" w:rsidRPr="007B56D3" w:rsidRDefault="00673FB6" w:rsidP="007B56D3">
      <w:pPr>
        <w:bidi/>
        <w:spacing w:line="440" w:lineRule="atLeast"/>
        <w:ind w:left="297" w:hanging="171"/>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1. الضرائب التصاعدية:</w:t>
      </w:r>
    </w:p>
    <w:p w14:paraId="7C019027" w14:textId="172DC005" w:rsidR="00673FB6" w:rsidRPr="007B56D3" w:rsidRDefault="00F82E99"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hint="cs"/>
          <w:color w:val="222222"/>
          <w:sz w:val="28"/>
          <w:szCs w:val="28"/>
          <w:rtl/>
        </w:rPr>
        <w:t>زيادة</w:t>
      </w:r>
      <w:r w:rsidR="00673FB6" w:rsidRPr="007B56D3">
        <w:rPr>
          <w:rFonts w:asciiTheme="majorBidi" w:hAnsiTheme="majorBidi" w:cstheme="majorBidi"/>
          <w:color w:val="222222"/>
          <w:sz w:val="28"/>
          <w:szCs w:val="28"/>
          <w:rtl/>
        </w:rPr>
        <w:t xml:space="preserve"> معدلات الضرائب على الدخول الأعلى: تفرض الأنظمة الضريبية التصاعدية معدلات ضريبية أعلى على شرائح الدخل الأعلى، مما يضمن م</w:t>
      </w:r>
      <w:r w:rsidR="00050D3D" w:rsidRPr="007B56D3">
        <w:rPr>
          <w:rFonts w:asciiTheme="majorBidi" w:hAnsiTheme="majorBidi" w:cstheme="majorBidi"/>
          <w:color w:val="222222"/>
          <w:sz w:val="28"/>
          <w:szCs w:val="28"/>
          <w:rtl/>
        </w:rPr>
        <w:t>س</w:t>
      </w:r>
      <w:r w:rsidR="00C5356B">
        <w:rPr>
          <w:rFonts w:asciiTheme="majorBidi" w:hAnsiTheme="majorBidi" w:cstheme="majorBidi" w:hint="cs"/>
          <w:color w:val="222222"/>
          <w:sz w:val="28"/>
          <w:szCs w:val="28"/>
          <w:rtl/>
        </w:rPr>
        <w:t>ا</w:t>
      </w:r>
      <w:r w:rsidR="00050D3D" w:rsidRPr="007B56D3">
        <w:rPr>
          <w:rFonts w:asciiTheme="majorBidi" w:hAnsiTheme="majorBidi" w:cstheme="majorBidi"/>
          <w:color w:val="222222"/>
          <w:sz w:val="28"/>
          <w:szCs w:val="28"/>
          <w:rtl/>
        </w:rPr>
        <w:t>هم</w:t>
      </w:r>
      <w:r w:rsidR="00673FB6" w:rsidRPr="007B56D3">
        <w:rPr>
          <w:rFonts w:asciiTheme="majorBidi" w:hAnsiTheme="majorBidi" w:cstheme="majorBidi"/>
          <w:color w:val="222222"/>
          <w:sz w:val="28"/>
          <w:szCs w:val="28"/>
          <w:rtl/>
        </w:rPr>
        <w:t>ة الأفراد الأكثر ثراء بحصة أكبر من دخلهم في ال</w:t>
      </w:r>
      <w:r w:rsidR="001C3571" w:rsidRPr="007B56D3">
        <w:rPr>
          <w:rFonts w:asciiTheme="majorBidi" w:hAnsiTheme="majorBidi" w:cstheme="majorBidi"/>
          <w:color w:val="222222"/>
          <w:sz w:val="28"/>
          <w:szCs w:val="28"/>
          <w:rtl/>
        </w:rPr>
        <w:t>إيراد</w:t>
      </w:r>
      <w:r w:rsidR="00673FB6" w:rsidRPr="007B56D3">
        <w:rPr>
          <w:rFonts w:asciiTheme="majorBidi" w:hAnsiTheme="majorBidi" w:cstheme="majorBidi"/>
          <w:color w:val="222222"/>
          <w:sz w:val="28"/>
          <w:szCs w:val="28"/>
          <w:rtl/>
        </w:rPr>
        <w:t>ات الحكومية. وهذا يساعد على إعادة توزيع الثروة من الأغنياء إلى الأقل ثراء.</w:t>
      </w:r>
    </w:p>
    <w:p w14:paraId="5002F584" w14:textId="5F6711C1" w:rsidR="00A12064"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ضرائب الثروة والممتلكات: يمكن أن تستهدف الضرائب على الأصول</w:t>
      </w:r>
      <w:r w:rsidR="00F82E99"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مثل الممتلكات والميراث ومكاسب رأس المال</w:t>
      </w:r>
      <w:r w:rsidR="00F82E99"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تركيزات الثروة، مما يعزز أهداف إعادة التوزيع.</w:t>
      </w:r>
    </w:p>
    <w:p w14:paraId="33764046" w14:textId="77777777" w:rsidR="00673FB6" w:rsidRPr="007B56D3" w:rsidRDefault="00673FB6" w:rsidP="007B56D3">
      <w:pPr>
        <w:bidi/>
        <w:spacing w:line="440" w:lineRule="atLeast"/>
        <w:ind w:left="297" w:hanging="171"/>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2. الإعفاءات والخصومات الضريبية:</w:t>
      </w:r>
    </w:p>
    <w:p w14:paraId="5A8C93BF" w14:textId="42D84D54"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ائتمان ضريبة الدخل المكتسب (EITC): توفر برامج مثل EITC </w:t>
      </w:r>
      <w:proofErr w:type="spellStart"/>
      <w:r w:rsidRPr="007B56D3">
        <w:rPr>
          <w:rFonts w:asciiTheme="majorBidi" w:hAnsiTheme="majorBidi" w:cstheme="majorBidi"/>
          <w:color w:val="222222"/>
          <w:sz w:val="28"/>
          <w:szCs w:val="28"/>
          <w:rtl/>
        </w:rPr>
        <w:t>ائتمانات</w:t>
      </w:r>
      <w:proofErr w:type="spellEnd"/>
      <w:r w:rsidRPr="007B56D3">
        <w:rPr>
          <w:rFonts w:asciiTheme="majorBidi" w:hAnsiTheme="majorBidi" w:cstheme="majorBidi"/>
          <w:color w:val="222222"/>
          <w:sz w:val="28"/>
          <w:szCs w:val="28"/>
          <w:rtl/>
        </w:rPr>
        <w:t xml:space="preserve"> ضريبية قابلة للاسترداد للأفراد والأسر العاملة ذات الدخل المنخفض والمتوسط، مما يعزز دخلهم بشكل فعال ويقلل من عدم المساواة.</w:t>
      </w:r>
    </w:p>
    <w:p w14:paraId="0ADC38FE" w14:textId="4D8A0512" w:rsidR="00740F1A"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الإعفاءات الضريبية للأطفال: يمكن أن يؤدي توفير الإعفاءات الضريبية للمعالين</w:t>
      </w:r>
      <w:r w:rsidR="00C8296C"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إلى تخفيف العبء المالي على الأسر ذات الدخل المنخفض بشكل كبير، مما يعزز دخلها المتاح.</w:t>
      </w:r>
    </w:p>
    <w:p w14:paraId="1D6F7101" w14:textId="77777777" w:rsidR="007B56D3" w:rsidRPr="007B56D3" w:rsidRDefault="007B56D3" w:rsidP="007B56D3">
      <w:pPr>
        <w:pStyle w:val="ListParagraph"/>
        <w:bidi/>
        <w:spacing w:line="440" w:lineRule="exact"/>
        <w:ind w:left="306"/>
        <w:jc w:val="both"/>
        <w:rPr>
          <w:rFonts w:asciiTheme="majorBidi" w:hAnsiTheme="majorBidi" w:cstheme="majorBidi"/>
          <w:color w:val="222222"/>
          <w:sz w:val="28"/>
          <w:szCs w:val="28"/>
          <w:rtl/>
        </w:rPr>
      </w:pPr>
    </w:p>
    <w:p w14:paraId="7BBA6347" w14:textId="3D0297E6" w:rsidR="00673FB6" w:rsidRPr="007B56D3" w:rsidRDefault="00740F1A" w:rsidP="00740F1A">
      <w:pPr>
        <w:bidi/>
        <w:spacing w:line="440" w:lineRule="atLeast"/>
        <w:rPr>
          <w:rFonts w:asciiTheme="majorBidi" w:hAnsiTheme="majorBidi" w:cstheme="majorBidi"/>
          <w:b/>
          <w:bCs/>
          <w:kern w:val="2"/>
          <w:sz w:val="28"/>
          <w:szCs w:val="28"/>
          <w:lang w:val="en-US"/>
          <w14:ligatures w14:val="standardContextual"/>
        </w:rPr>
      </w:pPr>
      <w:r w:rsidRPr="007B56D3">
        <w:rPr>
          <w:rFonts w:asciiTheme="majorBidi" w:hAnsiTheme="majorBidi" w:cstheme="majorBidi" w:hint="cs"/>
          <w:b/>
          <w:bCs/>
          <w:kern w:val="2"/>
          <w:sz w:val="28"/>
          <w:szCs w:val="28"/>
          <w:rtl/>
          <w:lang w:val="en-US"/>
          <w14:ligatures w14:val="standardContextual"/>
        </w:rPr>
        <w:t xml:space="preserve">- </w:t>
      </w:r>
      <w:r w:rsidR="00673FB6" w:rsidRPr="007B56D3">
        <w:rPr>
          <w:rFonts w:asciiTheme="majorBidi" w:hAnsiTheme="majorBidi" w:cstheme="majorBidi"/>
          <w:b/>
          <w:bCs/>
          <w:kern w:val="2"/>
          <w:sz w:val="28"/>
          <w:szCs w:val="28"/>
          <w:rtl/>
          <w:lang w:val="en-US"/>
          <w14:ligatures w14:val="standardContextual"/>
        </w:rPr>
        <w:t xml:space="preserve">إعادة التوزيع غير المباشر من خلال </w:t>
      </w:r>
      <w:r w:rsidR="008C1DB2" w:rsidRPr="007B56D3">
        <w:rPr>
          <w:rFonts w:asciiTheme="majorBidi" w:hAnsiTheme="majorBidi" w:cstheme="majorBidi"/>
          <w:b/>
          <w:bCs/>
          <w:kern w:val="2"/>
          <w:sz w:val="28"/>
          <w:szCs w:val="28"/>
          <w:rtl/>
          <w:lang w:val="en-US"/>
          <w14:ligatures w14:val="standardContextual"/>
        </w:rPr>
        <w:t>الإنفاق</w:t>
      </w:r>
      <w:r w:rsidR="00673FB6" w:rsidRPr="007B56D3">
        <w:rPr>
          <w:rFonts w:asciiTheme="majorBidi" w:hAnsiTheme="majorBidi" w:cstheme="majorBidi"/>
          <w:b/>
          <w:bCs/>
          <w:kern w:val="2"/>
          <w:sz w:val="28"/>
          <w:szCs w:val="28"/>
          <w:rtl/>
          <w:lang w:val="en-US"/>
          <w14:ligatures w14:val="standardContextual"/>
        </w:rPr>
        <w:t xml:space="preserve"> العام</w:t>
      </w:r>
    </w:p>
    <w:p w14:paraId="387F96BA" w14:textId="6AE1CEC9" w:rsidR="00673FB6" w:rsidRPr="000B402F" w:rsidRDefault="00740F1A" w:rsidP="007B56D3">
      <w:pPr>
        <w:bidi/>
        <w:spacing w:line="440" w:lineRule="atLeast"/>
        <w:ind w:left="297" w:hanging="171"/>
        <w:jc w:val="lowKashida"/>
        <w:rPr>
          <w:rFonts w:asciiTheme="majorBidi" w:hAnsiTheme="majorBidi" w:cstheme="majorBidi"/>
          <w:b/>
          <w:bCs/>
          <w:kern w:val="2"/>
          <w:sz w:val="27"/>
          <w:szCs w:val="27"/>
          <w:lang w:val="en-US"/>
          <w14:ligatures w14:val="standardContextual"/>
        </w:rPr>
      </w:pPr>
      <w:r>
        <w:rPr>
          <w:rFonts w:asciiTheme="majorBidi" w:hAnsiTheme="majorBidi" w:cstheme="majorBidi" w:hint="cs"/>
          <w:b/>
          <w:bCs/>
          <w:kern w:val="2"/>
          <w:sz w:val="27"/>
          <w:szCs w:val="27"/>
          <w:rtl/>
          <w:lang w:val="en-US"/>
          <w14:ligatures w14:val="standardContextual"/>
        </w:rPr>
        <w:t xml:space="preserve">1. </w:t>
      </w:r>
      <w:r w:rsidR="00673FB6" w:rsidRPr="000B402F">
        <w:rPr>
          <w:rFonts w:asciiTheme="majorBidi" w:hAnsiTheme="majorBidi" w:cstheme="majorBidi"/>
          <w:b/>
          <w:bCs/>
          <w:kern w:val="2"/>
          <w:sz w:val="27"/>
          <w:szCs w:val="27"/>
          <w:rtl/>
          <w:lang w:val="en-US"/>
          <w14:ligatures w14:val="standardContextual"/>
        </w:rPr>
        <w:t>برامج الرعاية الاجتماعية:</w:t>
      </w:r>
    </w:p>
    <w:p w14:paraId="11C621D5" w14:textId="116ADF64"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الضمان الاجتماعي والمعاشات التقاعدية: توفر المعاشات التقاعدية العامة ونظم الضمان الاجتماعي</w:t>
      </w:r>
      <w:r w:rsidR="00C8296C"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شبكة أمان للمسنين </w:t>
      </w:r>
      <w:r w:rsidR="00C8296C" w:rsidRPr="007B56D3">
        <w:rPr>
          <w:rFonts w:asciiTheme="majorBidi" w:hAnsiTheme="majorBidi" w:cstheme="majorBidi" w:hint="cs"/>
          <w:color w:val="222222"/>
          <w:sz w:val="28"/>
          <w:szCs w:val="28"/>
          <w:rtl/>
        </w:rPr>
        <w:t>وذوي الاحتياجات الخاصة</w:t>
      </w:r>
      <w:r w:rsidRPr="007B56D3">
        <w:rPr>
          <w:rFonts w:asciiTheme="majorBidi" w:hAnsiTheme="majorBidi" w:cstheme="majorBidi"/>
          <w:color w:val="222222"/>
          <w:sz w:val="28"/>
          <w:szCs w:val="28"/>
          <w:rtl/>
        </w:rPr>
        <w:t xml:space="preserve">، مما يحد من الفقر وعدم المساواة في الدخل بين </w:t>
      </w:r>
      <w:r w:rsidR="00C8296C" w:rsidRPr="007B56D3">
        <w:rPr>
          <w:rFonts w:asciiTheme="majorBidi" w:hAnsiTheme="majorBidi" w:cstheme="majorBidi" w:hint="cs"/>
          <w:color w:val="222222"/>
          <w:sz w:val="28"/>
          <w:szCs w:val="28"/>
          <w:rtl/>
        </w:rPr>
        <w:t>الشرائح السكانية</w:t>
      </w:r>
      <w:r w:rsidRPr="007B56D3">
        <w:rPr>
          <w:rFonts w:asciiTheme="majorBidi" w:hAnsiTheme="majorBidi" w:cstheme="majorBidi"/>
          <w:color w:val="222222"/>
          <w:sz w:val="28"/>
          <w:szCs w:val="28"/>
          <w:rtl/>
        </w:rPr>
        <w:t xml:space="preserve"> الضعيفة.</w:t>
      </w:r>
    </w:p>
    <w:p w14:paraId="65D72FAD" w14:textId="78B4EF4A" w:rsidR="00F113F4"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إعانات البطالة: يساعد توفير التأمين ضد البطالة على دعم الأفراد الذين يفقدون وظائفهم، ويمنعهم من الوقوع في براثن الفقر أثناء فترات الانكماش الاقتصادي.</w:t>
      </w:r>
    </w:p>
    <w:p w14:paraId="767E72CD" w14:textId="77777777" w:rsidR="00673FB6" w:rsidRPr="000B402F" w:rsidRDefault="00673FB6" w:rsidP="007B56D3">
      <w:pPr>
        <w:bidi/>
        <w:spacing w:line="440" w:lineRule="atLeast"/>
        <w:ind w:left="297" w:hanging="171"/>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lastRenderedPageBreak/>
        <w:t>2. الرعاية الصحية والتعليم:</w:t>
      </w:r>
    </w:p>
    <w:p w14:paraId="6C071E54" w14:textId="6574C6C9"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الرعاية الصحية الشاملة: تضمن أنظمة الرعاية الصحية العامة حصول جميع الأفراد على الخدمات الطبية بغض النظر عن دخلهم، مما يقلل من الأعباء المالية المتعلقة بالصحة ويعزز المساواة.</w:t>
      </w:r>
    </w:p>
    <w:p w14:paraId="68236018" w14:textId="08B59E87"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تمويل التعليم: يساعد الاستثمار في التعليم العام، بما في ذلك التعليم في مرحلة الطفولة المبكرة، والتعليم الابتدائي والثانوي، والتعليم العالي، على تكافؤ الفرص من خلال توفير فرص متساوية لجميع المواطنين</w:t>
      </w:r>
      <w:r w:rsidR="00C8296C"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لتطوير مهاراتهم وتحسين </w:t>
      </w:r>
      <w:r w:rsidR="00C8296C" w:rsidRPr="007B56D3">
        <w:rPr>
          <w:rFonts w:asciiTheme="majorBidi" w:hAnsiTheme="majorBidi" w:cstheme="majorBidi" w:hint="cs"/>
          <w:color w:val="222222"/>
          <w:sz w:val="28"/>
          <w:szCs w:val="28"/>
          <w:rtl/>
        </w:rPr>
        <w:t>فرصهم</w:t>
      </w:r>
      <w:r w:rsidRPr="007B56D3">
        <w:rPr>
          <w:rFonts w:asciiTheme="majorBidi" w:hAnsiTheme="majorBidi" w:cstheme="majorBidi"/>
          <w:color w:val="222222"/>
          <w:sz w:val="28"/>
          <w:szCs w:val="28"/>
          <w:rtl/>
        </w:rPr>
        <w:t xml:space="preserve"> الاقتصادية.</w:t>
      </w:r>
    </w:p>
    <w:p w14:paraId="302A61FF" w14:textId="77777777" w:rsidR="00673FB6" w:rsidRPr="000B402F" w:rsidRDefault="00673FB6" w:rsidP="007B56D3">
      <w:pPr>
        <w:bidi/>
        <w:spacing w:line="440" w:lineRule="atLeast"/>
        <w:ind w:left="297" w:hanging="171"/>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3. الإعانات والخدمات العامة:</w:t>
      </w:r>
    </w:p>
    <w:p w14:paraId="64FE2EFA" w14:textId="306ED9D2"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إعانات الإسكان: يساعد توفير خيارات الإسكان الميسور التكلفة</w:t>
      </w:r>
      <w:r w:rsidR="00C8296C"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والإعانات للأسر ذات الدخل المنخفض</w:t>
      </w:r>
      <w:r w:rsidR="00C8296C"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على خفض تكاليف المعيشة وتحسين مستوى معيشتها.</w:t>
      </w:r>
    </w:p>
    <w:p w14:paraId="065D27A2" w14:textId="0B9A25DC"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النقل العام: يعزز الاستثمار في أنظمة النقل العام الوصول إلى الوظائف والخدمات للأفراد ذوي الدخل المنخفض، ويعزز الحراك الاقتصادي ويقلل من عدم المساواة.</w:t>
      </w:r>
    </w:p>
    <w:p w14:paraId="3C7FE85C" w14:textId="706496C1" w:rsidR="00A3212A" w:rsidRPr="00740F1A" w:rsidRDefault="00740F1A" w:rsidP="00740F1A">
      <w:pPr>
        <w:bidi/>
        <w:spacing w:line="440" w:lineRule="atLeast"/>
        <w:rPr>
          <w:rFonts w:asciiTheme="majorBidi" w:hAnsiTheme="majorBidi" w:cstheme="majorBidi"/>
          <w:b/>
          <w:bCs/>
          <w:kern w:val="2"/>
          <w:sz w:val="27"/>
          <w:szCs w:val="27"/>
          <w:rtl/>
          <w:lang w:val="en-US"/>
          <w14:ligatures w14:val="standardContextual"/>
        </w:rPr>
      </w:pPr>
      <w:r>
        <w:rPr>
          <w:rFonts w:asciiTheme="majorBidi" w:hAnsiTheme="majorBidi" w:cstheme="majorBidi" w:hint="cs"/>
          <w:b/>
          <w:bCs/>
          <w:kern w:val="2"/>
          <w:sz w:val="27"/>
          <w:szCs w:val="27"/>
          <w:rtl/>
          <w:lang w:val="en-US"/>
          <w14:ligatures w14:val="standardContextual"/>
        </w:rPr>
        <w:t xml:space="preserve">- </w:t>
      </w:r>
      <w:r w:rsidR="00673FB6" w:rsidRPr="00740F1A">
        <w:rPr>
          <w:rFonts w:asciiTheme="majorBidi" w:hAnsiTheme="majorBidi" w:cstheme="majorBidi"/>
          <w:b/>
          <w:bCs/>
          <w:kern w:val="2"/>
          <w:sz w:val="27"/>
          <w:szCs w:val="27"/>
          <w:rtl/>
          <w:lang w:val="en-US"/>
          <w14:ligatures w14:val="standardContextual"/>
        </w:rPr>
        <w:t>التمكين الاقتصادي وتوفير فرص العمل</w:t>
      </w:r>
      <w:r w:rsidR="006B3810" w:rsidRPr="00740F1A">
        <w:rPr>
          <w:rFonts w:asciiTheme="majorBidi" w:hAnsiTheme="majorBidi" w:cstheme="majorBidi" w:hint="cs"/>
          <w:b/>
          <w:bCs/>
          <w:kern w:val="2"/>
          <w:sz w:val="27"/>
          <w:szCs w:val="27"/>
          <w:rtl/>
          <w:lang w:val="en-US"/>
          <w14:ligatures w14:val="standardContextual"/>
        </w:rPr>
        <w:t>:</w:t>
      </w:r>
    </w:p>
    <w:p w14:paraId="50E68C75" w14:textId="6B910E53" w:rsidR="00673FB6" w:rsidRPr="000B402F" w:rsidRDefault="00A3212A" w:rsidP="007B56D3">
      <w:pPr>
        <w:bidi/>
        <w:spacing w:line="440" w:lineRule="atLeast"/>
        <w:ind w:left="297" w:hanging="171"/>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hint="cs"/>
          <w:b/>
          <w:bCs/>
          <w:kern w:val="2"/>
          <w:sz w:val="27"/>
          <w:szCs w:val="27"/>
          <w:rtl/>
          <w:lang w:val="en-US"/>
          <w14:ligatures w14:val="standardContextual"/>
        </w:rPr>
        <w:t xml:space="preserve">1. </w:t>
      </w:r>
      <w:r w:rsidR="00673FB6" w:rsidRPr="000B402F">
        <w:rPr>
          <w:rFonts w:asciiTheme="majorBidi" w:hAnsiTheme="majorBidi" w:cstheme="majorBidi"/>
          <w:b/>
          <w:bCs/>
          <w:kern w:val="2"/>
          <w:sz w:val="27"/>
          <w:szCs w:val="27"/>
          <w:rtl/>
          <w:lang w:val="en-US"/>
          <w14:ligatures w14:val="standardContextual"/>
        </w:rPr>
        <w:t>برامج التدريب والتوظيف الوظيفي:</w:t>
      </w:r>
    </w:p>
    <w:p w14:paraId="37A73E1E" w14:textId="3FD4F976"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تنمية القوى العاملة: تزود برامج التدريب والتوظيف التي تمولها الحكومة</w:t>
      </w:r>
      <w:r w:rsidR="00C8296C"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الأفراد بالمهارات اللازمة لتأمين وظائف ذات رواتب أفضل، وبالتالي معالجة عدم المساواة في الدخل.</w:t>
      </w:r>
    </w:p>
    <w:p w14:paraId="6FD624DC" w14:textId="38EA0745" w:rsidR="007B56D3" w:rsidRPr="001B08C5"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1B08C5">
        <w:rPr>
          <w:rFonts w:asciiTheme="majorBidi" w:hAnsiTheme="majorBidi" w:cstheme="majorBidi"/>
          <w:color w:val="222222"/>
          <w:sz w:val="28"/>
          <w:szCs w:val="28"/>
          <w:rtl/>
        </w:rPr>
        <w:t xml:space="preserve">برامج الأشغال العامة: يمكن أن </w:t>
      </w:r>
      <w:r w:rsidR="00C8296C" w:rsidRPr="001B08C5">
        <w:rPr>
          <w:rFonts w:asciiTheme="majorBidi" w:hAnsiTheme="majorBidi" w:cstheme="majorBidi" w:hint="cs"/>
          <w:color w:val="222222"/>
          <w:sz w:val="28"/>
          <w:szCs w:val="28"/>
          <w:rtl/>
        </w:rPr>
        <w:t>توفر</w:t>
      </w:r>
      <w:r w:rsidRPr="001B08C5">
        <w:rPr>
          <w:rFonts w:asciiTheme="majorBidi" w:hAnsiTheme="majorBidi" w:cstheme="majorBidi"/>
          <w:color w:val="222222"/>
          <w:sz w:val="28"/>
          <w:szCs w:val="28"/>
          <w:rtl/>
        </w:rPr>
        <w:t xml:space="preserve"> مشاريع الأشغال العامة فرص عمل فورية للعاطلين عن العمل، مما يعزز دخلهم ويحد من عدم المساواة.</w:t>
      </w:r>
    </w:p>
    <w:p w14:paraId="72003A4B" w14:textId="77777777" w:rsidR="00673FB6" w:rsidRPr="000B402F" w:rsidRDefault="00673FB6" w:rsidP="007B56D3">
      <w:pPr>
        <w:bidi/>
        <w:spacing w:line="440" w:lineRule="atLeast"/>
        <w:ind w:left="297" w:hanging="171"/>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2. دعم الأعمال الصغيرة:</w:t>
      </w:r>
    </w:p>
    <w:p w14:paraId="0DC942B7" w14:textId="4F7702A5"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الحصول على الائتمان: يساعد تقديم القروض الصغيرة والدعم المالي للشركات الصغيرة </w:t>
      </w:r>
      <w:r w:rsidR="00C8296C" w:rsidRPr="007B56D3">
        <w:rPr>
          <w:rFonts w:asciiTheme="majorBidi" w:hAnsiTheme="majorBidi" w:cstheme="majorBidi" w:hint="cs"/>
          <w:color w:val="222222"/>
          <w:sz w:val="28"/>
          <w:szCs w:val="28"/>
          <w:rtl/>
        </w:rPr>
        <w:t>ورواد</w:t>
      </w:r>
      <w:r w:rsidRPr="007B56D3">
        <w:rPr>
          <w:rFonts w:asciiTheme="majorBidi" w:hAnsiTheme="majorBidi" w:cstheme="majorBidi"/>
          <w:color w:val="222222"/>
          <w:sz w:val="28"/>
          <w:szCs w:val="28"/>
          <w:rtl/>
        </w:rPr>
        <w:t xml:space="preserve"> الأعمال، ولا سيما أولئك الذين ينتمون إلى خلفيات ضعيفة، على تعزيز التنوع الاقتصادي وتقليص فجوات الدخل.</w:t>
      </w:r>
    </w:p>
    <w:p w14:paraId="3FA146DD" w14:textId="7A202BE6" w:rsidR="00F113F4"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برامج تطوير الأعمال: يمكن أن يؤدي تقديم التدريب والتوجيه والموارد للشركات الصغيرة</w:t>
      </w:r>
      <w:r w:rsidR="00C8296C"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إلى تعزيز معدلات نجاحها </w:t>
      </w:r>
      <w:r w:rsidR="00C8296C" w:rsidRPr="007B56D3">
        <w:rPr>
          <w:rFonts w:asciiTheme="majorBidi" w:hAnsiTheme="majorBidi" w:cstheme="majorBidi" w:hint="cs"/>
          <w:color w:val="222222"/>
          <w:sz w:val="28"/>
          <w:szCs w:val="28"/>
          <w:rtl/>
        </w:rPr>
        <w:t>للإسهام</w:t>
      </w:r>
      <w:r w:rsidRPr="007B56D3">
        <w:rPr>
          <w:rFonts w:asciiTheme="majorBidi" w:hAnsiTheme="majorBidi" w:cstheme="majorBidi"/>
          <w:color w:val="222222"/>
          <w:sz w:val="28"/>
          <w:szCs w:val="28"/>
          <w:rtl/>
        </w:rPr>
        <w:t xml:space="preserve"> في مشهد اقتصادي أكثر إنصافا.</w:t>
      </w:r>
    </w:p>
    <w:p w14:paraId="05B2A5BE" w14:textId="77777777" w:rsidR="001B08C5" w:rsidRDefault="001B08C5" w:rsidP="001B08C5">
      <w:pPr>
        <w:bidi/>
        <w:spacing w:line="440" w:lineRule="exact"/>
        <w:jc w:val="both"/>
        <w:rPr>
          <w:rFonts w:asciiTheme="majorBidi" w:hAnsiTheme="majorBidi" w:cstheme="majorBidi"/>
          <w:color w:val="222222"/>
          <w:sz w:val="28"/>
          <w:szCs w:val="28"/>
          <w:rtl/>
        </w:rPr>
      </w:pPr>
    </w:p>
    <w:p w14:paraId="17688070" w14:textId="77777777" w:rsidR="001B08C5" w:rsidRDefault="001B08C5" w:rsidP="001B08C5">
      <w:pPr>
        <w:bidi/>
        <w:spacing w:line="440" w:lineRule="exact"/>
        <w:jc w:val="both"/>
        <w:rPr>
          <w:rFonts w:asciiTheme="majorBidi" w:hAnsiTheme="majorBidi" w:cstheme="majorBidi"/>
          <w:color w:val="222222"/>
          <w:sz w:val="28"/>
          <w:szCs w:val="28"/>
          <w:rtl/>
        </w:rPr>
      </w:pPr>
    </w:p>
    <w:p w14:paraId="460CE4D2" w14:textId="77777777" w:rsidR="001B08C5" w:rsidRPr="001B08C5" w:rsidRDefault="001B08C5" w:rsidP="001B08C5">
      <w:pPr>
        <w:bidi/>
        <w:spacing w:line="440" w:lineRule="exact"/>
        <w:jc w:val="both"/>
        <w:rPr>
          <w:rFonts w:asciiTheme="majorBidi" w:hAnsiTheme="majorBidi" w:cstheme="majorBidi"/>
          <w:color w:val="222222"/>
          <w:sz w:val="28"/>
          <w:szCs w:val="28"/>
          <w:rtl/>
        </w:rPr>
      </w:pPr>
    </w:p>
    <w:p w14:paraId="139963A1" w14:textId="11884736" w:rsidR="00673FB6" w:rsidRPr="00740F1A" w:rsidRDefault="00740F1A" w:rsidP="00740F1A">
      <w:pPr>
        <w:bidi/>
        <w:spacing w:line="440" w:lineRule="atLeast"/>
        <w:rPr>
          <w:rFonts w:asciiTheme="majorBidi" w:hAnsiTheme="majorBidi" w:cstheme="majorBidi"/>
          <w:b/>
          <w:bCs/>
          <w:kern w:val="2"/>
          <w:sz w:val="27"/>
          <w:szCs w:val="27"/>
          <w:lang w:val="en-US"/>
          <w14:ligatures w14:val="standardContextual"/>
        </w:rPr>
      </w:pPr>
      <w:r>
        <w:rPr>
          <w:rFonts w:asciiTheme="majorBidi" w:hAnsiTheme="majorBidi" w:cstheme="majorBidi" w:hint="cs"/>
          <w:b/>
          <w:bCs/>
          <w:kern w:val="2"/>
          <w:sz w:val="27"/>
          <w:szCs w:val="27"/>
          <w:rtl/>
          <w:lang w:val="en-US"/>
          <w14:ligatures w14:val="standardContextual"/>
        </w:rPr>
        <w:lastRenderedPageBreak/>
        <w:t xml:space="preserve">- </w:t>
      </w:r>
      <w:r w:rsidR="00673FB6" w:rsidRPr="00740F1A">
        <w:rPr>
          <w:rFonts w:asciiTheme="majorBidi" w:hAnsiTheme="majorBidi" w:cstheme="majorBidi"/>
          <w:b/>
          <w:bCs/>
          <w:kern w:val="2"/>
          <w:sz w:val="27"/>
          <w:szCs w:val="27"/>
          <w:rtl/>
          <w:lang w:val="en-US"/>
          <w14:ligatures w14:val="standardContextual"/>
        </w:rPr>
        <w:t>إصلاحات هيكلية طويلة الأجل</w:t>
      </w:r>
    </w:p>
    <w:p w14:paraId="7E8FC843" w14:textId="77777777" w:rsidR="00673FB6" w:rsidRPr="000B402F" w:rsidRDefault="00673FB6" w:rsidP="007B56D3">
      <w:pPr>
        <w:bidi/>
        <w:spacing w:line="440" w:lineRule="atLeast"/>
        <w:ind w:left="297" w:hanging="171"/>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1. سياسات الحد الأدنى للأجور:</w:t>
      </w:r>
    </w:p>
    <w:p w14:paraId="6D02BC0E" w14:textId="41C676E7"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مبادرات الأجور المعيشية: يضمن تنفيذ قوانين الحد الأدنى للأجور</w:t>
      </w:r>
      <w:r w:rsidR="0053170E"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وتعديلها بانتظام لتعكس تكاليف المعيشة</w:t>
      </w:r>
      <w:r w:rsidR="0053170E"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حصول جميع العمال على دخل كاف لتلبية احتياجاتهم الأساسية، مما يقلل من التفاوت في الدخل.   </w:t>
      </w:r>
    </w:p>
    <w:p w14:paraId="1CF55FE5" w14:textId="77777777" w:rsidR="00673FB6" w:rsidRPr="000B402F" w:rsidRDefault="00673FB6" w:rsidP="007B56D3">
      <w:pPr>
        <w:bidi/>
        <w:spacing w:line="440" w:lineRule="atLeast"/>
        <w:ind w:left="297" w:hanging="171"/>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2. لوائح سوق العمل:</w:t>
      </w:r>
    </w:p>
    <w:p w14:paraId="0C6CA2F2" w14:textId="69428AB1"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 xml:space="preserve">حقوق العمال وحمايتهم: تعزيز قوانين العمل لحماية حقوق العمال، بما في ذلك الأجور العادلة، وظروف العمل الآمنة، والحق في تكوين جمعيات مهنية، </w:t>
      </w:r>
      <w:r w:rsidR="0053170E" w:rsidRPr="007B56D3">
        <w:rPr>
          <w:rFonts w:asciiTheme="majorBidi" w:hAnsiTheme="majorBidi" w:cstheme="majorBidi" w:hint="cs"/>
          <w:color w:val="222222"/>
          <w:sz w:val="28"/>
          <w:szCs w:val="28"/>
          <w:rtl/>
        </w:rPr>
        <w:t xml:space="preserve">مما </w:t>
      </w:r>
      <w:r w:rsidRPr="007B56D3">
        <w:rPr>
          <w:rFonts w:asciiTheme="majorBidi" w:hAnsiTheme="majorBidi" w:cstheme="majorBidi"/>
          <w:color w:val="222222"/>
          <w:sz w:val="28"/>
          <w:szCs w:val="28"/>
          <w:rtl/>
        </w:rPr>
        <w:t>يعزز المعاملة العادلة وتوزيع الدخل.</w:t>
      </w:r>
    </w:p>
    <w:p w14:paraId="3EB3CDB8" w14:textId="48F9B9FA" w:rsidR="00673FB6" w:rsidRPr="00740F1A" w:rsidRDefault="00740F1A" w:rsidP="00740F1A">
      <w:pPr>
        <w:bidi/>
        <w:spacing w:line="440" w:lineRule="atLeast"/>
        <w:rPr>
          <w:rFonts w:asciiTheme="majorBidi" w:hAnsiTheme="majorBidi" w:cstheme="majorBidi"/>
          <w:b/>
          <w:bCs/>
          <w:kern w:val="2"/>
          <w:sz w:val="27"/>
          <w:szCs w:val="27"/>
          <w:lang w:val="en-US"/>
          <w14:ligatures w14:val="standardContextual"/>
        </w:rPr>
      </w:pPr>
      <w:r>
        <w:rPr>
          <w:rFonts w:asciiTheme="majorBidi" w:hAnsiTheme="majorBidi" w:cstheme="majorBidi" w:hint="cs"/>
          <w:b/>
          <w:bCs/>
          <w:kern w:val="2"/>
          <w:sz w:val="27"/>
          <w:szCs w:val="27"/>
          <w:rtl/>
          <w:lang w:val="en-US"/>
          <w14:ligatures w14:val="standardContextual"/>
        </w:rPr>
        <w:t xml:space="preserve">- </w:t>
      </w:r>
      <w:r w:rsidR="00673FB6" w:rsidRPr="00740F1A">
        <w:rPr>
          <w:rFonts w:asciiTheme="majorBidi" w:hAnsiTheme="majorBidi" w:cstheme="majorBidi"/>
          <w:b/>
          <w:bCs/>
          <w:kern w:val="2"/>
          <w:sz w:val="27"/>
          <w:szCs w:val="27"/>
          <w:rtl/>
          <w:lang w:val="en-US"/>
          <w14:ligatures w14:val="standardContextual"/>
        </w:rPr>
        <w:t>الرصد والتقييم</w:t>
      </w:r>
    </w:p>
    <w:p w14:paraId="2F17189E" w14:textId="7AFBE01D" w:rsidR="00673FB6" w:rsidRPr="007B56D3" w:rsidRDefault="000E52D9"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7B56D3">
        <w:rPr>
          <w:rFonts w:asciiTheme="majorBidi" w:hAnsiTheme="majorBidi" w:cstheme="majorBidi" w:hint="cs"/>
          <w:color w:val="222222"/>
          <w:sz w:val="28"/>
          <w:szCs w:val="28"/>
          <w:rtl/>
        </w:rPr>
        <w:t>ا</w:t>
      </w:r>
      <w:r w:rsidR="00673FB6" w:rsidRPr="007B56D3">
        <w:rPr>
          <w:rFonts w:asciiTheme="majorBidi" w:hAnsiTheme="majorBidi" w:cstheme="majorBidi"/>
          <w:color w:val="222222"/>
          <w:sz w:val="28"/>
          <w:szCs w:val="28"/>
          <w:rtl/>
        </w:rPr>
        <w:t>لسياسات القائمة على البيانات</w:t>
      </w:r>
      <w:r w:rsidRPr="007B56D3">
        <w:rPr>
          <w:rFonts w:asciiTheme="majorBidi" w:hAnsiTheme="majorBidi" w:cstheme="majorBidi" w:hint="cs"/>
          <w:color w:val="222222"/>
          <w:sz w:val="28"/>
          <w:szCs w:val="28"/>
          <w:rtl/>
        </w:rPr>
        <w:t>، وتتضمن</w:t>
      </w:r>
      <w:r w:rsidR="009015A4" w:rsidRPr="007B56D3">
        <w:rPr>
          <w:rFonts w:asciiTheme="majorBidi" w:hAnsiTheme="majorBidi" w:cstheme="majorBidi" w:hint="cs"/>
          <w:color w:val="222222"/>
          <w:sz w:val="28"/>
          <w:szCs w:val="28"/>
          <w:rtl/>
        </w:rPr>
        <w:t>:</w:t>
      </w:r>
      <w:r w:rsidR="00673FB6" w:rsidRPr="007B56D3">
        <w:rPr>
          <w:rFonts w:asciiTheme="majorBidi" w:hAnsiTheme="majorBidi" w:cstheme="majorBidi"/>
          <w:color w:val="222222"/>
          <w:sz w:val="28"/>
          <w:szCs w:val="28"/>
          <w:rtl/>
        </w:rPr>
        <w:t xml:space="preserve"> التقييمات المنتظمة</w:t>
      </w:r>
      <w:r w:rsidRPr="007B56D3">
        <w:rPr>
          <w:rFonts w:asciiTheme="majorBidi" w:hAnsiTheme="majorBidi" w:cstheme="majorBidi" w:hint="cs"/>
          <w:color w:val="222222"/>
          <w:sz w:val="28"/>
          <w:szCs w:val="28"/>
          <w:rtl/>
        </w:rPr>
        <w:t xml:space="preserve">، حيث </w:t>
      </w:r>
      <w:r w:rsidR="00673FB6" w:rsidRPr="007B56D3">
        <w:rPr>
          <w:rFonts w:asciiTheme="majorBidi" w:hAnsiTheme="majorBidi" w:cstheme="majorBidi"/>
          <w:color w:val="222222"/>
          <w:sz w:val="28"/>
          <w:szCs w:val="28"/>
          <w:rtl/>
        </w:rPr>
        <w:t xml:space="preserve">يساعد </w:t>
      </w:r>
      <w:r w:rsidR="003E2474" w:rsidRPr="007B56D3">
        <w:rPr>
          <w:rFonts w:asciiTheme="majorBidi" w:hAnsiTheme="majorBidi" w:cstheme="majorBidi"/>
          <w:color w:val="222222"/>
          <w:sz w:val="28"/>
          <w:szCs w:val="28"/>
          <w:rtl/>
        </w:rPr>
        <w:t>إجراء</w:t>
      </w:r>
      <w:r w:rsidR="00673FB6" w:rsidRPr="007B56D3">
        <w:rPr>
          <w:rFonts w:asciiTheme="majorBidi" w:hAnsiTheme="majorBidi" w:cstheme="majorBidi"/>
          <w:color w:val="222222"/>
          <w:sz w:val="28"/>
          <w:szCs w:val="28"/>
          <w:rtl/>
        </w:rPr>
        <w:t xml:space="preserve"> تقييمات منتظمة لتوزيع الدخل وفعالية سياسات المالية العامة على تحديد المجالات التي يستمر فيها عدم المساواة</w:t>
      </w:r>
      <w:r w:rsidR="0053170E" w:rsidRPr="007B56D3">
        <w:rPr>
          <w:rFonts w:asciiTheme="majorBidi" w:hAnsiTheme="majorBidi" w:cstheme="majorBidi" w:hint="cs"/>
          <w:color w:val="222222"/>
          <w:sz w:val="28"/>
          <w:szCs w:val="28"/>
          <w:rtl/>
        </w:rPr>
        <w:t>،</w:t>
      </w:r>
      <w:r w:rsidR="00673FB6" w:rsidRPr="007B56D3">
        <w:rPr>
          <w:rFonts w:asciiTheme="majorBidi" w:hAnsiTheme="majorBidi" w:cstheme="majorBidi"/>
          <w:color w:val="222222"/>
          <w:sz w:val="28"/>
          <w:szCs w:val="28"/>
          <w:rtl/>
        </w:rPr>
        <w:t xml:space="preserve"> ويسمح ب</w:t>
      </w:r>
      <w:r w:rsidR="003E2474" w:rsidRPr="007B56D3">
        <w:rPr>
          <w:rFonts w:asciiTheme="majorBidi" w:hAnsiTheme="majorBidi" w:cstheme="majorBidi"/>
          <w:color w:val="222222"/>
          <w:sz w:val="28"/>
          <w:szCs w:val="28"/>
          <w:rtl/>
        </w:rPr>
        <w:t>إجراء</w:t>
      </w:r>
      <w:r w:rsidR="00673FB6" w:rsidRPr="007B56D3">
        <w:rPr>
          <w:rFonts w:asciiTheme="majorBidi" w:hAnsiTheme="majorBidi" w:cstheme="majorBidi"/>
          <w:color w:val="222222"/>
          <w:sz w:val="28"/>
          <w:szCs w:val="28"/>
          <w:rtl/>
        </w:rPr>
        <w:t xml:space="preserve"> تعديلات على السياسات في الوقت المناسب.</w:t>
      </w:r>
      <w:r w:rsidRPr="007B56D3">
        <w:rPr>
          <w:rFonts w:asciiTheme="majorBidi" w:hAnsiTheme="majorBidi" w:cstheme="majorBidi" w:hint="cs"/>
          <w:color w:val="222222"/>
          <w:sz w:val="28"/>
          <w:szCs w:val="28"/>
          <w:rtl/>
        </w:rPr>
        <w:t xml:space="preserve"> في حين </w:t>
      </w:r>
      <w:r w:rsidR="0053170E" w:rsidRPr="007B56D3">
        <w:rPr>
          <w:rFonts w:asciiTheme="majorBidi" w:hAnsiTheme="majorBidi" w:cstheme="majorBidi" w:hint="cs"/>
          <w:color w:val="222222"/>
          <w:sz w:val="28"/>
          <w:szCs w:val="28"/>
          <w:rtl/>
        </w:rPr>
        <w:t>تضمن</w:t>
      </w:r>
      <w:r w:rsidRPr="007B56D3">
        <w:rPr>
          <w:rFonts w:asciiTheme="majorBidi" w:hAnsiTheme="majorBidi" w:cstheme="majorBidi" w:hint="cs"/>
          <w:color w:val="222222"/>
          <w:sz w:val="28"/>
          <w:szCs w:val="28"/>
          <w:rtl/>
        </w:rPr>
        <w:t xml:space="preserve"> </w:t>
      </w:r>
      <w:r w:rsidR="00673FB6" w:rsidRPr="007B56D3">
        <w:rPr>
          <w:rFonts w:asciiTheme="majorBidi" w:hAnsiTheme="majorBidi" w:cstheme="majorBidi"/>
          <w:color w:val="222222"/>
          <w:sz w:val="28"/>
          <w:szCs w:val="28"/>
          <w:rtl/>
        </w:rPr>
        <w:t>الشفافية والمساءلة</w:t>
      </w:r>
      <w:r w:rsidRPr="007B56D3">
        <w:rPr>
          <w:rFonts w:asciiTheme="majorBidi" w:hAnsiTheme="majorBidi" w:cstheme="majorBidi" w:hint="cs"/>
          <w:color w:val="222222"/>
          <w:sz w:val="28"/>
          <w:szCs w:val="28"/>
          <w:rtl/>
        </w:rPr>
        <w:t xml:space="preserve"> </w:t>
      </w:r>
      <w:r w:rsidR="0053170E" w:rsidRPr="007B56D3">
        <w:rPr>
          <w:rFonts w:asciiTheme="majorBidi" w:hAnsiTheme="majorBidi" w:cstheme="majorBidi" w:hint="cs"/>
          <w:color w:val="222222"/>
          <w:sz w:val="28"/>
          <w:szCs w:val="28"/>
          <w:rtl/>
        </w:rPr>
        <w:t>بخصوص</w:t>
      </w:r>
      <w:r w:rsidR="00673FB6" w:rsidRPr="007B56D3">
        <w:rPr>
          <w:rFonts w:asciiTheme="majorBidi" w:hAnsiTheme="majorBidi" w:cstheme="majorBidi"/>
          <w:color w:val="222222"/>
          <w:sz w:val="28"/>
          <w:szCs w:val="28"/>
          <w:rtl/>
        </w:rPr>
        <w:t xml:space="preserve"> كيفية تخصيص الأموال وإنفاقها، </w:t>
      </w:r>
      <w:r w:rsidR="0053170E" w:rsidRPr="007B56D3">
        <w:rPr>
          <w:rFonts w:asciiTheme="majorBidi" w:hAnsiTheme="majorBidi" w:cstheme="majorBidi" w:hint="cs"/>
          <w:color w:val="222222"/>
          <w:sz w:val="28"/>
          <w:szCs w:val="28"/>
          <w:rtl/>
        </w:rPr>
        <w:t>تعزيز</w:t>
      </w:r>
      <w:r w:rsidR="00673FB6" w:rsidRPr="007B56D3">
        <w:rPr>
          <w:rFonts w:asciiTheme="majorBidi" w:hAnsiTheme="majorBidi" w:cstheme="majorBidi"/>
          <w:color w:val="222222"/>
          <w:sz w:val="28"/>
          <w:szCs w:val="28"/>
          <w:rtl/>
        </w:rPr>
        <w:t xml:space="preserve"> الثقة والفعالية في معالجة عدم المساواة في الدخل.</w:t>
      </w:r>
    </w:p>
    <w:p w14:paraId="51FF702B" w14:textId="00B67A5C" w:rsidR="00673FB6" w:rsidRPr="00740F1A" w:rsidRDefault="00740F1A" w:rsidP="00740F1A">
      <w:pPr>
        <w:bidi/>
        <w:spacing w:line="440" w:lineRule="atLeast"/>
        <w:rPr>
          <w:rFonts w:asciiTheme="majorBidi" w:hAnsiTheme="majorBidi" w:cstheme="majorBidi"/>
          <w:b/>
          <w:bCs/>
          <w:kern w:val="2"/>
          <w:sz w:val="27"/>
          <w:szCs w:val="27"/>
          <w:lang w:val="en-US"/>
          <w14:ligatures w14:val="standardContextual"/>
        </w:rPr>
      </w:pPr>
      <w:r>
        <w:rPr>
          <w:rFonts w:asciiTheme="majorBidi" w:hAnsiTheme="majorBidi" w:cstheme="majorBidi" w:hint="cs"/>
          <w:b/>
          <w:bCs/>
          <w:kern w:val="2"/>
          <w:sz w:val="27"/>
          <w:szCs w:val="27"/>
          <w:rtl/>
          <w:lang w:val="en-US"/>
          <w14:ligatures w14:val="standardContextual"/>
        </w:rPr>
        <w:t xml:space="preserve">- </w:t>
      </w:r>
      <w:r w:rsidR="00673FB6" w:rsidRPr="00740F1A">
        <w:rPr>
          <w:rFonts w:asciiTheme="majorBidi" w:hAnsiTheme="majorBidi" w:cstheme="majorBidi"/>
          <w:b/>
          <w:bCs/>
          <w:kern w:val="2"/>
          <w:sz w:val="27"/>
          <w:szCs w:val="27"/>
          <w:rtl/>
          <w:lang w:val="en-US"/>
          <w14:ligatures w14:val="standardContextual"/>
        </w:rPr>
        <w:t xml:space="preserve">برامج الرعاية الاجتماعية وفعاليتها </w:t>
      </w:r>
    </w:p>
    <w:p w14:paraId="06F34D58" w14:textId="145F0281" w:rsidR="007B56D3" w:rsidRPr="001B08C5"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1B08C5">
        <w:rPr>
          <w:rFonts w:asciiTheme="majorBidi" w:hAnsiTheme="majorBidi" w:cstheme="majorBidi"/>
          <w:color w:val="222222"/>
          <w:sz w:val="28"/>
          <w:szCs w:val="28"/>
          <w:rtl/>
        </w:rPr>
        <w:t>تعد برامج الرعاية الاجتماعية</w:t>
      </w:r>
      <w:r w:rsidR="006C78DE" w:rsidRPr="001B08C5">
        <w:rPr>
          <w:rFonts w:asciiTheme="majorBidi" w:hAnsiTheme="majorBidi" w:cstheme="majorBidi" w:hint="cs"/>
          <w:color w:val="222222"/>
          <w:sz w:val="28"/>
          <w:szCs w:val="28"/>
          <w:rtl/>
        </w:rPr>
        <w:t>،</w:t>
      </w:r>
      <w:r w:rsidRPr="001B08C5">
        <w:rPr>
          <w:rFonts w:asciiTheme="majorBidi" w:hAnsiTheme="majorBidi" w:cstheme="majorBidi"/>
          <w:color w:val="222222"/>
          <w:sz w:val="28"/>
          <w:szCs w:val="28"/>
          <w:rtl/>
        </w:rPr>
        <w:t xml:space="preserve"> حجر الزاوية في السياسة المالية</w:t>
      </w:r>
      <w:r w:rsidR="006C78DE" w:rsidRPr="001B08C5">
        <w:rPr>
          <w:rFonts w:asciiTheme="majorBidi" w:hAnsiTheme="majorBidi" w:cstheme="majorBidi" w:hint="cs"/>
          <w:color w:val="222222"/>
          <w:sz w:val="28"/>
          <w:szCs w:val="28"/>
          <w:rtl/>
        </w:rPr>
        <w:t>،</w:t>
      </w:r>
      <w:r w:rsidRPr="001B08C5">
        <w:rPr>
          <w:rFonts w:asciiTheme="majorBidi" w:hAnsiTheme="majorBidi" w:cstheme="majorBidi"/>
          <w:color w:val="222222"/>
          <w:sz w:val="28"/>
          <w:szCs w:val="28"/>
          <w:rtl/>
        </w:rPr>
        <w:t xml:space="preserve"> التي تهدف إلى الحد من عدم المساواة في الدخل وتعزيز العدالة. وتوفر هذه البرامج المساعدة المالية</w:t>
      </w:r>
      <w:r w:rsidR="006C78DE" w:rsidRPr="001B08C5">
        <w:rPr>
          <w:rFonts w:asciiTheme="majorBidi" w:hAnsiTheme="majorBidi" w:cstheme="majorBidi" w:hint="cs"/>
          <w:color w:val="222222"/>
          <w:sz w:val="28"/>
          <w:szCs w:val="28"/>
          <w:rtl/>
        </w:rPr>
        <w:t>،</w:t>
      </w:r>
      <w:r w:rsidRPr="001B08C5">
        <w:rPr>
          <w:rFonts w:asciiTheme="majorBidi" w:hAnsiTheme="majorBidi" w:cstheme="majorBidi"/>
          <w:color w:val="222222"/>
          <w:sz w:val="28"/>
          <w:szCs w:val="28"/>
          <w:rtl/>
        </w:rPr>
        <w:t xml:space="preserve"> والخدمات الأساسية </w:t>
      </w:r>
      <w:r w:rsidR="006C78DE" w:rsidRPr="001B08C5">
        <w:rPr>
          <w:rFonts w:asciiTheme="majorBidi" w:hAnsiTheme="majorBidi" w:cstheme="majorBidi" w:hint="cs"/>
          <w:color w:val="222222"/>
          <w:sz w:val="28"/>
          <w:szCs w:val="28"/>
          <w:rtl/>
        </w:rPr>
        <w:t>للشرائح الضعيفة من السكان</w:t>
      </w:r>
      <w:r w:rsidRPr="001B08C5">
        <w:rPr>
          <w:rFonts w:asciiTheme="majorBidi" w:hAnsiTheme="majorBidi" w:cstheme="majorBidi"/>
          <w:color w:val="222222"/>
          <w:sz w:val="28"/>
          <w:szCs w:val="28"/>
          <w:rtl/>
        </w:rPr>
        <w:t xml:space="preserve">، مما </w:t>
      </w:r>
      <w:r w:rsidR="006C78DE" w:rsidRPr="001B08C5">
        <w:rPr>
          <w:rFonts w:asciiTheme="majorBidi" w:hAnsiTheme="majorBidi" w:cstheme="majorBidi" w:hint="cs"/>
          <w:color w:val="222222"/>
          <w:sz w:val="28"/>
          <w:szCs w:val="28"/>
          <w:rtl/>
        </w:rPr>
        <w:t>يبني</w:t>
      </w:r>
      <w:r w:rsidRPr="001B08C5">
        <w:rPr>
          <w:rFonts w:asciiTheme="majorBidi" w:hAnsiTheme="majorBidi" w:cstheme="majorBidi"/>
          <w:color w:val="222222"/>
          <w:sz w:val="28"/>
          <w:szCs w:val="28"/>
          <w:rtl/>
        </w:rPr>
        <w:t xml:space="preserve"> شبكة أمان تدعم مستويات المعيشة الأساسية. </w:t>
      </w:r>
      <w:r w:rsidR="006C78DE" w:rsidRPr="001B08C5">
        <w:rPr>
          <w:rFonts w:asciiTheme="majorBidi" w:hAnsiTheme="majorBidi" w:cstheme="majorBidi" w:hint="cs"/>
          <w:color w:val="222222"/>
          <w:sz w:val="28"/>
          <w:szCs w:val="28"/>
          <w:rtl/>
        </w:rPr>
        <w:t>و</w:t>
      </w:r>
      <w:r w:rsidRPr="001B08C5">
        <w:rPr>
          <w:rFonts w:asciiTheme="majorBidi" w:hAnsiTheme="majorBidi" w:cstheme="majorBidi"/>
          <w:color w:val="222222"/>
          <w:sz w:val="28"/>
          <w:szCs w:val="28"/>
          <w:rtl/>
        </w:rPr>
        <w:t>فيما يلي نظرة متعمقة على برامج الرعاية الاجتماعية المختلفة وفعاليتها:</w:t>
      </w:r>
    </w:p>
    <w:p w14:paraId="544E1D60" w14:textId="11EA6B6E" w:rsidR="00673FB6" w:rsidRPr="00740F1A" w:rsidRDefault="00673FB6" w:rsidP="00740F1A">
      <w:pPr>
        <w:bidi/>
        <w:spacing w:line="440" w:lineRule="atLeast"/>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أنواع برامج الرعاية الاجتماعية</w:t>
      </w:r>
    </w:p>
    <w:p w14:paraId="53C9D838" w14:textId="77777777" w:rsidR="00673FB6" w:rsidRPr="000B402F" w:rsidRDefault="00673FB6" w:rsidP="007B56D3">
      <w:pPr>
        <w:bidi/>
        <w:spacing w:line="440" w:lineRule="atLeast"/>
        <w:ind w:left="297" w:hanging="351"/>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1. برامج دعم الدخل:</w:t>
      </w:r>
    </w:p>
    <w:p w14:paraId="0178CF37" w14:textId="49B21D45"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إعانات البطالة: توفر مساعدة مالية مؤقتة للأفراد الذين فقدوا وظائفهم، مما يساعدهم في الحفاظ على مستوى معيشتهم أثناء بحثهم عن عمل جديد.</w:t>
      </w:r>
    </w:p>
    <w:p w14:paraId="12B20F8E" w14:textId="0C11853A"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الضمان الاجتماعي والمعاشات التقاعدية: تقدم هذه البرامج مدفوعات منتظمة للأفراد </w:t>
      </w:r>
      <w:r w:rsidR="00C5356B" w:rsidRPr="007B56D3">
        <w:rPr>
          <w:rFonts w:asciiTheme="majorBidi" w:hAnsiTheme="majorBidi" w:cstheme="majorBidi" w:hint="cs"/>
          <w:color w:val="222222"/>
          <w:sz w:val="28"/>
          <w:szCs w:val="28"/>
          <w:rtl/>
        </w:rPr>
        <w:t>المتقاعدين وذوي</w:t>
      </w:r>
      <w:r w:rsidR="006C78DE" w:rsidRPr="007B56D3">
        <w:rPr>
          <w:rFonts w:asciiTheme="majorBidi" w:hAnsiTheme="majorBidi" w:cstheme="majorBidi" w:hint="cs"/>
          <w:color w:val="222222"/>
          <w:sz w:val="28"/>
          <w:szCs w:val="28"/>
          <w:rtl/>
        </w:rPr>
        <w:t xml:space="preserve"> الاحتياجات الخاصة،</w:t>
      </w:r>
      <w:r w:rsidRPr="007B56D3">
        <w:rPr>
          <w:rFonts w:asciiTheme="majorBidi" w:hAnsiTheme="majorBidi" w:cstheme="majorBidi"/>
          <w:color w:val="222222"/>
          <w:sz w:val="28"/>
          <w:szCs w:val="28"/>
          <w:rtl/>
        </w:rPr>
        <w:t xml:space="preserve"> والباقين على قيد الحياة من</w:t>
      </w:r>
      <w:r w:rsidR="006C78DE" w:rsidRPr="007B56D3">
        <w:rPr>
          <w:rFonts w:asciiTheme="majorBidi" w:hAnsiTheme="majorBidi" w:cstheme="majorBidi" w:hint="cs"/>
          <w:color w:val="222222"/>
          <w:sz w:val="28"/>
          <w:szCs w:val="28"/>
          <w:rtl/>
        </w:rPr>
        <w:t xml:space="preserve"> ذوي</w:t>
      </w:r>
      <w:r w:rsidRPr="007B56D3">
        <w:rPr>
          <w:rFonts w:asciiTheme="majorBidi" w:hAnsiTheme="majorBidi" w:cstheme="majorBidi"/>
          <w:color w:val="222222"/>
          <w:sz w:val="28"/>
          <w:szCs w:val="28"/>
          <w:rtl/>
        </w:rPr>
        <w:t xml:space="preserve"> العمال المتوفين، مما يضمن حصولهم على مصدر دخل ثابت.</w:t>
      </w:r>
    </w:p>
    <w:p w14:paraId="540B7242" w14:textId="66894222"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lastRenderedPageBreak/>
        <w:t>التحويلات النقدية المشروطة: هي مدفوعات للأسر ذات الدخل المنخفض</w:t>
      </w:r>
      <w:r w:rsidR="006C78DE"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تعتمد على سلوكيات محددة، مثل ضمان التحاق الأطفال بالمدرسة وتلقي اللقاحات.</w:t>
      </w:r>
    </w:p>
    <w:p w14:paraId="562B31BE" w14:textId="77777777" w:rsidR="00673FB6" w:rsidRPr="000B402F" w:rsidRDefault="00673FB6" w:rsidP="007B56D3">
      <w:pPr>
        <w:bidi/>
        <w:spacing w:line="440" w:lineRule="atLeast"/>
        <w:ind w:left="297" w:hanging="351"/>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2. برامج الرعاية الصحية:</w:t>
      </w:r>
    </w:p>
    <w:p w14:paraId="52202D6C" w14:textId="5D43C2C8"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proofErr w:type="spellStart"/>
      <w:r w:rsidRPr="007B56D3">
        <w:rPr>
          <w:rFonts w:asciiTheme="majorBidi" w:hAnsiTheme="majorBidi" w:cstheme="majorBidi"/>
          <w:color w:val="222222"/>
          <w:sz w:val="28"/>
          <w:szCs w:val="28"/>
          <w:rtl/>
        </w:rPr>
        <w:t>Medicaid</w:t>
      </w:r>
      <w:proofErr w:type="spellEnd"/>
      <w:r w:rsidRPr="007B56D3">
        <w:rPr>
          <w:rFonts w:asciiTheme="majorBidi" w:hAnsiTheme="majorBidi" w:cstheme="majorBidi"/>
          <w:color w:val="222222"/>
          <w:sz w:val="28"/>
          <w:szCs w:val="28"/>
          <w:rtl/>
        </w:rPr>
        <w:t xml:space="preserve"> </w:t>
      </w:r>
      <w:proofErr w:type="gramStart"/>
      <w:r w:rsidRPr="007B56D3">
        <w:rPr>
          <w:rFonts w:asciiTheme="majorBidi" w:hAnsiTheme="majorBidi" w:cstheme="majorBidi"/>
          <w:color w:val="222222"/>
          <w:sz w:val="28"/>
          <w:szCs w:val="28"/>
          <w:rtl/>
        </w:rPr>
        <w:t xml:space="preserve">و </w:t>
      </w:r>
      <w:proofErr w:type="spellStart"/>
      <w:r w:rsidRPr="007B56D3">
        <w:rPr>
          <w:rFonts w:asciiTheme="majorBidi" w:hAnsiTheme="majorBidi" w:cstheme="majorBidi"/>
          <w:color w:val="222222"/>
          <w:sz w:val="28"/>
          <w:szCs w:val="28"/>
          <w:rtl/>
        </w:rPr>
        <w:t>Medicare</w:t>
      </w:r>
      <w:proofErr w:type="spellEnd"/>
      <w:proofErr w:type="gramEnd"/>
      <w:r w:rsidRPr="007B56D3">
        <w:rPr>
          <w:rFonts w:asciiTheme="majorBidi" w:hAnsiTheme="majorBidi" w:cstheme="majorBidi"/>
          <w:color w:val="222222"/>
          <w:sz w:val="28"/>
          <w:szCs w:val="28"/>
          <w:rtl/>
        </w:rPr>
        <w:t xml:space="preserve">: توفر </w:t>
      </w:r>
      <w:r w:rsidR="006C78DE" w:rsidRPr="007B56D3">
        <w:rPr>
          <w:rFonts w:asciiTheme="majorBidi" w:hAnsiTheme="majorBidi" w:cstheme="majorBidi" w:hint="cs"/>
          <w:color w:val="222222"/>
          <w:sz w:val="28"/>
          <w:szCs w:val="28"/>
          <w:rtl/>
        </w:rPr>
        <w:t xml:space="preserve">مثل </w:t>
      </w:r>
      <w:r w:rsidRPr="007B56D3">
        <w:rPr>
          <w:rFonts w:asciiTheme="majorBidi" w:hAnsiTheme="majorBidi" w:cstheme="majorBidi"/>
          <w:color w:val="222222"/>
          <w:sz w:val="28"/>
          <w:szCs w:val="28"/>
          <w:rtl/>
        </w:rPr>
        <w:t xml:space="preserve">هذه البرامج </w:t>
      </w:r>
      <w:r w:rsidR="006C78DE" w:rsidRPr="007B56D3">
        <w:rPr>
          <w:rFonts w:asciiTheme="majorBidi" w:hAnsiTheme="majorBidi" w:cstheme="majorBidi" w:hint="cs"/>
          <w:color w:val="222222"/>
          <w:sz w:val="28"/>
          <w:szCs w:val="28"/>
          <w:rtl/>
        </w:rPr>
        <w:t xml:space="preserve">في الولايات المتحدة </w:t>
      </w:r>
      <w:r w:rsidRPr="007B56D3">
        <w:rPr>
          <w:rFonts w:asciiTheme="majorBidi" w:hAnsiTheme="majorBidi" w:cstheme="majorBidi"/>
          <w:color w:val="222222"/>
          <w:sz w:val="28"/>
          <w:szCs w:val="28"/>
          <w:rtl/>
        </w:rPr>
        <w:t>الأمريكية تغطية صحية للأفراد ذوي الدخل المنخفض (</w:t>
      </w:r>
      <w:proofErr w:type="spellStart"/>
      <w:r w:rsidRPr="007B56D3">
        <w:rPr>
          <w:rFonts w:asciiTheme="majorBidi" w:hAnsiTheme="majorBidi" w:cstheme="majorBidi"/>
          <w:color w:val="222222"/>
          <w:sz w:val="28"/>
          <w:szCs w:val="28"/>
          <w:rtl/>
        </w:rPr>
        <w:t>Medicaid</w:t>
      </w:r>
      <w:proofErr w:type="spellEnd"/>
      <w:r w:rsidRPr="007B56D3">
        <w:rPr>
          <w:rFonts w:asciiTheme="majorBidi" w:hAnsiTheme="majorBidi" w:cstheme="majorBidi"/>
          <w:color w:val="222222"/>
          <w:sz w:val="28"/>
          <w:szCs w:val="28"/>
          <w:rtl/>
        </w:rPr>
        <w:t>) وكبار السن (</w:t>
      </w:r>
      <w:proofErr w:type="spellStart"/>
      <w:r w:rsidRPr="007B56D3">
        <w:rPr>
          <w:rFonts w:asciiTheme="majorBidi" w:hAnsiTheme="majorBidi" w:cstheme="majorBidi"/>
          <w:color w:val="222222"/>
          <w:sz w:val="28"/>
          <w:szCs w:val="28"/>
          <w:rtl/>
        </w:rPr>
        <w:t>Medicare</w:t>
      </w:r>
      <w:proofErr w:type="spellEnd"/>
      <w:r w:rsidRPr="007B56D3">
        <w:rPr>
          <w:rFonts w:asciiTheme="majorBidi" w:hAnsiTheme="majorBidi" w:cstheme="majorBidi"/>
          <w:color w:val="222222"/>
          <w:sz w:val="28"/>
          <w:szCs w:val="28"/>
          <w:rtl/>
        </w:rPr>
        <w:t>)، مما يضمن الوصول إلى الرعاية الطبية بغض النظر عن الوضع المالي.</w:t>
      </w:r>
    </w:p>
    <w:p w14:paraId="377B7B8D" w14:textId="26A2C65A"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الرعاية الصحية الشاملة: تقدم العديد من البلدان أنظمة رعاية صحية شاملة، يتم تمويلها من خلال الضرائب، والتي توفر خدمات طبية شاملة لجميع المواطنين.</w:t>
      </w:r>
    </w:p>
    <w:p w14:paraId="173F989B" w14:textId="77777777" w:rsidR="00673FB6" w:rsidRPr="000B402F" w:rsidRDefault="00673FB6" w:rsidP="007B56D3">
      <w:pPr>
        <w:bidi/>
        <w:spacing w:line="440" w:lineRule="atLeast"/>
        <w:ind w:left="297" w:hanging="351"/>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3. المساعدة الغذائية:</w:t>
      </w:r>
    </w:p>
    <w:p w14:paraId="7DCE379D" w14:textId="209B8FB4" w:rsidR="00673FB6" w:rsidRPr="007B56D3" w:rsidRDefault="006C78DE"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hint="cs"/>
          <w:color w:val="222222"/>
          <w:sz w:val="28"/>
          <w:szCs w:val="28"/>
          <w:rtl/>
        </w:rPr>
        <w:t>وذلك على مثال ب</w:t>
      </w:r>
      <w:r w:rsidR="00673FB6" w:rsidRPr="007B56D3">
        <w:rPr>
          <w:rFonts w:asciiTheme="majorBidi" w:hAnsiTheme="majorBidi" w:cstheme="majorBidi"/>
          <w:color w:val="222222"/>
          <w:sz w:val="28"/>
          <w:szCs w:val="28"/>
          <w:rtl/>
        </w:rPr>
        <w:t xml:space="preserve">رنامج المساعدة الغذائية التكميلية (SNAP): </w:t>
      </w:r>
      <w:r w:rsidRPr="007B56D3">
        <w:rPr>
          <w:rFonts w:asciiTheme="majorBidi" w:hAnsiTheme="majorBidi" w:cstheme="majorBidi" w:hint="cs"/>
          <w:color w:val="222222"/>
          <w:sz w:val="28"/>
          <w:szCs w:val="28"/>
          <w:rtl/>
        </w:rPr>
        <w:t xml:space="preserve">والذي </w:t>
      </w:r>
      <w:r w:rsidR="00673FB6" w:rsidRPr="007B56D3">
        <w:rPr>
          <w:rFonts w:asciiTheme="majorBidi" w:hAnsiTheme="majorBidi" w:cstheme="majorBidi"/>
          <w:color w:val="222222"/>
          <w:sz w:val="28"/>
          <w:szCs w:val="28"/>
          <w:rtl/>
        </w:rPr>
        <w:t>يعرف أيضا باسم قسائم الطعام، ويوفر هذا البرنامج الأمريكي أموالا لشراء الطعام، مما يساعد الأسر ذات الدخل المنخفض على تحمل تكاليف وجبات مغذية.</w:t>
      </w:r>
    </w:p>
    <w:p w14:paraId="6B3882E9" w14:textId="6C84708A"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 xml:space="preserve"> برامج الوجبات المدرسية: توفر </w:t>
      </w:r>
      <w:r w:rsidR="006C78DE" w:rsidRPr="007B56D3">
        <w:rPr>
          <w:rFonts w:asciiTheme="majorBidi" w:hAnsiTheme="majorBidi" w:cstheme="majorBidi" w:hint="cs"/>
          <w:color w:val="222222"/>
          <w:sz w:val="28"/>
          <w:szCs w:val="28"/>
          <w:rtl/>
        </w:rPr>
        <w:t xml:space="preserve">هذه البرامج </w:t>
      </w:r>
      <w:r w:rsidRPr="007B56D3">
        <w:rPr>
          <w:rFonts w:asciiTheme="majorBidi" w:hAnsiTheme="majorBidi" w:cstheme="majorBidi"/>
          <w:color w:val="222222"/>
          <w:sz w:val="28"/>
          <w:szCs w:val="28"/>
          <w:rtl/>
        </w:rPr>
        <w:t>وجبات مجانية أو مخفضة التكلفة للطلاب من الأسر ذات الدخل المنخفض، مما يضمن حصول الأطفال على التغذية الكافية.</w:t>
      </w:r>
    </w:p>
    <w:p w14:paraId="72030EAA" w14:textId="77777777" w:rsidR="00673FB6" w:rsidRPr="000B402F" w:rsidRDefault="00673FB6" w:rsidP="007B56D3">
      <w:pPr>
        <w:bidi/>
        <w:spacing w:line="440" w:lineRule="atLeast"/>
        <w:ind w:left="297" w:hanging="351"/>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4. المساعدة السكنية:</w:t>
      </w:r>
    </w:p>
    <w:p w14:paraId="7A5690DB" w14:textId="05EAA5EF"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الإسكان العام: توفر الحكومات خيارات إسكان ميسورة التكلفة</w:t>
      </w:r>
      <w:r w:rsidR="006C78DE"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للأسر ذات الدخل المنخفض، مما يقلل من تكاليف الإسكان ويحسن الظروف المعيشية.</w:t>
      </w:r>
    </w:p>
    <w:p w14:paraId="3567746D" w14:textId="7D5AA0A6" w:rsidR="007B56D3" w:rsidRPr="001B08C5"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1B08C5">
        <w:rPr>
          <w:rFonts w:asciiTheme="majorBidi" w:hAnsiTheme="majorBidi" w:cstheme="majorBidi"/>
          <w:color w:val="222222"/>
          <w:sz w:val="28"/>
          <w:szCs w:val="28"/>
          <w:rtl/>
        </w:rPr>
        <w:t>قسائم الإسكان: تقدم</w:t>
      </w:r>
      <w:r w:rsidR="006C78DE" w:rsidRPr="001B08C5">
        <w:rPr>
          <w:rFonts w:asciiTheme="majorBidi" w:hAnsiTheme="majorBidi" w:cstheme="majorBidi" w:hint="cs"/>
          <w:color w:val="222222"/>
          <w:sz w:val="28"/>
          <w:szCs w:val="28"/>
          <w:rtl/>
        </w:rPr>
        <w:t xml:space="preserve"> بعض</w:t>
      </w:r>
      <w:r w:rsidRPr="001B08C5">
        <w:rPr>
          <w:rFonts w:asciiTheme="majorBidi" w:hAnsiTheme="majorBidi" w:cstheme="majorBidi"/>
          <w:color w:val="222222"/>
          <w:sz w:val="28"/>
          <w:szCs w:val="28"/>
          <w:rtl/>
        </w:rPr>
        <w:t xml:space="preserve"> </w:t>
      </w:r>
      <w:r w:rsidR="00D97322" w:rsidRPr="001B08C5">
        <w:rPr>
          <w:rFonts w:asciiTheme="majorBidi" w:hAnsiTheme="majorBidi" w:cstheme="majorBidi" w:hint="cs"/>
          <w:color w:val="222222"/>
          <w:sz w:val="28"/>
          <w:szCs w:val="28"/>
          <w:rtl/>
        </w:rPr>
        <w:t>البرامج في</w:t>
      </w:r>
      <w:r w:rsidRPr="001B08C5">
        <w:rPr>
          <w:rFonts w:asciiTheme="majorBidi" w:hAnsiTheme="majorBidi" w:cstheme="majorBidi"/>
          <w:color w:val="222222"/>
          <w:sz w:val="28"/>
          <w:szCs w:val="28"/>
          <w:rtl/>
        </w:rPr>
        <w:t xml:space="preserve"> الولايات المتحدة قسائم تدعم مدفوعات الإيجار للأسر </w:t>
      </w:r>
      <w:r w:rsidR="006C78DE" w:rsidRPr="001B08C5">
        <w:rPr>
          <w:rFonts w:asciiTheme="majorBidi" w:hAnsiTheme="majorBidi" w:cstheme="majorBidi"/>
          <w:color w:val="222222"/>
          <w:sz w:val="28"/>
          <w:szCs w:val="28"/>
          <w:rtl/>
        </w:rPr>
        <w:t xml:space="preserve">المؤهلة </w:t>
      </w:r>
      <w:r w:rsidRPr="001B08C5">
        <w:rPr>
          <w:rFonts w:asciiTheme="majorBidi" w:hAnsiTheme="majorBidi" w:cstheme="majorBidi"/>
          <w:color w:val="222222"/>
          <w:sz w:val="28"/>
          <w:szCs w:val="28"/>
          <w:rtl/>
        </w:rPr>
        <w:t>ذات الدخل المنخفض، مما يسمح لهم باختيار مساكنهم.</w:t>
      </w:r>
    </w:p>
    <w:p w14:paraId="2DEE09A8" w14:textId="77777777" w:rsidR="00673FB6" w:rsidRPr="000B402F" w:rsidRDefault="00673FB6" w:rsidP="007B56D3">
      <w:pPr>
        <w:bidi/>
        <w:spacing w:line="440" w:lineRule="atLeast"/>
        <w:ind w:left="297" w:hanging="351"/>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5. التعليم ودعم رعاية الطفل:</w:t>
      </w:r>
    </w:p>
    <w:p w14:paraId="1FF5479A" w14:textId="00F3F9C7"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التعليم في مرحلة الطفولة المبكرة: توفر برامج مثل </w:t>
      </w:r>
      <w:proofErr w:type="spellStart"/>
      <w:r w:rsidRPr="007B56D3">
        <w:rPr>
          <w:rFonts w:asciiTheme="majorBidi" w:hAnsiTheme="majorBidi" w:cstheme="majorBidi"/>
          <w:color w:val="222222"/>
          <w:sz w:val="28"/>
          <w:szCs w:val="28"/>
          <w:rtl/>
        </w:rPr>
        <w:t>Head</w:t>
      </w:r>
      <w:proofErr w:type="spellEnd"/>
      <w:r w:rsidRPr="007B56D3">
        <w:rPr>
          <w:rFonts w:asciiTheme="majorBidi" w:hAnsiTheme="majorBidi" w:cstheme="majorBidi"/>
          <w:color w:val="222222"/>
          <w:sz w:val="28"/>
          <w:szCs w:val="28"/>
          <w:rtl/>
        </w:rPr>
        <w:t xml:space="preserve"> </w:t>
      </w:r>
      <w:proofErr w:type="spellStart"/>
      <w:r w:rsidRPr="007B56D3">
        <w:rPr>
          <w:rFonts w:asciiTheme="majorBidi" w:hAnsiTheme="majorBidi" w:cstheme="majorBidi"/>
          <w:color w:val="222222"/>
          <w:sz w:val="28"/>
          <w:szCs w:val="28"/>
          <w:rtl/>
        </w:rPr>
        <w:t>Start</w:t>
      </w:r>
      <w:proofErr w:type="spellEnd"/>
      <w:r w:rsidRPr="007B56D3">
        <w:rPr>
          <w:rFonts w:asciiTheme="majorBidi" w:hAnsiTheme="majorBidi" w:cstheme="majorBidi"/>
          <w:color w:val="222222"/>
          <w:sz w:val="28"/>
          <w:szCs w:val="28"/>
          <w:rtl/>
        </w:rPr>
        <w:t xml:space="preserve"> في الولايات المتحدة خدمات التعليم المبكر والصحة والتغذية للأطفال ذوي الدخل المنخفض وأسرهم.</w:t>
      </w:r>
    </w:p>
    <w:p w14:paraId="1FC8A30F" w14:textId="64FAD42B" w:rsidR="00673FB6"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إعانات رعاية الطفل: تساعد</w:t>
      </w:r>
      <w:r w:rsidR="006C78DE" w:rsidRPr="007B56D3">
        <w:rPr>
          <w:rFonts w:asciiTheme="majorBidi" w:hAnsiTheme="majorBidi" w:cstheme="majorBidi" w:hint="cs"/>
          <w:color w:val="222222"/>
          <w:sz w:val="28"/>
          <w:szCs w:val="28"/>
          <w:rtl/>
        </w:rPr>
        <w:t xml:space="preserve"> هذه الإعانات</w:t>
      </w:r>
      <w:r w:rsidRPr="007B56D3">
        <w:rPr>
          <w:rFonts w:asciiTheme="majorBidi" w:hAnsiTheme="majorBidi" w:cstheme="majorBidi"/>
          <w:color w:val="222222"/>
          <w:sz w:val="28"/>
          <w:szCs w:val="28"/>
          <w:rtl/>
        </w:rPr>
        <w:t xml:space="preserve"> الأسر ذات الدخل المنخفض على تحمل تكاليف رعاية </w:t>
      </w:r>
      <w:r w:rsidR="006C78DE" w:rsidRPr="007B56D3">
        <w:rPr>
          <w:rFonts w:asciiTheme="majorBidi" w:hAnsiTheme="majorBidi" w:cstheme="majorBidi"/>
          <w:color w:val="222222"/>
          <w:sz w:val="28"/>
          <w:szCs w:val="28"/>
          <w:rtl/>
        </w:rPr>
        <w:t xml:space="preserve">جيدة </w:t>
      </w:r>
      <w:r w:rsidR="00D97322" w:rsidRPr="007B56D3">
        <w:rPr>
          <w:rFonts w:asciiTheme="majorBidi" w:hAnsiTheme="majorBidi" w:cstheme="majorBidi" w:hint="cs"/>
          <w:color w:val="222222"/>
          <w:sz w:val="28"/>
          <w:szCs w:val="28"/>
          <w:rtl/>
        </w:rPr>
        <w:t>للأطفال،</w:t>
      </w:r>
      <w:r w:rsidRPr="007B56D3">
        <w:rPr>
          <w:rFonts w:asciiTheme="majorBidi" w:hAnsiTheme="majorBidi" w:cstheme="majorBidi"/>
          <w:color w:val="222222"/>
          <w:sz w:val="28"/>
          <w:szCs w:val="28"/>
          <w:rtl/>
        </w:rPr>
        <w:t xml:space="preserve"> مما يمكن الآباء من العمل أو متابعة التعليم.</w:t>
      </w:r>
    </w:p>
    <w:p w14:paraId="4D6583D2" w14:textId="77777777" w:rsidR="001B08C5" w:rsidRDefault="001B08C5" w:rsidP="001B08C5">
      <w:pPr>
        <w:bidi/>
        <w:spacing w:line="440" w:lineRule="exact"/>
        <w:jc w:val="both"/>
        <w:rPr>
          <w:rFonts w:asciiTheme="majorBidi" w:hAnsiTheme="majorBidi" w:cstheme="majorBidi"/>
          <w:color w:val="222222"/>
          <w:sz w:val="28"/>
          <w:szCs w:val="28"/>
          <w:rtl/>
        </w:rPr>
      </w:pPr>
    </w:p>
    <w:p w14:paraId="3EAFCB23" w14:textId="77777777" w:rsidR="001B08C5" w:rsidRPr="001B08C5" w:rsidRDefault="001B08C5" w:rsidP="001B08C5">
      <w:pPr>
        <w:bidi/>
        <w:spacing w:line="440" w:lineRule="exact"/>
        <w:jc w:val="both"/>
        <w:rPr>
          <w:rFonts w:asciiTheme="majorBidi" w:hAnsiTheme="majorBidi" w:cstheme="majorBidi"/>
          <w:color w:val="222222"/>
          <w:sz w:val="28"/>
          <w:szCs w:val="28"/>
          <w:rtl/>
        </w:rPr>
      </w:pPr>
    </w:p>
    <w:p w14:paraId="28FAF0A9" w14:textId="74C28585" w:rsidR="00673FB6" w:rsidRPr="007B56D3" w:rsidRDefault="00673FB6" w:rsidP="00740F1A">
      <w:pPr>
        <w:bidi/>
        <w:spacing w:line="440" w:lineRule="atLeast"/>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lastRenderedPageBreak/>
        <w:t>فعالية برامج الرعاية الاجتماعية</w:t>
      </w:r>
    </w:p>
    <w:p w14:paraId="3DEF421C" w14:textId="77777777" w:rsidR="00673FB6" w:rsidRPr="000B402F" w:rsidRDefault="00673FB6" w:rsidP="007B56D3">
      <w:pPr>
        <w:bidi/>
        <w:spacing w:line="440" w:lineRule="atLeast"/>
        <w:ind w:left="297" w:hanging="351"/>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1. الحد من الفقر:</w:t>
      </w:r>
    </w:p>
    <w:p w14:paraId="1EC80749" w14:textId="592AB442"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دعم الدخل: </w:t>
      </w:r>
      <w:r w:rsidR="006C78DE" w:rsidRPr="007B56D3">
        <w:rPr>
          <w:rFonts w:asciiTheme="majorBidi" w:hAnsiTheme="majorBidi" w:cstheme="majorBidi" w:hint="cs"/>
          <w:color w:val="222222"/>
          <w:sz w:val="28"/>
          <w:szCs w:val="28"/>
          <w:rtl/>
        </w:rPr>
        <w:t>أثبتت</w:t>
      </w:r>
      <w:r w:rsidRPr="007B56D3">
        <w:rPr>
          <w:rFonts w:asciiTheme="majorBidi" w:hAnsiTheme="majorBidi" w:cstheme="majorBidi"/>
          <w:color w:val="222222"/>
          <w:sz w:val="28"/>
          <w:szCs w:val="28"/>
          <w:rtl/>
        </w:rPr>
        <w:t xml:space="preserve"> برامج مثل إعانات البطالة والضمان الاجتماعي </w:t>
      </w:r>
      <w:r w:rsidR="006C78DE" w:rsidRPr="007B56D3">
        <w:rPr>
          <w:rFonts w:asciiTheme="majorBidi" w:hAnsiTheme="majorBidi" w:cstheme="majorBidi" w:hint="cs"/>
          <w:color w:val="222222"/>
          <w:sz w:val="28"/>
          <w:szCs w:val="28"/>
          <w:rtl/>
        </w:rPr>
        <w:t>فعاليتها</w:t>
      </w:r>
      <w:r w:rsidRPr="007B56D3">
        <w:rPr>
          <w:rFonts w:asciiTheme="majorBidi" w:hAnsiTheme="majorBidi" w:cstheme="majorBidi"/>
          <w:color w:val="222222"/>
          <w:sz w:val="28"/>
          <w:szCs w:val="28"/>
          <w:rtl/>
        </w:rPr>
        <w:t xml:space="preserve"> في الحد من الفقر بين الفئات الضعيفة من السكان، ولا سيما كبار السن والعاطلين عن العمل.</w:t>
      </w:r>
    </w:p>
    <w:p w14:paraId="7ACC508F" w14:textId="6F029A13"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التحويلات النقدية المشروطة: نجحت التحويلات النقدية المشروطة في الحد من الفقر</w:t>
      </w:r>
      <w:r w:rsidR="006C78DE"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وتحسين </w:t>
      </w:r>
      <w:r w:rsidR="006C78DE" w:rsidRPr="007B56D3">
        <w:rPr>
          <w:rFonts w:asciiTheme="majorBidi" w:hAnsiTheme="majorBidi" w:cstheme="majorBidi" w:hint="cs"/>
          <w:color w:val="222222"/>
          <w:sz w:val="28"/>
          <w:szCs w:val="28"/>
          <w:rtl/>
        </w:rPr>
        <w:t>المخرجات</w:t>
      </w:r>
      <w:r w:rsidRPr="007B56D3">
        <w:rPr>
          <w:rFonts w:asciiTheme="majorBidi" w:hAnsiTheme="majorBidi" w:cstheme="majorBidi"/>
          <w:color w:val="222222"/>
          <w:sz w:val="28"/>
          <w:szCs w:val="28"/>
          <w:rtl/>
        </w:rPr>
        <w:t xml:space="preserve"> الصحية والتعليمية في بلدان مثل البرازيل (</w:t>
      </w:r>
      <w:proofErr w:type="spellStart"/>
      <w:r w:rsidRPr="007B56D3">
        <w:rPr>
          <w:rFonts w:asciiTheme="majorBidi" w:hAnsiTheme="majorBidi" w:cstheme="majorBidi"/>
          <w:color w:val="222222"/>
          <w:sz w:val="28"/>
          <w:szCs w:val="28"/>
          <w:rtl/>
        </w:rPr>
        <w:t>بولسا</w:t>
      </w:r>
      <w:proofErr w:type="spellEnd"/>
      <w:r w:rsidRPr="007B56D3">
        <w:rPr>
          <w:rFonts w:asciiTheme="majorBidi" w:hAnsiTheme="majorBidi" w:cstheme="majorBidi"/>
          <w:color w:val="222222"/>
          <w:sz w:val="28"/>
          <w:szCs w:val="28"/>
          <w:rtl/>
        </w:rPr>
        <w:t xml:space="preserve"> </w:t>
      </w:r>
      <w:proofErr w:type="spellStart"/>
      <w:r w:rsidRPr="007B56D3">
        <w:rPr>
          <w:rFonts w:asciiTheme="majorBidi" w:hAnsiTheme="majorBidi" w:cstheme="majorBidi"/>
          <w:color w:val="222222"/>
          <w:sz w:val="28"/>
          <w:szCs w:val="28"/>
          <w:rtl/>
        </w:rPr>
        <w:t>فاميليا</w:t>
      </w:r>
      <w:proofErr w:type="spellEnd"/>
      <w:r w:rsidRPr="007B56D3">
        <w:rPr>
          <w:rFonts w:asciiTheme="majorBidi" w:hAnsiTheme="majorBidi" w:cstheme="majorBidi"/>
          <w:color w:val="222222"/>
          <w:sz w:val="28"/>
          <w:szCs w:val="28"/>
          <w:rtl/>
        </w:rPr>
        <w:t>) والمكسيك (الفرص).</w:t>
      </w:r>
    </w:p>
    <w:p w14:paraId="0B3B8460" w14:textId="77777777" w:rsidR="00673FB6" w:rsidRPr="000B402F" w:rsidRDefault="00673FB6" w:rsidP="007B56D3">
      <w:pPr>
        <w:bidi/>
        <w:spacing w:line="440" w:lineRule="atLeast"/>
        <w:ind w:left="297" w:hanging="351"/>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2. تحسين النتائج الصحية:</w:t>
      </w:r>
    </w:p>
    <w:p w14:paraId="05520542" w14:textId="425BED98"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proofErr w:type="spellStart"/>
      <w:r w:rsidRPr="007B56D3">
        <w:rPr>
          <w:rFonts w:asciiTheme="majorBidi" w:hAnsiTheme="majorBidi" w:cstheme="majorBidi"/>
          <w:color w:val="222222"/>
          <w:sz w:val="28"/>
          <w:szCs w:val="28"/>
          <w:rtl/>
        </w:rPr>
        <w:t>Medicaid</w:t>
      </w:r>
      <w:proofErr w:type="spellEnd"/>
      <w:r w:rsidRPr="007B56D3">
        <w:rPr>
          <w:rFonts w:asciiTheme="majorBidi" w:hAnsiTheme="majorBidi" w:cstheme="majorBidi"/>
          <w:color w:val="222222"/>
          <w:sz w:val="28"/>
          <w:szCs w:val="28"/>
          <w:rtl/>
        </w:rPr>
        <w:t xml:space="preserve"> </w:t>
      </w:r>
      <w:r w:rsidR="00D97322" w:rsidRPr="007B56D3">
        <w:rPr>
          <w:rFonts w:asciiTheme="majorBidi" w:hAnsiTheme="majorBidi" w:cstheme="majorBidi" w:hint="cs"/>
          <w:color w:val="222222"/>
          <w:sz w:val="28"/>
          <w:szCs w:val="28"/>
          <w:rtl/>
        </w:rPr>
        <w:t>و</w:t>
      </w:r>
      <w:r w:rsidR="00D97322" w:rsidRPr="007B56D3">
        <w:rPr>
          <w:rFonts w:asciiTheme="majorBidi" w:hAnsiTheme="majorBidi" w:cstheme="majorBidi" w:hint="cs"/>
          <w:color w:val="222222"/>
          <w:sz w:val="28"/>
          <w:szCs w:val="28"/>
        </w:rPr>
        <w:t>Medicare</w:t>
      </w:r>
      <w:r w:rsidRPr="007B56D3">
        <w:rPr>
          <w:rFonts w:asciiTheme="majorBidi" w:hAnsiTheme="majorBidi" w:cstheme="majorBidi"/>
          <w:color w:val="222222"/>
          <w:sz w:val="28"/>
          <w:szCs w:val="28"/>
          <w:rtl/>
        </w:rPr>
        <w:t>: أدت هذه البرامج إلى تحسين كبير في الوصول إلى الرعاية الصحية للسكان ذوي الدخل المنخفض وكبار السن، مما أدى إلى نتائج صحية أفضل وانخفاض معدلات الوفيات.</w:t>
      </w:r>
    </w:p>
    <w:p w14:paraId="36A0792A" w14:textId="4C6189DB"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الرعاية الصحية الشاملة: تعاني البلدان التي لديها أنظمة رعاية صحية شاملة بشكل عام</w:t>
      </w:r>
      <w:r w:rsidR="006C78DE"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من تفاوتات صحية أقل</w:t>
      </w:r>
      <w:r w:rsidR="006C78DE"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ومؤشرات صحية عامة أفضل.</w:t>
      </w:r>
    </w:p>
    <w:p w14:paraId="4554FEF9" w14:textId="77777777" w:rsidR="00673FB6" w:rsidRPr="000B402F" w:rsidRDefault="00673FB6" w:rsidP="007B56D3">
      <w:pPr>
        <w:bidi/>
        <w:spacing w:line="440" w:lineRule="atLeast"/>
        <w:ind w:left="297" w:hanging="351"/>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3. تعزيز التعليم والتنمية:</w:t>
      </w:r>
    </w:p>
    <w:p w14:paraId="68C67191" w14:textId="5A934E7B"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التعليم في مرحلة الطفولة المبكرة: ثبت أن برامج مثل برنامج </w:t>
      </w:r>
      <w:proofErr w:type="spellStart"/>
      <w:r w:rsidRPr="007B56D3">
        <w:rPr>
          <w:rFonts w:asciiTheme="majorBidi" w:hAnsiTheme="majorBidi" w:cstheme="majorBidi"/>
          <w:color w:val="222222"/>
          <w:sz w:val="28"/>
          <w:szCs w:val="28"/>
          <w:rtl/>
        </w:rPr>
        <w:t>Head</w:t>
      </w:r>
      <w:proofErr w:type="spellEnd"/>
      <w:r w:rsidRPr="007B56D3">
        <w:rPr>
          <w:rFonts w:asciiTheme="majorBidi" w:hAnsiTheme="majorBidi" w:cstheme="majorBidi"/>
          <w:color w:val="222222"/>
          <w:sz w:val="28"/>
          <w:szCs w:val="28"/>
          <w:rtl/>
        </w:rPr>
        <w:t xml:space="preserve"> </w:t>
      </w:r>
      <w:proofErr w:type="spellStart"/>
      <w:r w:rsidRPr="007B56D3">
        <w:rPr>
          <w:rFonts w:asciiTheme="majorBidi" w:hAnsiTheme="majorBidi" w:cstheme="majorBidi"/>
          <w:color w:val="222222"/>
          <w:sz w:val="28"/>
          <w:szCs w:val="28"/>
          <w:rtl/>
        </w:rPr>
        <w:t>Start</w:t>
      </w:r>
      <w:proofErr w:type="spellEnd"/>
      <w:r w:rsidRPr="007B56D3">
        <w:rPr>
          <w:rFonts w:asciiTheme="majorBidi" w:hAnsiTheme="majorBidi" w:cstheme="majorBidi"/>
          <w:color w:val="222222"/>
          <w:sz w:val="28"/>
          <w:szCs w:val="28"/>
          <w:rtl/>
        </w:rPr>
        <w:t xml:space="preserve"> تعمل على تحسين الاستعداد للمدرسة والنتائج التعليمية طويلة الأجل للأطفال من الأسر ذات الدخل المنخفض.</w:t>
      </w:r>
    </w:p>
    <w:p w14:paraId="1FFFC316" w14:textId="17FDF98A"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برامج الوجبات المدرسية: </w:t>
      </w:r>
      <w:r w:rsidR="008C1DB2" w:rsidRPr="007B56D3">
        <w:rPr>
          <w:rFonts w:asciiTheme="majorBidi" w:hAnsiTheme="majorBidi" w:cstheme="majorBidi"/>
          <w:color w:val="222222"/>
          <w:sz w:val="28"/>
          <w:szCs w:val="28"/>
          <w:rtl/>
        </w:rPr>
        <w:t>تسهم</w:t>
      </w:r>
      <w:r w:rsidRPr="007B56D3">
        <w:rPr>
          <w:rFonts w:asciiTheme="majorBidi" w:hAnsiTheme="majorBidi" w:cstheme="majorBidi"/>
          <w:color w:val="222222"/>
          <w:sz w:val="28"/>
          <w:szCs w:val="28"/>
          <w:rtl/>
        </w:rPr>
        <w:t xml:space="preserve"> هذه البرامج في تحسين التغذية، والتي ترتبط بتحسين التطور المعرفي والأداء الأكاديمي.</w:t>
      </w:r>
    </w:p>
    <w:p w14:paraId="31EBDCB0" w14:textId="77777777" w:rsidR="00673FB6" w:rsidRPr="000B402F" w:rsidRDefault="00673FB6" w:rsidP="007B56D3">
      <w:pPr>
        <w:bidi/>
        <w:spacing w:line="440" w:lineRule="atLeast"/>
        <w:ind w:left="297" w:hanging="351"/>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4</w:t>
      </w:r>
      <w:r w:rsidRPr="007B56D3">
        <w:rPr>
          <w:rFonts w:asciiTheme="majorBidi" w:hAnsiTheme="majorBidi" w:cstheme="majorBidi"/>
          <w:b/>
          <w:bCs/>
          <w:kern w:val="2"/>
          <w:sz w:val="27"/>
          <w:szCs w:val="27"/>
          <w:rtl/>
          <w:lang w:val="en-US"/>
          <w14:ligatures w14:val="standardContextual"/>
        </w:rPr>
        <w:t>. الاستقرار الاقتصادي والتنقل:</w:t>
      </w:r>
    </w:p>
    <w:p w14:paraId="407E2088" w14:textId="1B2F3BB2"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المساعدة السكنية: توفر برامج مثل الإسكان العام وقسائم الإسكان ظروفا معيشية مستقرة، مما يقلل من التشرد</w:t>
      </w:r>
      <w:r w:rsidR="00D97322"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ويسمح للأسر بتخصيص المزيد من الموارد للاحتياجات الأساسية </w:t>
      </w:r>
      <w:r w:rsidR="001C3571" w:rsidRPr="007B56D3">
        <w:rPr>
          <w:rFonts w:asciiTheme="majorBidi" w:hAnsiTheme="majorBidi" w:cstheme="majorBidi"/>
          <w:color w:val="222222"/>
          <w:sz w:val="28"/>
          <w:szCs w:val="28"/>
          <w:rtl/>
        </w:rPr>
        <w:t>الأخرى</w:t>
      </w:r>
      <w:r w:rsidRPr="007B56D3">
        <w:rPr>
          <w:rFonts w:asciiTheme="majorBidi" w:hAnsiTheme="majorBidi" w:cstheme="majorBidi"/>
          <w:color w:val="222222"/>
          <w:sz w:val="28"/>
          <w:szCs w:val="28"/>
          <w:rtl/>
        </w:rPr>
        <w:t>.</w:t>
      </w:r>
    </w:p>
    <w:p w14:paraId="1541860F" w14:textId="73BAC506" w:rsidR="00F113F4"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إعانات رعاية الطفل: تمكن الآباء من المشاركة في القوى العاملة أو مواصلة التعليم، مما يعزز الاستقرار الاقتصادي والتنقل.</w:t>
      </w:r>
    </w:p>
    <w:p w14:paraId="05FC2CC7" w14:textId="71639C62" w:rsidR="00673FB6" w:rsidRPr="007B56D3" w:rsidRDefault="00673FB6" w:rsidP="00740F1A">
      <w:pPr>
        <w:bidi/>
        <w:spacing w:line="440" w:lineRule="atLeast"/>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التحديات والاعتبارات</w:t>
      </w:r>
    </w:p>
    <w:p w14:paraId="364E824B" w14:textId="77777777" w:rsidR="00673FB6" w:rsidRPr="000B402F" w:rsidRDefault="00673FB6" w:rsidP="007B56D3">
      <w:pPr>
        <w:bidi/>
        <w:spacing w:line="440" w:lineRule="atLeast"/>
        <w:ind w:left="297" w:hanging="261"/>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1. التمويل والاستدامة:</w:t>
      </w:r>
    </w:p>
    <w:p w14:paraId="7CE95354" w14:textId="1D61A641"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قيود الميزانية: يمثل ضمان التمويل الكافي والمستدام لبرامج الرعاية الاجتماعية تحديا دائما، لا سيما خلال فترات الانكماش الاقتصادي.</w:t>
      </w:r>
    </w:p>
    <w:p w14:paraId="1E2EC6C9" w14:textId="757FD49E"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lastRenderedPageBreak/>
        <w:t>الكفاءة والاستهداف: يعد الاستهداف الفعال للفوائد لمن هم في أمس الحاجة إليها، مع تقليل التكاليف الإدارية والاحتيال، أمرا ضروريا لاستدامة برامج الرعاية الاجتماعية.</w:t>
      </w:r>
    </w:p>
    <w:p w14:paraId="4E28671D" w14:textId="77777777" w:rsidR="00673FB6" w:rsidRPr="000B402F" w:rsidRDefault="00673FB6" w:rsidP="007B56D3">
      <w:pPr>
        <w:bidi/>
        <w:spacing w:line="440" w:lineRule="atLeast"/>
        <w:ind w:left="297" w:hanging="261"/>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2. تصميم البرنامج وتنفيذه:</w:t>
      </w:r>
    </w:p>
    <w:p w14:paraId="7F0898BA" w14:textId="4E110EA8"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إمكانية الوصول: يجب تصميم البرامج بحيث يسهل الوصول إليها، مع الحد الأدنى من العقبات البيروقراطية، لضمان استفادة الأفراد المؤهلين منها.</w:t>
      </w:r>
    </w:p>
    <w:p w14:paraId="6401D052" w14:textId="54BF27D6" w:rsidR="003B09CE"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التكامل والتنسيق: يعد تنسيق برامج الرعاية الاجتماعية المختلفة</w:t>
      </w:r>
      <w:r w:rsidR="00D97322"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لتوفير دعم شامل دون ازدواجية أو ثغرات</w:t>
      </w:r>
      <w:r w:rsidR="00D97322"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أمرا بالغ الأهمية لتحقيق الفعالية.</w:t>
      </w:r>
    </w:p>
    <w:p w14:paraId="055A5808" w14:textId="77777777" w:rsidR="00673FB6" w:rsidRPr="000B402F" w:rsidRDefault="00673FB6" w:rsidP="007B56D3">
      <w:pPr>
        <w:bidi/>
        <w:spacing w:line="440" w:lineRule="atLeast"/>
        <w:ind w:left="297" w:hanging="261"/>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3. التأثير طويل المدى:</w:t>
      </w:r>
    </w:p>
    <w:p w14:paraId="75EFE1E7" w14:textId="6FDEF04B" w:rsidR="00673FB6" w:rsidRPr="007B56D3" w:rsidRDefault="00D97322"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hint="cs"/>
          <w:color w:val="222222"/>
          <w:sz w:val="28"/>
          <w:szCs w:val="28"/>
          <w:rtl/>
        </w:rPr>
        <w:t>الاتكالية</w:t>
      </w:r>
      <w:r w:rsidR="00673FB6" w:rsidRPr="007B56D3">
        <w:rPr>
          <w:rFonts w:asciiTheme="majorBidi" w:hAnsiTheme="majorBidi" w:cstheme="majorBidi"/>
          <w:color w:val="222222"/>
          <w:sz w:val="28"/>
          <w:szCs w:val="28"/>
          <w:rtl/>
        </w:rPr>
        <w:t xml:space="preserve"> مقابل التمكين: إن تحقيق التوازن بين الإغاثة الفورية واستراتيجيات التمكين طويلة الأجل، مثل التدريب الوظيفي والتعليم، أمر ضروري للحد من </w:t>
      </w:r>
      <w:r w:rsidRPr="007B56D3">
        <w:rPr>
          <w:rFonts w:asciiTheme="majorBidi" w:hAnsiTheme="majorBidi" w:cstheme="majorBidi" w:hint="cs"/>
          <w:color w:val="222222"/>
          <w:sz w:val="28"/>
          <w:szCs w:val="28"/>
          <w:rtl/>
        </w:rPr>
        <w:t>الاتكالية</w:t>
      </w:r>
      <w:r w:rsidRPr="007B56D3">
        <w:rPr>
          <w:rFonts w:asciiTheme="majorBidi" w:hAnsiTheme="majorBidi" w:cstheme="majorBidi"/>
          <w:color w:val="222222"/>
          <w:sz w:val="28"/>
          <w:szCs w:val="28"/>
          <w:rtl/>
        </w:rPr>
        <w:t xml:space="preserve"> </w:t>
      </w:r>
      <w:r w:rsidR="00673FB6" w:rsidRPr="007B56D3">
        <w:rPr>
          <w:rFonts w:asciiTheme="majorBidi" w:hAnsiTheme="majorBidi" w:cstheme="majorBidi"/>
          <w:color w:val="222222"/>
          <w:sz w:val="28"/>
          <w:szCs w:val="28"/>
          <w:rtl/>
        </w:rPr>
        <w:t>وتعزيز الاكتفاء الذاتي.</w:t>
      </w:r>
    </w:p>
    <w:p w14:paraId="2571716C" w14:textId="6B7BBF6D" w:rsidR="007C29B8"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الإدماج الاقتصادي والاجتماعي: يجب أن تهدف البرامج إلى دمج المستفيدين في الاقتصاد والمجتمع الأوسع، وتعزيز الإدماج والحد من الوصم الاجتماعي.</w:t>
      </w:r>
    </w:p>
    <w:p w14:paraId="1A63F2C2" w14:textId="3DE03C61" w:rsidR="00673FB6" w:rsidRPr="007B56D3" w:rsidRDefault="00D97322" w:rsidP="00740F1A">
      <w:pPr>
        <w:bidi/>
        <w:spacing w:line="440" w:lineRule="atLeast"/>
        <w:ind w:left="297"/>
        <w:jc w:val="lowKashida"/>
        <w:rPr>
          <w:rFonts w:asciiTheme="majorBidi" w:hAnsiTheme="majorBidi" w:cstheme="majorBidi"/>
          <w:kern w:val="2"/>
          <w:sz w:val="28"/>
          <w:szCs w:val="28"/>
          <w:rtl/>
          <w:lang w:val="en-US"/>
          <w14:ligatures w14:val="standardContextual"/>
        </w:rPr>
      </w:pPr>
      <w:r w:rsidRPr="007B56D3">
        <w:rPr>
          <w:rFonts w:asciiTheme="majorBidi" w:hAnsiTheme="majorBidi" w:cstheme="majorBidi" w:hint="cs"/>
          <w:kern w:val="2"/>
          <w:sz w:val="28"/>
          <w:szCs w:val="28"/>
          <w:rtl/>
          <w:lang w:val="en-US"/>
          <w14:ligatures w14:val="standardContextual"/>
        </w:rPr>
        <w:t xml:space="preserve">وبالإجمال، </w:t>
      </w:r>
      <w:r w:rsidR="00673FB6" w:rsidRPr="007B56D3">
        <w:rPr>
          <w:rFonts w:asciiTheme="majorBidi" w:hAnsiTheme="majorBidi" w:cstheme="majorBidi"/>
          <w:kern w:val="2"/>
          <w:sz w:val="28"/>
          <w:szCs w:val="28"/>
          <w:rtl/>
          <w:lang w:val="en-US"/>
          <w14:ligatures w14:val="standardContextual"/>
        </w:rPr>
        <w:t>تعد برامج الرعاية الاجتماعية أدوات حيوية للسياسة المالية لمعالجة عدم المساواة في الدخل وتعزيز الإنصاف. وتعتمد فعاليتها على التصميم الدقيق، والتمويل الكافي، والتنفيذ القوي، مما يضمن أنها لا توفر الإغاثة الفورية فحسب، بل أيضا الفرص الطويلة الأجل للتقدم الاقتصادي والاجتماعي.</w:t>
      </w:r>
    </w:p>
    <w:p w14:paraId="291D19F8" w14:textId="0EDBF29E" w:rsidR="007C29B8" w:rsidRPr="007B56D3" w:rsidRDefault="00D97322" w:rsidP="007B56D3">
      <w:pPr>
        <w:bidi/>
        <w:spacing w:line="440" w:lineRule="atLeast"/>
        <w:ind w:left="297"/>
        <w:jc w:val="lowKashida"/>
        <w:rPr>
          <w:rFonts w:asciiTheme="majorBidi" w:hAnsiTheme="majorBidi" w:cstheme="majorBidi"/>
          <w:kern w:val="2"/>
          <w:sz w:val="28"/>
          <w:szCs w:val="28"/>
          <w:rtl/>
          <w:lang w:val="en-US"/>
          <w14:ligatures w14:val="standardContextual"/>
        </w:rPr>
      </w:pPr>
      <w:r w:rsidRPr="007B56D3">
        <w:rPr>
          <w:rFonts w:asciiTheme="majorBidi" w:hAnsiTheme="majorBidi" w:cstheme="majorBidi" w:hint="cs"/>
          <w:kern w:val="2"/>
          <w:sz w:val="28"/>
          <w:szCs w:val="28"/>
          <w:rtl/>
          <w:lang w:val="en-US"/>
          <w14:ligatures w14:val="standardContextual"/>
        </w:rPr>
        <w:t>و</w:t>
      </w:r>
      <w:r w:rsidR="00DC1F36" w:rsidRPr="007B56D3">
        <w:rPr>
          <w:rFonts w:asciiTheme="majorBidi" w:hAnsiTheme="majorBidi" w:cstheme="majorBidi" w:hint="cs"/>
          <w:kern w:val="2"/>
          <w:sz w:val="28"/>
          <w:szCs w:val="28"/>
          <w:rtl/>
          <w:lang w:val="en-US"/>
          <w14:ligatures w14:val="standardContextual"/>
        </w:rPr>
        <w:t xml:space="preserve">في حين </w:t>
      </w:r>
      <w:r w:rsidR="00694DC3" w:rsidRPr="007B56D3">
        <w:rPr>
          <w:rFonts w:asciiTheme="majorBidi" w:hAnsiTheme="majorBidi" w:cstheme="majorBidi"/>
          <w:kern w:val="2"/>
          <w:sz w:val="28"/>
          <w:szCs w:val="28"/>
          <w:rtl/>
          <w:lang w:val="en-US"/>
          <w14:ligatures w14:val="standardContextual"/>
        </w:rPr>
        <w:t xml:space="preserve">تعالج سياسة المالية العامة عدم المساواة في الدخل من خلال </w:t>
      </w:r>
      <w:r w:rsidR="00A26496" w:rsidRPr="007B56D3">
        <w:rPr>
          <w:rFonts w:asciiTheme="majorBidi" w:hAnsiTheme="majorBidi" w:cstheme="majorBidi" w:hint="cs"/>
          <w:kern w:val="2"/>
          <w:sz w:val="28"/>
          <w:szCs w:val="28"/>
          <w:rtl/>
          <w:lang w:val="en-US"/>
          <w14:ligatures w14:val="standardContextual"/>
        </w:rPr>
        <w:t>توليفة</w:t>
      </w:r>
      <w:r w:rsidR="00694DC3" w:rsidRPr="007B56D3">
        <w:rPr>
          <w:rFonts w:asciiTheme="majorBidi" w:hAnsiTheme="majorBidi" w:cstheme="majorBidi"/>
          <w:kern w:val="2"/>
          <w:sz w:val="28"/>
          <w:szCs w:val="28"/>
          <w:rtl/>
          <w:lang w:val="en-US"/>
          <w14:ligatures w14:val="standardContextual"/>
        </w:rPr>
        <w:t xml:space="preserve"> من الضرائب التصاعدية، و</w:t>
      </w:r>
      <w:r w:rsidR="008C1DB2" w:rsidRPr="007B56D3">
        <w:rPr>
          <w:rFonts w:asciiTheme="majorBidi" w:hAnsiTheme="majorBidi" w:cstheme="majorBidi"/>
          <w:kern w:val="2"/>
          <w:sz w:val="28"/>
          <w:szCs w:val="28"/>
          <w:rtl/>
          <w:lang w:val="en-US"/>
          <w14:ligatures w14:val="standardContextual"/>
        </w:rPr>
        <w:t>الإنفاق</w:t>
      </w:r>
      <w:r w:rsidR="00694DC3" w:rsidRPr="007B56D3">
        <w:rPr>
          <w:rFonts w:asciiTheme="majorBidi" w:hAnsiTheme="majorBidi" w:cstheme="majorBidi"/>
          <w:kern w:val="2"/>
          <w:sz w:val="28"/>
          <w:szCs w:val="28"/>
          <w:rtl/>
          <w:lang w:val="en-US"/>
          <w14:ligatures w14:val="standardContextual"/>
        </w:rPr>
        <w:t xml:space="preserve"> العام المستهدف، ومبادرات التمكين الاقتصادي، والإصلاحات الهيكلية</w:t>
      </w:r>
      <w:r w:rsidR="00A26496" w:rsidRPr="007B56D3">
        <w:rPr>
          <w:rFonts w:asciiTheme="majorBidi" w:hAnsiTheme="majorBidi" w:cstheme="majorBidi" w:hint="cs"/>
          <w:kern w:val="2"/>
          <w:sz w:val="28"/>
          <w:szCs w:val="28"/>
          <w:rtl/>
          <w:lang w:val="en-US"/>
          <w14:ligatures w14:val="standardContextual"/>
        </w:rPr>
        <w:t>، فإنه</w:t>
      </w:r>
      <w:r w:rsidR="00694DC3" w:rsidRPr="007B56D3">
        <w:rPr>
          <w:rFonts w:asciiTheme="majorBidi" w:hAnsiTheme="majorBidi" w:cstheme="majorBidi"/>
          <w:kern w:val="2"/>
          <w:sz w:val="28"/>
          <w:szCs w:val="28"/>
          <w:rtl/>
          <w:lang w:val="en-US"/>
          <w14:ligatures w14:val="standardContextual"/>
        </w:rPr>
        <w:t xml:space="preserve"> ومن خلال إعادة توزيع الموارد وتوفير الخدمات العامة الأساسية، يمكن لسياسة المالية العامة أن تخفف إلى حد كبير من التفاوتات في الدخل وأن تعزز </w:t>
      </w:r>
      <w:r w:rsidR="00A26496" w:rsidRPr="007B56D3">
        <w:rPr>
          <w:rFonts w:asciiTheme="majorBidi" w:hAnsiTheme="majorBidi" w:cstheme="majorBidi" w:hint="cs"/>
          <w:kern w:val="2"/>
          <w:sz w:val="28"/>
          <w:szCs w:val="28"/>
          <w:rtl/>
          <w:lang w:val="en-US"/>
          <w14:ligatures w14:val="standardContextual"/>
        </w:rPr>
        <w:t>بناء</w:t>
      </w:r>
      <w:r w:rsidR="00694DC3" w:rsidRPr="007B56D3">
        <w:rPr>
          <w:rFonts w:asciiTheme="majorBidi" w:hAnsiTheme="majorBidi" w:cstheme="majorBidi"/>
          <w:kern w:val="2"/>
          <w:sz w:val="28"/>
          <w:szCs w:val="28"/>
          <w:rtl/>
          <w:lang w:val="en-US"/>
          <w14:ligatures w14:val="standardContextual"/>
        </w:rPr>
        <w:t xml:space="preserve"> مجتمع أكثر إنصافا.</w:t>
      </w:r>
    </w:p>
    <w:p w14:paraId="0A6B668A" w14:textId="50A11F82" w:rsidR="00673FB6" w:rsidRPr="007B56D3" w:rsidRDefault="00B40720" w:rsidP="00740F1A">
      <w:pPr>
        <w:bidi/>
        <w:spacing w:line="440" w:lineRule="atLeast"/>
        <w:rPr>
          <w:rFonts w:asciiTheme="majorBidi" w:hAnsiTheme="majorBidi" w:cstheme="majorBidi"/>
          <w:b/>
          <w:bCs/>
          <w:sz w:val="28"/>
          <w:szCs w:val="28"/>
          <w:rtl/>
          <w:lang w:val="en-AE"/>
        </w:rPr>
      </w:pPr>
      <w:r w:rsidRPr="007B56D3">
        <w:rPr>
          <w:rFonts w:asciiTheme="majorBidi" w:hAnsiTheme="majorBidi" w:cstheme="majorBidi" w:hint="cs"/>
          <w:b/>
          <w:bCs/>
          <w:sz w:val="28"/>
          <w:szCs w:val="28"/>
          <w:rtl/>
          <w:lang w:val="en-AE"/>
        </w:rPr>
        <w:t>خامسا</w:t>
      </w:r>
      <w:r w:rsidR="009015A4" w:rsidRPr="007B56D3">
        <w:rPr>
          <w:rFonts w:asciiTheme="majorBidi" w:hAnsiTheme="majorBidi" w:cstheme="majorBidi" w:hint="cs"/>
          <w:b/>
          <w:bCs/>
          <w:sz w:val="28"/>
          <w:szCs w:val="28"/>
          <w:rtl/>
          <w:lang w:val="en-AE"/>
        </w:rPr>
        <w:t>:</w:t>
      </w:r>
      <w:r w:rsidRPr="007B56D3">
        <w:rPr>
          <w:rFonts w:asciiTheme="majorBidi" w:hAnsiTheme="majorBidi" w:cstheme="majorBidi" w:hint="cs"/>
          <w:b/>
          <w:bCs/>
          <w:sz w:val="28"/>
          <w:szCs w:val="28"/>
          <w:rtl/>
          <w:lang w:val="en-AE"/>
        </w:rPr>
        <w:t xml:space="preserve"> </w:t>
      </w:r>
      <w:r w:rsidR="00673FB6" w:rsidRPr="007B56D3">
        <w:rPr>
          <w:rFonts w:asciiTheme="majorBidi" w:hAnsiTheme="majorBidi" w:cstheme="majorBidi"/>
          <w:b/>
          <w:bCs/>
          <w:sz w:val="28"/>
          <w:szCs w:val="28"/>
          <w:rtl/>
          <w:lang w:val="en-AE"/>
        </w:rPr>
        <w:t>مبادئ السياسات المالية المعاكسة للدورات الاقتصادية</w:t>
      </w:r>
    </w:p>
    <w:p w14:paraId="2121FA4A" w14:textId="77777777" w:rsidR="00740F1A" w:rsidRDefault="008D1097" w:rsidP="00740F1A">
      <w:pPr>
        <w:bidi/>
        <w:spacing w:line="440" w:lineRule="atLeast"/>
        <w:ind w:left="297"/>
        <w:jc w:val="lowKashida"/>
        <w:rPr>
          <w:rFonts w:asciiTheme="majorBidi" w:hAnsiTheme="majorBidi" w:cstheme="majorBidi"/>
          <w:kern w:val="2"/>
          <w:sz w:val="28"/>
          <w:szCs w:val="28"/>
          <w:rtl/>
          <w:lang w:val="en-US"/>
          <w14:ligatures w14:val="standardContextual"/>
        </w:rPr>
      </w:pPr>
      <w:r w:rsidRPr="007B56D3">
        <w:rPr>
          <w:rFonts w:asciiTheme="majorBidi" w:hAnsiTheme="majorBidi" w:cstheme="majorBidi" w:hint="cs"/>
          <w:kern w:val="2"/>
          <w:sz w:val="28"/>
          <w:szCs w:val="28"/>
          <w:rtl/>
          <w:lang w:val="en-US"/>
          <w14:ligatures w14:val="standardContextual"/>
        </w:rPr>
        <w:t xml:space="preserve">تعتبر </w:t>
      </w:r>
      <w:r w:rsidR="00B40720" w:rsidRPr="007B56D3">
        <w:rPr>
          <w:rFonts w:asciiTheme="majorBidi" w:hAnsiTheme="majorBidi" w:cstheme="majorBidi"/>
          <w:kern w:val="2"/>
          <w:sz w:val="28"/>
          <w:szCs w:val="28"/>
          <w:rtl/>
          <w:lang w:val="en-US"/>
          <w14:ligatures w14:val="standardContextual"/>
        </w:rPr>
        <w:t>السياسات المالية المعاكسة للدورات الاقتصادية أدوات مهمة لتحقيق استقرار الاقتصاد، وتهدف إلى تخفيف حدة تقلبات الدورة التجارية</w:t>
      </w:r>
      <w:r w:rsidRPr="007B56D3">
        <w:rPr>
          <w:rFonts w:asciiTheme="majorBidi" w:hAnsiTheme="majorBidi" w:cstheme="majorBidi" w:hint="cs"/>
          <w:kern w:val="2"/>
          <w:sz w:val="28"/>
          <w:szCs w:val="28"/>
          <w:rtl/>
          <w:lang w:val="en-US"/>
          <w14:ligatures w14:val="standardContextual"/>
        </w:rPr>
        <w:t>؛</w:t>
      </w:r>
      <w:r w:rsidR="00B40720" w:rsidRPr="007B56D3">
        <w:rPr>
          <w:rFonts w:asciiTheme="majorBidi" w:hAnsiTheme="majorBidi" w:cstheme="majorBidi"/>
          <w:kern w:val="2"/>
          <w:sz w:val="28"/>
          <w:szCs w:val="28"/>
          <w:rtl/>
          <w:lang w:val="en-US"/>
          <w14:ligatures w14:val="standardContextual"/>
        </w:rPr>
        <w:t xml:space="preserve"> إما عن طريق تحفيز الاقتصاد أثناء فترات </w:t>
      </w:r>
      <w:r w:rsidRPr="007B56D3">
        <w:rPr>
          <w:rFonts w:asciiTheme="majorBidi" w:hAnsiTheme="majorBidi" w:cstheme="majorBidi" w:hint="cs"/>
          <w:kern w:val="2"/>
          <w:sz w:val="28"/>
          <w:szCs w:val="28"/>
          <w:rtl/>
          <w:lang w:val="en-US"/>
          <w14:ligatures w14:val="standardContextual"/>
        </w:rPr>
        <w:t>الركود، أو</w:t>
      </w:r>
      <w:r w:rsidR="00B40720" w:rsidRPr="007B56D3">
        <w:rPr>
          <w:rFonts w:asciiTheme="majorBidi" w:hAnsiTheme="majorBidi" w:cstheme="majorBidi"/>
          <w:kern w:val="2"/>
          <w:sz w:val="28"/>
          <w:szCs w:val="28"/>
          <w:rtl/>
          <w:lang w:val="en-US"/>
          <w14:ligatures w14:val="standardContextual"/>
        </w:rPr>
        <w:t xml:space="preserve"> تقييده خلال فترات النمو المفرط. وفيما يلي تفصيل لمبادئ وآليات وفعالية سياسات المالية العامة المعاكسة للتقلبات الدورية</w:t>
      </w:r>
      <w:r w:rsidR="00B40720" w:rsidRPr="007B56D3">
        <w:rPr>
          <w:rFonts w:asciiTheme="majorBidi" w:hAnsiTheme="majorBidi" w:cstheme="majorBidi" w:hint="cs"/>
          <w:kern w:val="2"/>
          <w:sz w:val="28"/>
          <w:szCs w:val="28"/>
          <w:rtl/>
          <w:lang w:val="en-US"/>
          <w14:ligatures w14:val="standardContextual"/>
        </w:rPr>
        <w:t>.</w:t>
      </w:r>
    </w:p>
    <w:p w14:paraId="7C2DD0DC" w14:textId="77777777" w:rsidR="001B08C5" w:rsidRDefault="001B08C5" w:rsidP="001B08C5">
      <w:pPr>
        <w:bidi/>
        <w:spacing w:line="440" w:lineRule="atLeast"/>
        <w:ind w:left="297"/>
        <w:jc w:val="lowKashida"/>
        <w:rPr>
          <w:rFonts w:asciiTheme="majorBidi" w:hAnsiTheme="majorBidi" w:cstheme="majorBidi"/>
          <w:kern w:val="2"/>
          <w:sz w:val="28"/>
          <w:szCs w:val="28"/>
          <w:rtl/>
          <w:lang w:val="en-US"/>
          <w14:ligatures w14:val="standardContextual"/>
        </w:rPr>
      </w:pPr>
    </w:p>
    <w:p w14:paraId="1CC494BF" w14:textId="77777777" w:rsidR="001B08C5" w:rsidRPr="007B56D3" w:rsidRDefault="001B08C5" w:rsidP="001B08C5">
      <w:pPr>
        <w:bidi/>
        <w:spacing w:line="440" w:lineRule="atLeast"/>
        <w:ind w:left="297"/>
        <w:jc w:val="lowKashida"/>
        <w:rPr>
          <w:rFonts w:asciiTheme="majorBidi" w:hAnsiTheme="majorBidi" w:cstheme="majorBidi"/>
          <w:kern w:val="2"/>
          <w:sz w:val="28"/>
          <w:szCs w:val="28"/>
          <w:rtl/>
          <w:lang w:val="en-US"/>
          <w14:ligatures w14:val="standardContextual"/>
        </w:rPr>
      </w:pPr>
    </w:p>
    <w:p w14:paraId="55497E72" w14:textId="1AE0F133" w:rsidR="00673FB6" w:rsidRPr="007B56D3" w:rsidRDefault="00740F1A" w:rsidP="00740F1A">
      <w:pPr>
        <w:bidi/>
        <w:spacing w:line="440" w:lineRule="atLeast"/>
        <w:ind w:left="297"/>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lastRenderedPageBreak/>
        <w:t xml:space="preserve">1. </w:t>
      </w:r>
      <w:r w:rsidR="00673FB6" w:rsidRPr="007B56D3">
        <w:rPr>
          <w:rFonts w:asciiTheme="majorBidi" w:hAnsiTheme="majorBidi" w:cstheme="majorBidi"/>
          <w:b/>
          <w:bCs/>
          <w:kern w:val="2"/>
          <w:sz w:val="28"/>
          <w:szCs w:val="28"/>
          <w:rtl/>
          <w:lang w:val="en-US"/>
          <w14:ligatures w14:val="standardContextual"/>
        </w:rPr>
        <w:t>الاستقرار الاقتصادي:</w:t>
      </w:r>
    </w:p>
    <w:p w14:paraId="7F84ABBC" w14:textId="279D5BFD"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تحفيز الطلب: خلال فترات الانكماش الاقتصادي، تهدف السياسات المالية المعاكسة للتقلبات الدورية إلى تعزيز الطلب الكلي للحد من البطالة ومنع المزيد من الانكماش الاقتصادي.</w:t>
      </w:r>
    </w:p>
    <w:p w14:paraId="1FBD40B6" w14:textId="5299B8A0"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احتواء فرط النشاط الاقتصادي: في فترات النمو الاقتصادي السريع، تهدف هذه السياسات إلى الحد من الطلب المفرط، والسيطرة على التضخم، ومنع نشوء فقاعات الأصول.</w:t>
      </w:r>
    </w:p>
    <w:p w14:paraId="3A6851DF" w14:textId="77777777" w:rsidR="00673FB6" w:rsidRPr="007B56D3" w:rsidRDefault="00673FB6" w:rsidP="007D088D">
      <w:pPr>
        <w:bidi/>
        <w:spacing w:line="440" w:lineRule="atLeast"/>
        <w:ind w:firstLine="438"/>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2. المثبتات التلقائية مقابل التدابير التقديرية:</w:t>
      </w:r>
    </w:p>
    <w:p w14:paraId="4F19A3FD" w14:textId="4DFFA5D9" w:rsidR="00673FB6"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المثبتات التلقائية: وهي آليات مالية مدمجة تعمل بشكل طبيعي على زيادة </w:t>
      </w:r>
      <w:r w:rsidR="008C1DB2" w:rsidRPr="007B56D3">
        <w:rPr>
          <w:rFonts w:asciiTheme="majorBidi" w:hAnsiTheme="majorBidi" w:cstheme="majorBidi"/>
          <w:color w:val="222222"/>
          <w:sz w:val="28"/>
          <w:szCs w:val="28"/>
          <w:rtl/>
        </w:rPr>
        <w:t>الإنفاق</w:t>
      </w:r>
      <w:r w:rsidRPr="007B56D3">
        <w:rPr>
          <w:rFonts w:asciiTheme="majorBidi" w:hAnsiTheme="majorBidi" w:cstheme="majorBidi"/>
          <w:color w:val="222222"/>
          <w:sz w:val="28"/>
          <w:szCs w:val="28"/>
          <w:rtl/>
        </w:rPr>
        <w:t xml:space="preserve"> أو خفض الضرائب استجابة للظروف الاقتصادية دون اتخاذ </w:t>
      </w:r>
      <w:r w:rsidR="003E2474" w:rsidRPr="007B56D3">
        <w:rPr>
          <w:rFonts w:asciiTheme="majorBidi" w:hAnsiTheme="majorBidi" w:cstheme="majorBidi"/>
          <w:color w:val="222222"/>
          <w:sz w:val="28"/>
          <w:szCs w:val="28"/>
          <w:rtl/>
        </w:rPr>
        <w:t>إجراء</w:t>
      </w:r>
      <w:r w:rsidRPr="007B56D3">
        <w:rPr>
          <w:rFonts w:asciiTheme="majorBidi" w:hAnsiTheme="majorBidi" w:cstheme="majorBidi"/>
          <w:color w:val="222222"/>
          <w:sz w:val="28"/>
          <w:szCs w:val="28"/>
          <w:rtl/>
        </w:rPr>
        <w:t>ات تشريعية إضافية. ومن الأمثلة على ذلك إعانات البطالة ونظم الضرائب التصاعدية.</w:t>
      </w:r>
    </w:p>
    <w:p w14:paraId="3592F015" w14:textId="778F3245" w:rsidR="003B09CE" w:rsidRPr="007B56D3" w:rsidRDefault="00673FB6" w:rsidP="00F9707B">
      <w:pPr>
        <w:pStyle w:val="ListParagraph"/>
        <w:numPr>
          <w:ilvl w:val="0"/>
          <w:numId w:val="39"/>
        </w:numPr>
        <w:bidi/>
        <w:spacing w:line="440" w:lineRule="exact"/>
        <w:ind w:left="306" w:hanging="270"/>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السياسة المالية التقديرية: هي </w:t>
      </w:r>
      <w:r w:rsidR="003E2474" w:rsidRPr="007B56D3">
        <w:rPr>
          <w:rFonts w:asciiTheme="majorBidi" w:hAnsiTheme="majorBidi" w:cstheme="majorBidi"/>
          <w:color w:val="222222"/>
          <w:sz w:val="28"/>
          <w:szCs w:val="28"/>
          <w:rtl/>
        </w:rPr>
        <w:t>إجراء</w:t>
      </w:r>
      <w:r w:rsidRPr="007B56D3">
        <w:rPr>
          <w:rFonts w:asciiTheme="majorBidi" w:hAnsiTheme="majorBidi" w:cstheme="majorBidi"/>
          <w:color w:val="222222"/>
          <w:sz w:val="28"/>
          <w:szCs w:val="28"/>
          <w:rtl/>
        </w:rPr>
        <w:t xml:space="preserve">ات </w:t>
      </w:r>
      <w:r w:rsidR="004779B5">
        <w:rPr>
          <w:rFonts w:asciiTheme="majorBidi" w:hAnsiTheme="majorBidi" w:cstheme="majorBidi" w:hint="cs"/>
          <w:color w:val="222222"/>
          <w:sz w:val="28"/>
          <w:szCs w:val="28"/>
          <w:rtl/>
        </w:rPr>
        <w:t>مقصودة</w:t>
      </w:r>
      <w:r w:rsidRPr="007B56D3">
        <w:rPr>
          <w:rFonts w:asciiTheme="majorBidi" w:hAnsiTheme="majorBidi" w:cstheme="majorBidi"/>
          <w:color w:val="222222"/>
          <w:sz w:val="28"/>
          <w:szCs w:val="28"/>
          <w:rtl/>
        </w:rPr>
        <w:t xml:space="preserve"> تتخذها الحكومة للتأثير على النشاط الاقتصادي، مثل تغيير معدلات الضرائب أو تغيير </w:t>
      </w:r>
      <w:r w:rsidR="008C1DB2" w:rsidRPr="007B56D3">
        <w:rPr>
          <w:rFonts w:asciiTheme="majorBidi" w:hAnsiTheme="majorBidi" w:cstheme="majorBidi"/>
          <w:color w:val="222222"/>
          <w:sz w:val="28"/>
          <w:szCs w:val="28"/>
          <w:rtl/>
        </w:rPr>
        <w:t>الإنفاق</w:t>
      </w:r>
      <w:r w:rsidRPr="007B56D3">
        <w:rPr>
          <w:rFonts w:asciiTheme="majorBidi" w:hAnsiTheme="majorBidi" w:cstheme="majorBidi"/>
          <w:color w:val="222222"/>
          <w:sz w:val="28"/>
          <w:szCs w:val="28"/>
          <w:rtl/>
        </w:rPr>
        <w:t xml:space="preserve"> الحكومي على مشاريع البنية التحتية.</w:t>
      </w:r>
    </w:p>
    <w:p w14:paraId="2C129D44" w14:textId="053EF928" w:rsidR="00673FB6" w:rsidRPr="007B56D3" w:rsidRDefault="00FA037D" w:rsidP="007D088D">
      <w:pPr>
        <w:bidi/>
        <w:spacing w:line="440" w:lineRule="atLeast"/>
        <w:ind w:firstLine="438"/>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b/>
          <w:bCs/>
          <w:kern w:val="2"/>
          <w:sz w:val="28"/>
          <w:szCs w:val="28"/>
          <w:rtl/>
          <w:lang w:val="en-US"/>
          <w14:ligatures w14:val="standardContextual"/>
        </w:rPr>
        <w:t xml:space="preserve">3. </w:t>
      </w:r>
      <w:r w:rsidR="00673FB6" w:rsidRPr="007B56D3">
        <w:rPr>
          <w:rFonts w:asciiTheme="majorBidi" w:hAnsiTheme="majorBidi" w:cstheme="majorBidi"/>
          <w:b/>
          <w:bCs/>
          <w:kern w:val="2"/>
          <w:sz w:val="28"/>
          <w:szCs w:val="28"/>
          <w:rtl/>
          <w:lang w:val="en-US"/>
          <w14:ligatures w14:val="standardContextual"/>
        </w:rPr>
        <w:t>آليات السياسات المالية المعاكسة للدورات الاقتصادية</w:t>
      </w:r>
    </w:p>
    <w:p w14:paraId="38F7D766" w14:textId="096B2013" w:rsidR="003C422B" w:rsidRPr="007B56D3" w:rsidRDefault="003C422B" w:rsidP="00740F1A">
      <w:pPr>
        <w:bidi/>
        <w:spacing w:line="440" w:lineRule="atLeast"/>
        <w:ind w:left="297"/>
        <w:jc w:val="lowKashida"/>
        <w:rPr>
          <w:rFonts w:asciiTheme="majorBidi" w:hAnsiTheme="majorBidi" w:cstheme="majorBidi"/>
          <w:kern w:val="2"/>
          <w:sz w:val="28"/>
          <w:szCs w:val="28"/>
          <w:rtl/>
          <w:lang w:val="en-US"/>
          <w14:ligatures w14:val="standardContextual"/>
        </w:rPr>
      </w:pPr>
      <w:r w:rsidRPr="007B56D3">
        <w:rPr>
          <w:rFonts w:asciiTheme="majorBidi" w:hAnsiTheme="majorBidi" w:cstheme="majorBidi"/>
          <w:kern w:val="2"/>
          <w:sz w:val="28"/>
          <w:szCs w:val="28"/>
          <w:rtl/>
          <w:lang w:val="en-US"/>
          <w14:ligatures w14:val="standardContextual"/>
        </w:rPr>
        <w:t>تعد السياسات المالية المعاكسة للدورات الاقتصادية أدوات حيوية لتحقيق الاستقرار الاقتصادي من خلال التخفيف من آثار الانكماش الاقتصادي والحد من النمو المفرط. وتعتمد فعاليتها على التنفيذ في الوقت المناسب وحسن التوجيه، والتنسيق مع السياسة النقدية، والحفاظ على الاستدامة المالية على المدى الطويل.</w:t>
      </w:r>
    </w:p>
    <w:p w14:paraId="61280F58" w14:textId="0EB80FCF" w:rsidR="00673FB6" w:rsidRPr="007B56D3" w:rsidRDefault="00673FB6" w:rsidP="00F9707B">
      <w:pPr>
        <w:pStyle w:val="ListParagraph"/>
        <w:numPr>
          <w:ilvl w:val="0"/>
          <w:numId w:val="29"/>
        </w:numPr>
        <w:bidi/>
        <w:spacing w:line="440" w:lineRule="atLeast"/>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السياسة المالية التوسعية (خلال فترات الركود):</w:t>
      </w:r>
    </w:p>
    <w:p w14:paraId="58E19469" w14:textId="6F93A1F7" w:rsidR="00673FB6" w:rsidRPr="007B56D3" w:rsidRDefault="00673FB6"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زيادة </w:t>
      </w:r>
      <w:r w:rsidR="008C1DB2" w:rsidRPr="007B56D3">
        <w:rPr>
          <w:rFonts w:asciiTheme="majorBidi" w:hAnsiTheme="majorBidi" w:cstheme="majorBidi"/>
          <w:color w:val="222222"/>
          <w:sz w:val="28"/>
          <w:szCs w:val="28"/>
          <w:rtl/>
        </w:rPr>
        <w:t>الإنفاق</w:t>
      </w:r>
      <w:r w:rsidRPr="007B56D3">
        <w:rPr>
          <w:rFonts w:asciiTheme="majorBidi" w:hAnsiTheme="majorBidi" w:cstheme="majorBidi"/>
          <w:color w:val="222222"/>
          <w:sz w:val="28"/>
          <w:szCs w:val="28"/>
          <w:rtl/>
        </w:rPr>
        <w:t xml:space="preserve"> الحكومي: قد تزيد الحكومة </w:t>
      </w:r>
      <w:r w:rsidR="008C1DB2" w:rsidRPr="007B56D3">
        <w:rPr>
          <w:rFonts w:asciiTheme="majorBidi" w:hAnsiTheme="majorBidi" w:cstheme="majorBidi"/>
          <w:color w:val="222222"/>
          <w:sz w:val="28"/>
          <w:szCs w:val="28"/>
          <w:rtl/>
        </w:rPr>
        <w:t>الإنفاق</w:t>
      </w:r>
      <w:r w:rsidRPr="007B56D3">
        <w:rPr>
          <w:rFonts w:asciiTheme="majorBidi" w:hAnsiTheme="majorBidi" w:cstheme="majorBidi"/>
          <w:color w:val="222222"/>
          <w:sz w:val="28"/>
          <w:szCs w:val="28"/>
          <w:rtl/>
        </w:rPr>
        <w:t xml:space="preserve"> على البنية التحتية والتعليم والرعاية الصحية لتوفير فرص العمل وتحفيز النشاط الاقتصادي.</w:t>
      </w:r>
    </w:p>
    <w:p w14:paraId="61075A22" w14:textId="1DE2B923" w:rsidR="00673FB6" w:rsidRPr="007B56D3" w:rsidRDefault="00673FB6"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التخفيضات الضريبية: يؤدي تخفيض الضرائب على الدخل الشخصي ودخل الشركات إلى زيادة الدخل المتاح وتشجيع </w:t>
      </w:r>
      <w:r w:rsidR="008C1DB2" w:rsidRPr="007B56D3">
        <w:rPr>
          <w:rFonts w:asciiTheme="majorBidi" w:hAnsiTheme="majorBidi" w:cstheme="majorBidi"/>
          <w:color w:val="222222"/>
          <w:sz w:val="28"/>
          <w:szCs w:val="28"/>
          <w:rtl/>
        </w:rPr>
        <w:t>الإنفاق</w:t>
      </w:r>
      <w:r w:rsidRPr="007B56D3">
        <w:rPr>
          <w:rFonts w:asciiTheme="majorBidi" w:hAnsiTheme="majorBidi" w:cstheme="majorBidi"/>
          <w:color w:val="222222"/>
          <w:sz w:val="28"/>
          <w:szCs w:val="28"/>
          <w:rtl/>
        </w:rPr>
        <w:t xml:space="preserve"> الاستهلاكي والاستثمار التجاري.</w:t>
      </w:r>
    </w:p>
    <w:p w14:paraId="7219A9F5" w14:textId="497052F9" w:rsidR="00673FB6" w:rsidRPr="007B56D3" w:rsidRDefault="00673FB6"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 xml:space="preserve">   التحويلات المباشرة: يمكن أن يؤدي تقديم المساعدة المالية المباشرة للأفراد والشركات، مثل شيكات التحفيز وإعانات البطالة، إلى تعزيز الاستهلاك بسرعة.</w:t>
      </w:r>
    </w:p>
    <w:p w14:paraId="5D9A1383" w14:textId="6D9A583A" w:rsidR="00673FB6" w:rsidRPr="007B56D3" w:rsidRDefault="00673FB6" w:rsidP="00F9707B">
      <w:pPr>
        <w:pStyle w:val="ListParagraph"/>
        <w:numPr>
          <w:ilvl w:val="0"/>
          <w:numId w:val="29"/>
        </w:numPr>
        <w:bidi/>
        <w:spacing w:line="440" w:lineRule="atLeast"/>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السياسة المالية الانكماشية (خلال فترات الازدهار):</w:t>
      </w:r>
    </w:p>
    <w:p w14:paraId="7AEB7E00" w14:textId="5A204AF1" w:rsidR="00673FB6" w:rsidRPr="007B56D3" w:rsidRDefault="00673FB6"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انخفاض </w:t>
      </w:r>
      <w:r w:rsidR="008C1DB2" w:rsidRPr="007B56D3">
        <w:rPr>
          <w:rFonts w:asciiTheme="majorBidi" w:hAnsiTheme="majorBidi" w:cstheme="majorBidi"/>
          <w:color w:val="222222"/>
          <w:sz w:val="28"/>
          <w:szCs w:val="28"/>
          <w:rtl/>
        </w:rPr>
        <w:t>الإنفاق</w:t>
      </w:r>
      <w:r w:rsidRPr="007B56D3">
        <w:rPr>
          <w:rFonts w:asciiTheme="majorBidi" w:hAnsiTheme="majorBidi" w:cstheme="majorBidi"/>
          <w:color w:val="222222"/>
          <w:sz w:val="28"/>
          <w:szCs w:val="28"/>
          <w:rtl/>
        </w:rPr>
        <w:t xml:space="preserve"> الحكومي: يساعد خفض أو تأخير النفقات الحكومية على </w:t>
      </w:r>
      <w:r w:rsidR="008D1097" w:rsidRPr="007B56D3">
        <w:rPr>
          <w:rFonts w:asciiTheme="majorBidi" w:hAnsiTheme="majorBidi" w:cstheme="majorBidi" w:hint="cs"/>
          <w:color w:val="222222"/>
          <w:sz w:val="28"/>
          <w:szCs w:val="28"/>
          <w:rtl/>
        </w:rPr>
        <w:t>احتواء فرط النشاط الاقتصادي</w:t>
      </w:r>
      <w:r w:rsidRPr="007B56D3">
        <w:rPr>
          <w:rFonts w:asciiTheme="majorBidi" w:hAnsiTheme="majorBidi" w:cstheme="majorBidi"/>
          <w:color w:val="222222"/>
          <w:sz w:val="28"/>
          <w:szCs w:val="28"/>
          <w:rtl/>
        </w:rPr>
        <w:t>.</w:t>
      </w:r>
    </w:p>
    <w:p w14:paraId="374DB80B" w14:textId="47E1BC0C" w:rsidR="00673FB6" w:rsidRPr="007B56D3" w:rsidRDefault="00673FB6"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الزيادات الضريبية: يمكن أن يؤدي رفع الضرائب إلى تقليل الدخل المتاح، وبالتالي تثبيط الطلب الاستهلاكي وإبطاء النمو الاقتصادي.</w:t>
      </w:r>
    </w:p>
    <w:p w14:paraId="4B00AFDC" w14:textId="77777777" w:rsidR="00740F1A" w:rsidRPr="007B56D3" w:rsidRDefault="00673FB6"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lastRenderedPageBreak/>
        <w:t>الحد من التحويلات: يمكن أن يساعد خفض مدفوعات التحويل والدعم على تخفيف النمو المفرط والسيطرة على التضخم.</w:t>
      </w:r>
    </w:p>
    <w:p w14:paraId="280F221C" w14:textId="1EDE2366" w:rsidR="00673FB6" w:rsidRPr="007B56D3" w:rsidRDefault="00673FB6" w:rsidP="007B56D3">
      <w:pPr>
        <w:bidi/>
        <w:spacing w:line="440" w:lineRule="exac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فعالية السياسات المالية المعاكسة للدورات الاقتصادية</w:t>
      </w:r>
    </w:p>
    <w:p w14:paraId="679C5812" w14:textId="77777777" w:rsidR="00673FB6" w:rsidRPr="007B56D3" w:rsidRDefault="00673FB6" w:rsidP="007B56D3">
      <w:pPr>
        <w:bidi/>
        <w:spacing w:line="440" w:lineRule="exact"/>
        <w:ind w:left="297"/>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1. التوقيت والتنفيذ:</w:t>
      </w:r>
    </w:p>
    <w:p w14:paraId="73EBAAD0" w14:textId="3F1A8CFF" w:rsidR="00673FB6" w:rsidRPr="007B56D3" w:rsidRDefault="00673FB6"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حسن التوقيت: تعتمد فعالية السياسات المعاكسة للدورات الاقتصادية إلى حد كبير</w:t>
      </w:r>
      <w:r w:rsidR="008D1097"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على تنفيذها في الوقت المناسب. ويمكن أن تؤدي التأخيرات إلى الحد من تأثيرها</w:t>
      </w:r>
      <w:r w:rsidR="008D1097"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أو حتى تفاقم التقلبات الاقتصادية.</w:t>
      </w:r>
    </w:p>
    <w:p w14:paraId="3304EC91" w14:textId="24196035" w:rsidR="00673FB6" w:rsidRPr="007B56D3" w:rsidRDefault="00673FB6"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الاستهداف: يمكن للسياسات </w:t>
      </w:r>
      <w:r w:rsidR="008D1097" w:rsidRPr="007B56D3">
        <w:rPr>
          <w:rFonts w:asciiTheme="majorBidi" w:hAnsiTheme="majorBidi" w:cstheme="majorBidi" w:hint="cs"/>
          <w:color w:val="222222"/>
          <w:sz w:val="28"/>
          <w:szCs w:val="28"/>
          <w:rtl/>
        </w:rPr>
        <w:t>جيدة التوجيه،</w:t>
      </w:r>
      <w:r w:rsidRPr="007B56D3">
        <w:rPr>
          <w:rFonts w:asciiTheme="majorBidi" w:hAnsiTheme="majorBidi" w:cstheme="majorBidi"/>
          <w:color w:val="222222"/>
          <w:sz w:val="28"/>
          <w:szCs w:val="28"/>
          <w:rtl/>
        </w:rPr>
        <w:t xml:space="preserve"> والتي تصل إلى القطاعات والأفراد الأكثر تضررا</w:t>
      </w:r>
      <w:r w:rsidR="008D1097"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أن تزيد من آثار الاستقرار إلى أقصى حد وتعزز التعافي بشكل أسرع.</w:t>
      </w:r>
    </w:p>
    <w:p w14:paraId="5EF44C04" w14:textId="77777777" w:rsidR="00673FB6" w:rsidRPr="007B56D3" w:rsidRDefault="00673FB6" w:rsidP="007B56D3">
      <w:pPr>
        <w:bidi/>
        <w:spacing w:line="440" w:lineRule="exact"/>
        <w:ind w:left="297"/>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2. الحجم والنطاق:</w:t>
      </w:r>
    </w:p>
    <w:p w14:paraId="5D153162" w14:textId="11DDB98F" w:rsidR="00673FB6" w:rsidRPr="007B56D3" w:rsidRDefault="00673FB6"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حجم التدخل: يجب أن يكون حجم التدخل المالي متناسبا مع شدة التقلبات الاقتصادية. وقد تفشل التدابير غير الكافية في تحقيق الاستقرار الاقتصادي، في حين يمكن أن تؤدي التدابير المفرطة إلى اختلالات مالية طويلة الأجل.</w:t>
      </w:r>
    </w:p>
    <w:p w14:paraId="4B82CAE3" w14:textId="7729C2FB" w:rsidR="006B3810" w:rsidRPr="007B56D3" w:rsidRDefault="00673FB6"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 xml:space="preserve">النهج الشامل: يمكن أن يوفر الجمع بين مختلف أدوات المالية العامة، مثل زيادة </w:t>
      </w:r>
      <w:r w:rsidR="008C1DB2" w:rsidRPr="007B56D3">
        <w:rPr>
          <w:rFonts w:asciiTheme="majorBidi" w:hAnsiTheme="majorBidi" w:cstheme="majorBidi"/>
          <w:color w:val="222222"/>
          <w:sz w:val="28"/>
          <w:szCs w:val="28"/>
          <w:rtl/>
        </w:rPr>
        <w:t>الإنفاق</w:t>
      </w:r>
      <w:r w:rsidRPr="007B56D3">
        <w:rPr>
          <w:rFonts w:asciiTheme="majorBidi" w:hAnsiTheme="majorBidi" w:cstheme="majorBidi"/>
          <w:color w:val="222222"/>
          <w:sz w:val="28"/>
          <w:szCs w:val="28"/>
          <w:rtl/>
        </w:rPr>
        <w:t xml:space="preserve"> والتخفيضات الضريبية والتحويلات المباشرة، استجابة أقوى للانكماش الاقتصادي</w:t>
      </w:r>
    </w:p>
    <w:p w14:paraId="56C32203" w14:textId="77777777" w:rsidR="00673FB6" w:rsidRPr="007B56D3" w:rsidRDefault="00673FB6" w:rsidP="007B56D3">
      <w:pPr>
        <w:bidi/>
        <w:spacing w:line="440" w:lineRule="exact"/>
        <w:ind w:left="297"/>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3. التنسيق مع السياسة النقدية:</w:t>
      </w:r>
    </w:p>
    <w:p w14:paraId="16FCAC54" w14:textId="0FC0E40A" w:rsidR="00673FB6" w:rsidRPr="007B56D3" w:rsidRDefault="00673FB6"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التآزر مع </w:t>
      </w:r>
      <w:r w:rsidR="003E2474" w:rsidRPr="007B56D3">
        <w:rPr>
          <w:rFonts w:asciiTheme="majorBidi" w:hAnsiTheme="majorBidi" w:cstheme="majorBidi"/>
          <w:color w:val="222222"/>
          <w:sz w:val="28"/>
          <w:szCs w:val="28"/>
          <w:rtl/>
        </w:rPr>
        <w:t>إجراء</w:t>
      </w:r>
      <w:r w:rsidRPr="007B56D3">
        <w:rPr>
          <w:rFonts w:asciiTheme="majorBidi" w:hAnsiTheme="majorBidi" w:cstheme="majorBidi"/>
          <w:color w:val="222222"/>
          <w:sz w:val="28"/>
          <w:szCs w:val="28"/>
          <w:rtl/>
        </w:rPr>
        <w:t xml:space="preserve">ات البنك المركزي: </w:t>
      </w:r>
      <w:r w:rsidR="008D1097" w:rsidRPr="007B56D3">
        <w:rPr>
          <w:rFonts w:asciiTheme="majorBidi" w:hAnsiTheme="majorBidi" w:cstheme="majorBidi"/>
          <w:color w:val="222222"/>
          <w:sz w:val="28"/>
          <w:szCs w:val="28"/>
          <w:rtl/>
        </w:rPr>
        <w:t xml:space="preserve">يعزز </w:t>
      </w:r>
      <w:r w:rsidRPr="007B56D3">
        <w:rPr>
          <w:rFonts w:asciiTheme="majorBidi" w:hAnsiTheme="majorBidi" w:cstheme="majorBidi"/>
          <w:color w:val="222222"/>
          <w:sz w:val="28"/>
          <w:szCs w:val="28"/>
          <w:rtl/>
        </w:rPr>
        <w:t xml:space="preserve">التنسيق الفعال بين السياسات المالية والنقدية الاستقرار الاقتصادي العام. </w:t>
      </w:r>
      <w:r w:rsidR="008D1097" w:rsidRPr="007B56D3">
        <w:rPr>
          <w:rFonts w:asciiTheme="majorBidi" w:hAnsiTheme="majorBidi" w:cstheme="majorBidi" w:hint="cs"/>
          <w:color w:val="222222"/>
          <w:sz w:val="28"/>
          <w:szCs w:val="28"/>
          <w:rtl/>
        </w:rPr>
        <w:t>و</w:t>
      </w:r>
      <w:r w:rsidRPr="007B56D3">
        <w:rPr>
          <w:rFonts w:asciiTheme="majorBidi" w:hAnsiTheme="majorBidi" w:cstheme="majorBidi"/>
          <w:color w:val="222222"/>
          <w:sz w:val="28"/>
          <w:szCs w:val="28"/>
          <w:rtl/>
        </w:rPr>
        <w:t>على سبيل المثال، يمكن استكمال السياسة المالية التوسعية بسياسة نقدية تيسيرية، مثل خفض أسعار الفائدة.</w:t>
      </w:r>
    </w:p>
    <w:p w14:paraId="766BC0D1" w14:textId="577D1F2A" w:rsidR="00673FB6" w:rsidRPr="007B56D3" w:rsidRDefault="00673FB6"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تجنب </w:t>
      </w:r>
      <w:r w:rsidR="008D1097" w:rsidRPr="007B56D3">
        <w:rPr>
          <w:rFonts w:asciiTheme="majorBidi" w:hAnsiTheme="majorBidi" w:cstheme="majorBidi" w:hint="cs"/>
          <w:color w:val="222222"/>
          <w:sz w:val="28"/>
          <w:szCs w:val="28"/>
          <w:rtl/>
        </w:rPr>
        <w:t>التعارض</w:t>
      </w:r>
      <w:r w:rsidRPr="007B56D3">
        <w:rPr>
          <w:rFonts w:asciiTheme="majorBidi" w:hAnsiTheme="majorBidi" w:cstheme="majorBidi"/>
          <w:color w:val="222222"/>
          <w:sz w:val="28"/>
          <w:szCs w:val="28"/>
          <w:rtl/>
        </w:rPr>
        <w:t xml:space="preserve">: من الأهمية بمكان ضمان عدم عمل السياسات المالية والنقدية في أغراض متعارضة. </w:t>
      </w:r>
      <w:r w:rsidR="008D1097" w:rsidRPr="007B56D3">
        <w:rPr>
          <w:rFonts w:asciiTheme="majorBidi" w:hAnsiTheme="majorBidi" w:cstheme="majorBidi" w:hint="cs"/>
          <w:color w:val="222222"/>
          <w:sz w:val="28"/>
          <w:szCs w:val="28"/>
          <w:rtl/>
        </w:rPr>
        <w:t>ف</w:t>
      </w:r>
      <w:r w:rsidRPr="007B56D3">
        <w:rPr>
          <w:rFonts w:asciiTheme="majorBidi" w:hAnsiTheme="majorBidi" w:cstheme="majorBidi"/>
          <w:color w:val="222222"/>
          <w:sz w:val="28"/>
          <w:szCs w:val="28"/>
          <w:rtl/>
        </w:rPr>
        <w:t>على سبيل المثال، لا ينبغي تنفيذ التدابير المالية الانكماشية عندما يحاول البنك المركزي تحفيز الاقتصاد.</w:t>
      </w:r>
    </w:p>
    <w:p w14:paraId="1ED11BDF" w14:textId="77777777" w:rsidR="00673FB6" w:rsidRPr="007B56D3" w:rsidRDefault="00673FB6" w:rsidP="007B56D3">
      <w:pPr>
        <w:bidi/>
        <w:spacing w:line="440" w:lineRule="exact"/>
        <w:ind w:left="297"/>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4. الاستدامة والاعتبارات طويلة الأجل:</w:t>
      </w:r>
    </w:p>
    <w:p w14:paraId="5726FCEC" w14:textId="50928762" w:rsidR="00673FB6" w:rsidRPr="007B56D3" w:rsidRDefault="00673FB6"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الانضباط المالي: من الضروري الحفاظ على الاستدامة المالية على المدى الطويل. </w:t>
      </w:r>
      <w:r w:rsidR="008D1097" w:rsidRPr="007B56D3">
        <w:rPr>
          <w:rFonts w:asciiTheme="majorBidi" w:hAnsiTheme="majorBidi" w:cstheme="majorBidi" w:hint="cs"/>
          <w:color w:val="222222"/>
          <w:sz w:val="28"/>
          <w:szCs w:val="28"/>
          <w:rtl/>
        </w:rPr>
        <w:t>إذ من المهم</w:t>
      </w:r>
      <w:r w:rsidRPr="007B56D3">
        <w:rPr>
          <w:rFonts w:asciiTheme="majorBidi" w:hAnsiTheme="majorBidi" w:cstheme="majorBidi"/>
          <w:color w:val="222222"/>
          <w:sz w:val="28"/>
          <w:szCs w:val="28"/>
          <w:rtl/>
        </w:rPr>
        <w:t xml:space="preserve"> ألا تؤدي التدابير المعاكسة للدورات الاقتصادية إلى مستويات ديون لا يمكن تحملها أو إلى عجز طويل الأجل.</w:t>
      </w:r>
    </w:p>
    <w:p w14:paraId="7D32C10A" w14:textId="63F921F1" w:rsidR="00514E29" w:rsidRPr="007B56D3" w:rsidRDefault="00673FB6"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الإصلاحات الهيكلية: يمكن أن يؤدي استكمال سياسات مواجهة التقلبات الدورية بإصلاحات هيكلية، مثل تحسين مرونة سوق العمل وتعزيز ال</w:t>
      </w:r>
      <w:r w:rsidR="00572FCE" w:rsidRPr="007B56D3">
        <w:rPr>
          <w:rFonts w:asciiTheme="majorBidi" w:hAnsiTheme="majorBidi" w:cstheme="majorBidi"/>
          <w:color w:val="222222"/>
          <w:sz w:val="28"/>
          <w:szCs w:val="28"/>
          <w:rtl/>
        </w:rPr>
        <w:t>إنتاج</w:t>
      </w:r>
      <w:r w:rsidRPr="007B56D3">
        <w:rPr>
          <w:rFonts w:asciiTheme="majorBidi" w:hAnsiTheme="majorBidi" w:cstheme="majorBidi"/>
          <w:color w:val="222222"/>
          <w:sz w:val="28"/>
          <w:szCs w:val="28"/>
          <w:rtl/>
        </w:rPr>
        <w:t>ية، إلى تعزيز المرونة الاقتصادية على المدى الطويل.</w:t>
      </w:r>
    </w:p>
    <w:p w14:paraId="62E5EC2E" w14:textId="159CE7AE" w:rsidR="003C422B" w:rsidRPr="007B56D3" w:rsidRDefault="003C422B" w:rsidP="007B56D3">
      <w:pPr>
        <w:bidi/>
        <w:spacing w:line="440" w:lineRule="exact"/>
        <w:ind w:left="297"/>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hint="cs"/>
          <w:b/>
          <w:bCs/>
          <w:kern w:val="2"/>
          <w:sz w:val="28"/>
          <w:szCs w:val="28"/>
          <w:rtl/>
          <w:lang w:val="en-US"/>
          <w14:ligatures w14:val="standardContextual"/>
        </w:rPr>
        <w:lastRenderedPageBreak/>
        <w:t xml:space="preserve">5. </w:t>
      </w:r>
      <w:r w:rsidRPr="007B56D3">
        <w:rPr>
          <w:rFonts w:asciiTheme="majorBidi" w:hAnsiTheme="majorBidi" w:cstheme="majorBidi"/>
          <w:b/>
          <w:bCs/>
          <w:kern w:val="2"/>
          <w:sz w:val="28"/>
          <w:szCs w:val="28"/>
          <w:rtl/>
          <w:lang w:val="en-US"/>
          <w14:ligatures w14:val="standardContextual"/>
        </w:rPr>
        <w:t xml:space="preserve">أمثلة على </w:t>
      </w:r>
      <w:bookmarkStart w:id="4" w:name="_Hlk178591873"/>
      <w:r w:rsidRPr="007B56D3">
        <w:rPr>
          <w:rFonts w:asciiTheme="majorBidi" w:hAnsiTheme="majorBidi" w:cstheme="majorBidi"/>
          <w:b/>
          <w:bCs/>
          <w:kern w:val="2"/>
          <w:sz w:val="28"/>
          <w:szCs w:val="28"/>
          <w:rtl/>
          <w:lang w:val="en-US"/>
          <w14:ligatures w14:val="standardContextual"/>
        </w:rPr>
        <w:t>السياسات المالية المعاكسة للدورات الاقتصادية</w:t>
      </w:r>
      <w:bookmarkEnd w:id="4"/>
    </w:p>
    <w:p w14:paraId="29A27B13" w14:textId="58A41E93" w:rsidR="003C422B" w:rsidRPr="007B56D3" w:rsidRDefault="003C422B" w:rsidP="007B56D3">
      <w:pPr>
        <w:bidi/>
        <w:spacing w:line="440" w:lineRule="exact"/>
        <w:ind w:firstLine="297"/>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kern w:val="2"/>
          <w:sz w:val="28"/>
          <w:szCs w:val="28"/>
          <w:rtl/>
          <w:lang w:val="en-US"/>
          <w14:ligatures w14:val="standardContextual"/>
        </w:rPr>
        <w:t>الركود الكبير (2008-2009):</w:t>
      </w:r>
    </w:p>
    <w:p w14:paraId="595863FD" w14:textId="1129C274" w:rsidR="003C422B" w:rsidRPr="007B56D3"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حزم التحفيز: نفذت العديد من البلدان حزم تحفيز واسعة النطاق، بما في ذلك زيادة </w:t>
      </w:r>
      <w:r w:rsidR="008C1DB2" w:rsidRPr="007B56D3">
        <w:rPr>
          <w:rFonts w:asciiTheme="majorBidi" w:hAnsiTheme="majorBidi" w:cstheme="majorBidi"/>
          <w:color w:val="222222"/>
          <w:sz w:val="28"/>
          <w:szCs w:val="28"/>
          <w:rtl/>
        </w:rPr>
        <w:t>الإنفاق</w:t>
      </w:r>
      <w:r w:rsidRPr="007B56D3">
        <w:rPr>
          <w:rFonts w:asciiTheme="majorBidi" w:hAnsiTheme="majorBidi" w:cstheme="majorBidi"/>
          <w:color w:val="222222"/>
          <w:sz w:val="28"/>
          <w:szCs w:val="28"/>
          <w:rtl/>
        </w:rPr>
        <w:t xml:space="preserve"> الحكومي والتخفيضات الضريبية، لمواجهة الانكماش الاقتصادي الحاد. </w:t>
      </w:r>
      <w:r w:rsidR="002F0E9C" w:rsidRPr="007B56D3">
        <w:rPr>
          <w:rFonts w:asciiTheme="majorBidi" w:hAnsiTheme="majorBidi" w:cstheme="majorBidi" w:hint="cs"/>
          <w:color w:val="222222"/>
          <w:sz w:val="28"/>
          <w:szCs w:val="28"/>
          <w:rtl/>
        </w:rPr>
        <w:t>و</w:t>
      </w:r>
      <w:r w:rsidRPr="007B56D3">
        <w:rPr>
          <w:rFonts w:asciiTheme="majorBidi" w:hAnsiTheme="majorBidi" w:cstheme="majorBidi"/>
          <w:color w:val="222222"/>
          <w:sz w:val="28"/>
          <w:szCs w:val="28"/>
          <w:rtl/>
        </w:rPr>
        <w:t xml:space="preserve">في الولايات المتحدة، </w:t>
      </w:r>
      <w:r w:rsidR="002F0E9C" w:rsidRPr="007B56D3">
        <w:rPr>
          <w:rFonts w:asciiTheme="majorBidi" w:hAnsiTheme="majorBidi" w:cstheme="majorBidi" w:hint="cs"/>
          <w:color w:val="222222"/>
          <w:sz w:val="28"/>
          <w:szCs w:val="28"/>
          <w:rtl/>
        </w:rPr>
        <w:t>يعد</w:t>
      </w:r>
      <w:r w:rsidRPr="007B56D3">
        <w:rPr>
          <w:rFonts w:asciiTheme="majorBidi" w:hAnsiTheme="majorBidi" w:cstheme="majorBidi"/>
          <w:color w:val="222222"/>
          <w:sz w:val="28"/>
          <w:szCs w:val="28"/>
          <w:rtl/>
        </w:rPr>
        <w:t xml:space="preserve"> قانون الانتعاش وإعادة الاستثمار الأمريكي (ARRA) لعام 2009 مثالا رئيسيا</w:t>
      </w:r>
      <w:r w:rsidR="002F0E9C" w:rsidRPr="007B56D3">
        <w:rPr>
          <w:rFonts w:asciiTheme="majorBidi" w:hAnsiTheme="majorBidi" w:cstheme="majorBidi" w:hint="cs"/>
          <w:color w:val="222222"/>
          <w:sz w:val="28"/>
          <w:szCs w:val="28"/>
          <w:rtl/>
        </w:rPr>
        <w:t xml:space="preserve"> لهذه السياسات</w:t>
      </w:r>
      <w:r w:rsidRPr="007B56D3">
        <w:rPr>
          <w:rFonts w:asciiTheme="majorBidi" w:hAnsiTheme="majorBidi" w:cstheme="majorBidi"/>
          <w:color w:val="222222"/>
          <w:sz w:val="28"/>
          <w:szCs w:val="28"/>
          <w:rtl/>
        </w:rPr>
        <w:t>.</w:t>
      </w:r>
    </w:p>
    <w:p w14:paraId="2F00C3D1" w14:textId="33A80DFA" w:rsidR="003C422B" w:rsidRPr="007B56D3"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عمليات إنقاذ البنوك: قدمت الحكومات الدعم المالي لتحقيق الاستقرار في البنوك والمؤسسات المالية، ومنع الانهيار الكامل للنظام المالي.</w:t>
      </w:r>
    </w:p>
    <w:p w14:paraId="4B64F9C6" w14:textId="474D28C9" w:rsidR="003C422B" w:rsidRPr="007B56D3" w:rsidRDefault="003C422B" w:rsidP="007B56D3">
      <w:pPr>
        <w:bidi/>
        <w:spacing w:line="440" w:lineRule="exact"/>
        <w:ind w:firstLine="297"/>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kern w:val="2"/>
          <w:sz w:val="28"/>
          <w:szCs w:val="28"/>
          <w:rtl/>
          <w:lang w:val="en-US"/>
          <w14:ligatures w14:val="standardContextual"/>
        </w:rPr>
        <w:t>جائحة كوفيد-19 (2020-2021):</w:t>
      </w:r>
    </w:p>
    <w:p w14:paraId="7BCEFA64" w14:textId="26EC9E95" w:rsidR="003C422B" w:rsidRPr="007B56D3"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تدابير الإغاثة الطارئة: </w:t>
      </w:r>
      <w:r w:rsidR="002F0E9C" w:rsidRPr="007B56D3">
        <w:rPr>
          <w:rFonts w:asciiTheme="majorBidi" w:hAnsiTheme="majorBidi" w:cstheme="majorBidi" w:hint="cs"/>
          <w:color w:val="222222"/>
          <w:sz w:val="28"/>
          <w:szCs w:val="28"/>
          <w:rtl/>
        </w:rPr>
        <w:t>اتخذت</w:t>
      </w:r>
      <w:r w:rsidRPr="007B56D3">
        <w:rPr>
          <w:rFonts w:asciiTheme="majorBidi" w:hAnsiTheme="majorBidi" w:cstheme="majorBidi"/>
          <w:color w:val="222222"/>
          <w:sz w:val="28"/>
          <w:szCs w:val="28"/>
          <w:rtl/>
        </w:rPr>
        <w:t xml:space="preserve"> الحكومات في جميع أنحاء العالم تدابير مالية كبيرة، بما في ذلك التحويلات النقدية المباشرة، وإعانات البطالة الموسعة، وبرامج دعم الأعمال، للتخفيف من الأثر الاقتصادي للجائحة.</w:t>
      </w:r>
    </w:p>
    <w:p w14:paraId="14DAD392" w14:textId="6617C60C" w:rsidR="00F113F4" w:rsidRPr="007B56D3" w:rsidRDefault="008C1DB2"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الإنفاق</w:t>
      </w:r>
      <w:r w:rsidR="003C422B" w:rsidRPr="007B56D3">
        <w:rPr>
          <w:rFonts w:asciiTheme="majorBidi" w:hAnsiTheme="majorBidi" w:cstheme="majorBidi"/>
          <w:color w:val="222222"/>
          <w:sz w:val="28"/>
          <w:szCs w:val="28"/>
          <w:rtl/>
        </w:rPr>
        <w:t xml:space="preserve"> على الصحة العامة: كانت الاستثمارات الكبيرة في البنية التحتية للرعاية الصحية، وتوزيع اللقاحات، وتدابير الاستجابة للجائحة مهمة للسيطرة على الأزمة ودعم الانتعاش الاقتصادي.</w:t>
      </w:r>
    </w:p>
    <w:p w14:paraId="00873D42" w14:textId="342A97B8" w:rsidR="003C422B" w:rsidRPr="007B56D3" w:rsidRDefault="005053C7" w:rsidP="007B56D3">
      <w:pPr>
        <w:bidi/>
        <w:spacing w:line="440" w:lineRule="exact"/>
        <w:ind w:left="297"/>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hint="cs"/>
          <w:b/>
          <w:bCs/>
          <w:kern w:val="2"/>
          <w:sz w:val="28"/>
          <w:szCs w:val="28"/>
          <w:rtl/>
          <w:lang w:val="en-US"/>
          <w14:ligatures w14:val="standardContextual"/>
        </w:rPr>
        <w:t xml:space="preserve">6. </w:t>
      </w:r>
      <w:r w:rsidR="003C422B" w:rsidRPr="007B56D3">
        <w:rPr>
          <w:rFonts w:asciiTheme="majorBidi" w:hAnsiTheme="majorBidi" w:cstheme="majorBidi"/>
          <w:b/>
          <w:bCs/>
          <w:kern w:val="2"/>
          <w:sz w:val="28"/>
          <w:szCs w:val="28"/>
          <w:rtl/>
          <w:lang w:val="en-US"/>
          <w14:ligatures w14:val="standardContextual"/>
        </w:rPr>
        <w:t>التحديات والانتقادات</w:t>
      </w:r>
      <w:r w:rsidR="00EF071B" w:rsidRPr="007B56D3">
        <w:rPr>
          <w:rFonts w:asciiTheme="majorBidi" w:hAnsiTheme="majorBidi" w:cstheme="majorBidi" w:hint="cs"/>
          <w:b/>
          <w:bCs/>
          <w:kern w:val="2"/>
          <w:sz w:val="28"/>
          <w:szCs w:val="28"/>
          <w:rtl/>
          <w:lang w:val="en-US"/>
          <w14:ligatures w14:val="standardContextual"/>
        </w:rPr>
        <w:t xml:space="preserve"> ل</w:t>
      </w:r>
      <w:r w:rsidR="00EF071B" w:rsidRPr="007B56D3">
        <w:rPr>
          <w:rFonts w:asciiTheme="majorBidi" w:hAnsiTheme="majorBidi" w:cstheme="majorBidi"/>
          <w:b/>
          <w:bCs/>
          <w:kern w:val="2"/>
          <w:sz w:val="28"/>
          <w:szCs w:val="28"/>
          <w:rtl/>
          <w:lang w:val="en-US"/>
          <w14:ligatures w14:val="standardContextual"/>
        </w:rPr>
        <w:t>لسياسات المالية المعاكسة للدورات الاقتصادية</w:t>
      </w:r>
    </w:p>
    <w:p w14:paraId="5F45B849" w14:textId="302403A2" w:rsidR="003C422B" w:rsidRPr="007B56D3" w:rsidRDefault="003C422B" w:rsidP="007B56D3">
      <w:pPr>
        <w:bidi/>
        <w:spacing w:line="440" w:lineRule="exact"/>
        <w:ind w:firstLine="297"/>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kern w:val="2"/>
          <w:sz w:val="28"/>
          <w:szCs w:val="28"/>
          <w:rtl/>
          <w:lang w:val="en-US"/>
          <w14:ligatures w14:val="standardContextual"/>
        </w:rPr>
        <w:t>القيود السياسية:</w:t>
      </w:r>
    </w:p>
    <w:p w14:paraId="10BBA1EA" w14:textId="0FE8B0E7" w:rsidR="003C422B" w:rsidRPr="007B56D3"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الإرادة السياسية: يمكن أن يكون تنفيذ سياسات معاكسة للدورات الاقتصادية تحديا سياسيا، لا سيما خلال فترات الازدهار الاقتصادي</w:t>
      </w:r>
      <w:r w:rsidR="002F0E9C"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عندما تكون هناك مقاومة لخفض </w:t>
      </w:r>
      <w:r w:rsidR="008C1DB2" w:rsidRPr="007B56D3">
        <w:rPr>
          <w:rFonts w:asciiTheme="majorBidi" w:hAnsiTheme="majorBidi" w:cstheme="majorBidi"/>
          <w:color w:val="222222"/>
          <w:sz w:val="28"/>
          <w:szCs w:val="28"/>
          <w:rtl/>
        </w:rPr>
        <w:t>الإنفاق</w:t>
      </w:r>
      <w:r w:rsidRPr="007B56D3">
        <w:rPr>
          <w:rFonts w:asciiTheme="majorBidi" w:hAnsiTheme="majorBidi" w:cstheme="majorBidi"/>
          <w:color w:val="222222"/>
          <w:sz w:val="28"/>
          <w:szCs w:val="28"/>
          <w:rtl/>
        </w:rPr>
        <w:t xml:space="preserve"> أو زيادة الضرائب.</w:t>
      </w:r>
    </w:p>
    <w:p w14:paraId="093F4156" w14:textId="00940262" w:rsidR="003C422B" w:rsidRPr="007B56D3"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تأخر السياسات: يمكن أن تؤخر العمليات التشريعية والمفاوضات السياسية تنفيذ التدابير اللازمة، مما يقلل من فعاليتها.</w:t>
      </w:r>
    </w:p>
    <w:p w14:paraId="5ABA43FA" w14:textId="5C45A2AA" w:rsidR="003C422B" w:rsidRPr="007B56D3" w:rsidRDefault="003C422B" w:rsidP="007B56D3">
      <w:pPr>
        <w:bidi/>
        <w:spacing w:line="440" w:lineRule="exac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kern w:val="2"/>
          <w:sz w:val="28"/>
          <w:szCs w:val="28"/>
          <w:rtl/>
          <w:lang w:val="en-US"/>
          <w14:ligatures w14:val="standardContextual"/>
        </w:rPr>
        <w:t>عدم اليقين الاقتصادي:</w:t>
      </w:r>
    </w:p>
    <w:p w14:paraId="36CEAF74" w14:textId="6CC5870D" w:rsidR="003C422B" w:rsidRPr="007B56D3"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تحديات التنبؤ: من الصعب التنبؤ بدقة بالظروف الاقتصادية والنطاق المناسب للتدخل، مما يؤدي إلى احتمال عدم وجود استجابات سياسية أو تجاوزها.</w:t>
      </w:r>
    </w:p>
    <w:p w14:paraId="322DC29E" w14:textId="04EB7F86" w:rsidR="003C422B" w:rsidRPr="007B56D3"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 xml:space="preserve">العواقب غير المقصودة: يمكن أن يكون للسياسات المعاكسة للتقلبات الدورية في بعض الأحيان آثار جانبية غير مقصودة، مثل تشويه </w:t>
      </w:r>
      <w:r w:rsidR="008C1DB2" w:rsidRPr="007B56D3">
        <w:rPr>
          <w:rFonts w:asciiTheme="majorBidi" w:hAnsiTheme="majorBidi" w:cstheme="majorBidi"/>
          <w:color w:val="222222"/>
          <w:sz w:val="28"/>
          <w:szCs w:val="28"/>
          <w:rtl/>
        </w:rPr>
        <w:t>الأسواق</w:t>
      </w:r>
      <w:r w:rsidR="002F0E9C"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أو </w:t>
      </w:r>
      <w:r w:rsidR="002F0E9C" w:rsidRPr="007B56D3">
        <w:rPr>
          <w:rFonts w:asciiTheme="majorBidi" w:hAnsiTheme="majorBidi" w:cstheme="majorBidi" w:hint="cs"/>
          <w:color w:val="222222"/>
          <w:sz w:val="28"/>
          <w:szCs w:val="28"/>
          <w:rtl/>
        </w:rPr>
        <w:t>إيجاد</w:t>
      </w:r>
      <w:r w:rsidRPr="007B56D3">
        <w:rPr>
          <w:rFonts w:asciiTheme="majorBidi" w:hAnsiTheme="majorBidi" w:cstheme="majorBidi"/>
          <w:color w:val="222222"/>
          <w:sz w:val="28"/>
          <w:szCs w:val="28"/>
          <w:rtl/>
        </w:rPr>
        <w:t xml:space="preserve"> </w:t>
      </w:r>
      <w:r w:rsidR="002F0E9C" w:rsidRPr="007B56D3">
        <w:rPr>
          <w:rFonts w:asciiTheme="majorBidi" w:hAnsiTheme="majorBidi" w:cstheme="majorBidi" w:hint="cs"/>
          <w:color w:val="222222"/>
          <w:sz w:val="28"/>
          <w:szCs w:val="28"/>
          <w:rtl/>
        </w:rPr>
        <w:t>اتكالية</w:t>
      </w:r>
      <w:r w:rsidRPr="007B56D3">
        <w:rPr>
          <w:rFonts w:asciiTheme="majorBidi" w:hAnsiTheme="majorBidi" w:cstheme="majorBidi"/>
          <w:color w:val="222222"/>
          <w:sz w:val="28"/>
          <w:szCs w:val="28"/>
          <w:rtl/>
        </w:rPr>
        <w:t xml:space="preserve"> طويلة الأجل على الدعم الحكومي.</w:t>
      </w:r>
    </w:p>
    <w:p w14:paraId="4E7E1EFD" w14:textId="7B01EC08" w:rsidR="003C422B" w:rsidRPr="007B56D3" w:rsidRDefault="005053C7" w:rsidP="007B56D3">
      <w:pPr>
        <w:bidi/>
        <w:spacing w:line="440" w:lineRule="exact"/>
        <w:ind w:left="297"/>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hint="cs"/>
          <w:b/>
          <w:bCs/>
          <w:kern w:val="2"/>
          <w:sz w:val="28"/>
          <w:szCs w:val="28"/>
          <w:rtl/>
          <w:lang w:val="en-US"/>
          <w14:ligatures w14:val="standardContextual"/>
        </w:rPr>
        <w:lastRenderedPageBreak/>
        <w:t>7.ادارة</w:t>
      </w:r>
      <w:r w:rsidR="003C422B" w:rsidRPr="007B56D3">
        <w:rPr>
          <w:rFonts w:asciiTheme="majorBidi" w:hAnsiTheme="majorBidi" w:cstheme="majorBidi"/>
          <w:b/>
          <w:bCs/>
          <w:kern w:val="2"/>
          <w:sz w:val="28"/>
          <w:szCs w:val="28"/>
          <w:rtl/>
          <w:lang w:val="en-US"/>
          <w14:ligatures w14:val="standardContextual"/>
        </w:rPr>
        <w:t xml:space="preserve"> التضخم والبطالة </w:t>
      </w:r>
    </w:p>
    <w:p w14:paraId="5777AD0B" w14:textId="5DB32408" w:rsidR="003C422B" w:rsidRPr="007B56D3" w:rsidRDefault="003C422B" w:rsidP="007B56D3">
      <w:pPr>
        <w:bidi/>
        <w:spacing w:line="440" w:lineRule="exact"/>
        <w:ind w:left="297"/>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kern w:val="2"/>
          <w:sz w:val="28"/>
          <w:szCs w:val="28"/>
          <w:rtl/>
          <w:lang w:val="en-US"/>
          <w14:ligatures w14:val="standardContextual"/>
        </w:rPr>
        <w:t xml:space="preserve">تعد إدارة التضخم والبطالة من الجوانب المهمة لتحقيق الاستقرار الاقتصادي. وتوفر سياسة المالية العامة عدة أدوات لمعالجة هذه القضايا، وضمان الاستقرار الاقتصادي والنمو المستدام. </w:t>
      </w:r>
      <w:r w:rsidR="00780051" w:rsidRPr="007B56D3">
        <w:rPr>
          <w:rFonts w:asciiTheme="majorBidi" w:hAnsiTheme="majorBidi" w:cstheme="majorBidi" w:hint="cs"/>
          <w:kern w:val="2"/>
          <w:sz w:val="28"/>
          <w:szCs w:val="28"/>
          <w:rtl/>
          <w:lang w:val="en-US"/>
          <w14:ligatures w14:val="standardContextual"/>
        </w:rPr>
        <w:t>و</w:t>
      </w:r>
      <w:r w:rsidRPr="007B56D3">
        <w:rPr>
          <w:rFonts w:asciiTheme="majorBidi" w:hAnsiTheme="majorBidi" w:cstheme="majorBidi"/>
          <w:kern w:val="2"/>
          <w:sz w:val="28"/>
          <w:szCs w:val="28"/>
          <w:rtl/>
          <w:lang w:val="en-US"/>
          <w14:ligatures w14:val="standardContextual"/>
        </w:rPr>
        <w:t>فيما يلي نظرة مفصلة على أدوات إدارة التضخم والبطالة:</w:t>
      </w:r>
    </w:p>
    <w:p w14:paraId="253676BC" w14:textId="77777777" w:rsidR="003C422B" w:rsidRPr="007B56D3" w:rsidRDefault="003C422B" w:rsidP="00F9707B">
      <w:pPr>
        <w:pStyle w:val="ListParagraph"/>
        <w:numPr>
          <w:ilvl w:val="0"/>
          <w:numId w:val="29"/>
        </w:numPr>
        <w:bidi/>
        <w:spacing w:line="440" w:lineRule="exact"/>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أدوات لإدارة التضخم</w:t>
      </w:r>
    </w:p>
    <w:p w14:paraId="3575C7D0" w14:textId="77777777" w:rsidR="003C422B" w:rsidRPr="007B56D3" w:rsidRDefault="003C422B" w:rsidP="007B56D3">
      <w:pPr>
        <w:bidi/>
        <w:spacing w:line="440" w:lineRule="exact"/>
        <w:ind w:firstLine="297"/>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1. السياسة المالية الانكماشية:</w:t>
      </w:r>
    </w:p>
    <w:p w14:paraId="027F5547" w14:textId="4371F5CC" w:rsidR="003C422B" w:rsidRPr="007B56D3"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خفض </w:t>
      </w:r>
      <w:r w:rsidR="008C1DB2" w:rsidRPr="007B56D3">
        <w:rPr>
          <w:rFonts w:asciiTheme="majorBidi" w:hAnsiTheme="majorBidi" w:cstheme="majorBidi"/>
          <w:color w:val="222222"/>
          <w:sz w:val="28"/>
          <w:szCs w:val="28"/>
          <w:rtl/>
        </w:rPr>
        <w:t>الإنفاق</w:t>
      </w:r>
      <w:r w:rsidRPr="007B56D3">
        <w:rPr>
          <w:rFonts w:asciiTheme="majorBidi" w:hAnsiTheme="majorBidi" w:cstheme="majorBidi"/>
          <w:color w:val="222222"/>
          <w:sz w:val="28"/>
          <w:szCs w:val="28"/>
          <w:rtl/>
        </w:rPr>
        <w:t xml:space="preserve"> الحكومي: يمكن أن يؤدي خفض </w:t>
      </w:r>
      <w:r w:rsidR="008C1DB2" w:rsidRPr="007B56D3">
        <w:rPr>
          <w:rFonts w:asciiTheme="majorBidi" w:hAnsiTheme="majorBidi" w:cstheme="majorBidi"/>
          <w:color w:val="222222"/>
          <w:sz w:val="28"/>
          <w:szCs w:val="28"/>
          <w:rtl/>
        </w:rPr>
        <w:t>الإنفاق</w:t>
      </w:r>
      <w:r w:rsidRPr="007B56D3">
        <w:rPr>
          <w:rFonts w:asciiTheme="majorBidi" w:hAnsiTheme="majorBidi" w:cstheme="majorBidi"/>
          <w:color w:val="222222"/>
          <w:sz w:val="28"/>
          <w:szCs w:val="28"/>
          <w:rtl/>
        </w:rPr>
        <w:t xml:space="preserve"> العام إلى خفض الطلب الكلي، مما يساعد على تهدئة الاقتصاد المحموم والحد من الضغوط التضخمية.</w:t>
      </w:r>
    </w:p>
    <w:p w14:paraId="684B456C" w14:textId="1F27F438" w:rsidR="00F113F4" w:rsidRPr="007B56D3"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زيادة الضرائب: يؤدي رفع الضرائب على الدخل أو الاستهلاك أو أرباح الشركات إلى تقليل الدخل المتاح و</w:t>
      </w:r>
      <w:r w:rsidR="008C1DB2" w:rsidRPr="007B56D3">
        <w:rPr>
          <w:rFonts w:asciiTheme="majorBidi" w:hAnsiTheme="majorBidi" w:cstheme="majorBidi"/>
          <w:color w:val="222222"/>
          <w:sz w:val="28"/>
          <w:szCs w:val="28"/>
          <w:rtl/>
        </w:rPr>
        <w:t>الإنفاق</w:t>
      </w:r>
      <w:r w:rsidRPr="007B56D3">
        <w:rPr>
          <w:rFonts w:asciiTheme="majorBidi" w:hAnsiTheme="majorBidi" w:cstheme="majorBidi"/>
          <w:color w:val="222222"/>
          <w:sz w:val="28"/>
          <w:szCs w:val="28"/>
          <w:rtl/>
        </w:rPr>
        <w:t>، وبالتالي الحد من تضخم سحب الطلب</w:t>
      </w:r>
    </w:p>
    <w:p w14:paraId="49E09BA4" w14:textId="77777777" w:rsidR="003C422B" w:rsidRPr="000B402F" w:rsidRDefault="003C422B" w:rsidP="00740F1A">
      <w:pPr>
        <w:bidi/>
        <w:spacing w:line="440" w:lineRule="atLeast"/>
        <w:ind w:firstLine="297"/>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2. تدابير جانب العرض:</w:t>
      </w:r>
    </w:p>
    <w:p w14:paraId="48BFB9CB" w14:textId="18837543" w:rsidR="003C422B" w:rsidRPr="007B56D3"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تحسين ال</w:t>
      </w:r>
      <w:r w:rsidR="00572FCE" w:rsidRPr="007B56D3">
        <w:rPr>
          <w:rFonts w:asciiTheme="majorBidi" w:hAnsiTheme="majorBidi" w:cstheme="majorBidi"/>
          <w:color w:val="222222"/>
          <w:sz w:val="28"/>
          <w:szCs w:val="28"/>
          <w:rtl/>
        </w:rPr>
        <w:t>إنتاج</w:t>
      </w:r>
      <w:r w:rsidRPr="007B56D3">
        <w:rPr>
          <w:rFonts w:asciiTheme="majorBidi" w:hAnsiTheme="majorBidi" w:cstheme="majorBidi"/>
          <w:color w:val="222222"/>
          <w:sz w:val="28"/>
          <w:szCs w:val="28"/>
          <w:rtl/>
        </w:rPr>
        <w:t>ية: يمكن أن يؤدي الاستثمار في البنية التحتية والتعليم والتكنولوجيا إلى تعزيز ال</w:t>
      </w:r>
      <w:r w:rsidR="00572FCE" w:rsidRPr="007B56D3">
        <w:rPr>
          <w:rFonts w:asciiTheme="majorBidi" w:hAnsiTheme="majorBidi" w:cstheme="majorBidi"/>
          <w:color w:val="222222"/>
          <w:sz w:val="28"/>
          <w:szCs w:val="28"/>
          <w:rtl/>
        </w:rPr>
        <w:t>إنتاج</w:t>
      </w:r>
      <w:r w:rsidRPr="007B56D3">
        <w:rPr>
          <w:rFonts w:asciiTheme="majorBidi" w:hAnsiTheme="majorBidi" w:cstheme="majorBidi"/>
          <w:color w:val="222222"/>
          <w:sz w:val="28"/>
          <w:szCs w:val="28"/>
          <w:rtl/>
        </w:rPr>
        <w:t>ية وزيادة قدرة الاقتصاد، والحد من الاختناقات في جانب العرض</w:t>
      </w:r>
      <w:r w:rsidR="00780051"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وتخفيف التضخم الناتج عن </w:t>
      </w:r>
      <w:r w:rsidR="00780051" w:rsidRPr="007B56D3">
        <w:rPr>
          <w:rFonts w:asciiTheme="majorBidi" w:hAnsiTheme="majorBidi" w:cstheme="majorBidi" w:hint="cs"/>
          <w:color w:val="222222"/>
          <w:sz w:val="28"/>
          <w:szCs w:val="28"/>
          <w:rtl/>
        </w:rPr>
        <w:t>زيادة</w:t>
      </w:r>
      <w:r w:rsidRPr="007B56D3">
        <w:rPr>
          <w:rFonts w:asciiTheme="majorBidi" w:hAnsiTheme="majorBidi" w:cstheme="majorBidi"/>
          <w:color w:val="222222"/>
          <w:sz w:val="28"/>
          <w:szCs w:val="28"/>
          <w:rtl/>
        </w:rPr>
        <w:t xml:space="preserve"> التكاليف.</w:t>
      </w:r>
    </w:p>
    <w:p w14:paraId="7E478B11" w14:textId="18DCC34C" w:rsidR="003C422B" w:rsidRPr="007B56D3"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الحد من التنظيم: يمكن أن يؤدي تبسيط اللوائح إلى خفض تكاليف ال</w:t>
      </w:r>
      <w:r w:rsidR="00572FCE" w:rsidRPr="007B56D3">
        <w:rPr>
          <w:rFonts w:asciiTheme="majorBidi" w:hAnsiTheme="majorBidi" w:cstheme="majorBidi"/>
          <w:color w:val="222222"/>
          <w:sz w:val="28"/>
          <w:szCs w:val="28"/>
          <w:rtl/>
        </w:rPr>
        <w:t>إنتاج</w:t>
      </w:r>
      <w:r w:rsidRPr="007B56D3">
        <w:rPr>
          <w:rFonts w:asciiTheme="majorBidi" w:hAnsiTheme="majorBidi" w:cstheme="majorBidi"/>
          <w:color w:val="222222"/>
          <w:sz w:val="28"/>
          <w:szCs w:val="28"/>
          <w:rtl/>
        </w:rPr>
        <w:t xml:space="preserve"> للشركات، مما يؤدي إلى انخفاض أسعار السلع والخدمات.</w:t>
      </w:r>
    </w:p>
    <w:p w14:paraId="19AF01B7" w14:textId="77777777" w:rsidR="003C422B" w:rsidRPr="000B402F" w:rsidRDefault="003C422B" w:rsidP="00740F1A">
      <w:pPr>
        <w:bidi/>
        <w:spacing w:line="440" w:lineRule="atLeast"/>
        <w:ind w:firstLine="297"/>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3. الإعانات المستهدفة:</w:t>
      </w:r>
    </w:p>
    <w:p w14:paraId="1113C2E1" w14:textId="1028BA5E" w:rsidR="003B09CE" w:rsidRPr="007B56D3"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  دعم الطاقة والغذاء: يمكن أن يؤدي تقديم الدعم للسلع الأساسية</w:t>
      </w:r>
      <w:r w:rsidR="00780051"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مثل الطاقة والغذاء</w:t>
      </w:r>
      <w:r w:rsidR="00780051"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إلى خفض التكاليف بشكل مباشر على المستهلكين</w:t>
      </w:r>
      <w:r w:rsidR="00780051"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والمساعدة في السيطرة على التضخم في هذه القطاعات الحيوية.</w:t>
      </w:r>
    </w:p>
    <w:p w14:paraId="0C947CE2" w14:textId="1A7E7919" w:rsidR="003C422B" w:rsidRPr="000B402F" w:rsidRDefault="003C422B" w:rsidP="00740F1A">
      <w:pPr>
        <w:bidi/>
        <w:spacing w:line="440" w:lineRule="atLeast"/>
        <w:ind w:firstLine="297"/>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 xml:space="preserve">4. ضوابط </w:t>
      </w:r>
      <w:r w:rsidR="00666941">
        <w:rPr>
          <w:rFonts w:asciiTheme="majorBidi" w:hAnsiTheme="majorBidi" w:cstheme="majorBidi"/>
          <w:b/>
          <w:bCs/>
          <w:kern w:val="2"/>
          <w:sz w:val="27"/>
          <w:szCs w:val="27"/>
          <w:rtl/>
          <w:lang w:val="en-US"/>
          <w14:ligatures w14:val="standardContextual"/>
        </w:rPr>
        <w:t>الأسعار</w:t>
      </w:r>
      <w:r w:rsidRPr="000B402F">
        <w:rPr>
          <w:rFonts w:asciiTheme="majorBidi" w:hAnsiTheme="majorBidi" w:cstheme="majorBidi"/>
          <w:b/>
          <w:bCs/>
          <w:kern w:val="2"/>
          <w:sz w:val="27"/>
          <w:szCs w:val="27"/>
          <w:rtl/>
          <w:lang w:val="en-US"/>
          <w14:ligatures w14:val="standardContextual"/>
        </w:rPr>
        <w:t xml:space="preserve"> وسياسات الأجور:</w:t>
      </w:r>
    </w:p>
    <w:p w14:paraId="3787A61F" w14:textId="4CF78289" w:rsidR="003C422B" w:rsidRPr="007B56D3"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ضوابط </w:t>
      </w:r>
      <w:r w:rsidR="00666941" w:rsidRPr="007B56D3">
        <w:rPr>
          <w:rFonts w:asciiTheme="majorBidi" w:hAnsiTheme="majorBidi" w:cstheme="majorBidi"/>
          <w:color w:val="222222"/>
          <w:sz w:val="28"/>
          <w:szCs w:val="28"/>
          <w:rtl/>
        </w:rPr>
        <w:t>الأسعار</w:t>
      </w:r>
      <w:r w:rsidRPr="007B56D3">
        <w:rPr>
          <w:rFonts w:asciiTheme="majorBidi" w:hAnsiTheme="majorBidi" w:cstheme="majorBidi"/>
          <w:color w:val="222222"/>
          <w:sz w:val="28"/>
          <w:szCs w:val="28"/>
          <w:rtl/>
        </w:rPr>
        <w:t>: يمكن أن يوفر تنفيذ ضوابط مؤقتة على أسعار السلع والخدمات الأساسية</w:t>
      </w:r>
      <w:r w:rsidR="00780051"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w:t>
      </w:r>
      <w:r w:rsidR="00780051" w:rsidRPr="007B56D3">
        <w:rPr>
          <w:rFonts w:asciiTheme="majorBidi" w:hAnsiTheme="majorBidi" w:cstheme="majorBidi" w:hint="cs"/>
          <w:color w:val="222222"/>
          <w:sz w:val="28"/>
          <w:szCs w:val="28"/>
          <w:rtl/>
        </w:rPr>
        <w:t>تخفيفا</w:t>
      </w:r>
      <w:r w:rsidRPr="007B56D3">
        <w:rPr>
          <w:rFonts w:asciiTheme="majorBidi" w:hAnsiTheme="majorBidi" w:cstheme="majorBidi"/>
          <w:color w:val="222222"/>
          <w:sz w:val="28"/>
          <w:szCs w:val="28"/>
          <w:rtl/>
        </w:rPr>
        <w:t xml:space="preserve"> فوري</w:t>
      </w:r>
      <w:r w:rsidR="00780051" w:rsidRPr="007B56D3">
        <w:rPr>
          <w:rFonts w:asciiTheme="majorBidi" w:hAnsiTheme="majorBidi" w:cstheme="majorBidi" w:hint="cs"/>
          <w:color w:val="222222"/>
          <w:sz w:val="28"/>
          <w:szCs w:val="28"/>
          <w:rtl/>
        </w:rPr>
        <w:t xml:space="preserve">ا </w:t>
      </w:r>
      <w:r w:rsidRPr="007B56D3">
        <w:rPr>
          <w:rFonts w:asciiTheme="majorBidi" w:hAnsiTheme="majorBidi" w:cstheme="majorBidi"/>
          <w:color w:val="222222"/>
          <w:sz w:val="28"/>
          <w:szCs w:val="28"/>
          <w:rtl/>
        </w:rPr>
        <w:t>من التضخم</w:t>
      </w:r>
      <w:r w:rsidR="00780051"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على الرغم من أن هذا عادة ما يكون تدبيرا قصير الأجل</w:t>
      </w:r>
      <w:r w:rsidR="00780051"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ويمكن أن يكون له آثار سلبية طويلة الأجل.</w:t>
      </w:r>
    </w:p>
    <w:p w14:paraId="69FCB9B1" w14:textId="29CE7846" w:rsidR="003C422B" w:rsidRPr="007B56D3"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سياسات الأجور: يمكن أن يساعد تجميد الأجور</w:t>
      </w:r>
      <w:r w:rsidR="00780051"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أو الزيادات الخاضعة للرقابة على منع تصاعد الأجور و</w:t>
      </w:r>
      <w:r w:rsidR="00666941" w:rsidRPr="007B56D3">
        <w:rPr>
          <w:rFonts w:asciiTheme="majorBidi" w:hAnsiTheme="majorBidi" w:cstheme="majorBidi"/>
          <w:color w:val="222222"/>
          <w:sz w:val="28"/>
          <w:szCs w:val="28"/>
          <w:rtl/>
        </w:rPr>
        <w:t>الأسعار</w:t>
      </w:r>
      <w:r w:rsidR="00780051"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حيث يؤدي ارتفاع الأجور إلى ارتفاع </w:t>
      </w:r>
      <w:r w:rsidR="00666941" w:rsidRPr="007B56D3">
        <w:rPr>
          <w:rFonts w:asciiTheme="majorBidi" w:hAnsiTheme="majorBidi" w:cstheme="majorBidi"/>
          <w:color w:val="222222"/>
          <w:sz w:val="28"/>
          <w:szCs w:val="28"/>
          <w:rtl/>
        </w:rPr>
        <w:t>الأسعار</w:t>
      </w:r>
      <w:r w:rsidRPr="007B56D3">
        <w:rPr>
          <w:rFonts w:asciiTheme="majorBidi" w:hAnsiTheme="majorBidi" w:cstheme="majorBidi"/>
          <w:color w:val="222222"/>
          <w:sz w:val="28"/>
          <w:szCs w:val="28"/>
          <w:rtl/>
        </w:rPr>
        <w:t xml:space="preserve"> والمزيد من الطلبات على الأجور.</w:t>
      </w:r>
    </w:p>
    <w:p w14:paraId="1F6CB19D" w14:textId="4A9585E7" w:rsidR="003C422B" w:rsidRPr="007B56D3" w:rsidRDefault="003C422B" w:rsidP="00F9707B">
      <w:pPr>
        <w:pStyle w:val="ListParagraph"/>
        <w:numPr>
          <w:ilvl w:val="0"/>
          <w:numId w:val="29"/>
        </w:numPr>
        <w:bidi/>
        <w:spacing w:line="440" w:lineRule="atLeast"/>
        <w:jc w:val="lowKashida"/>
        <w:rPr>
          <w:rFonts w:asciiTheme="majorBidi" w:hAnsiTheme="majorBidi" w:cstheme="majorBidi"/>
          <w:b/>
          <w:bCs/>
          <w:kern w:val="2"/>
          <w:sz w:val="27"/>
          <w:szCs w:val="27"/>
          <w:lang w:val="en-US"/>
          <w14:ligatures w14:val="standardContextual"/>
        </w:rPr>
      </w:pPr>
      <w:r w:rsidRPr="007B56D3">
        <w:rPr>
          <w:rFonts w:asciiTheme="majorBidi" w:hAnsiTheme="majorBidi" w:cstheme="majorBidi"/>
          <w:b/>
          <w:bCs/>
          <w:kern w:val="2"/>
          <w:sz w:val="27"/>
          <w:szCs w:val="27"/>
          <w:rtl/>
          <w:lang w:val="en-US"/>
          <w14:ligatures w14:val="standardContextual"/>
        </w:rPr>
        <w:lastRenderedPageBreak/>
        <w:t>أدوات لإدارة البطالة</w:t>
      </w:r>
    </w:p>
    <w:p w14:paraId="27E6A69C" w14:textId="77777777" w:rsidR="003C422B" w:rsidRPr="000B402F" w:rsidRDefault="003C422B" w:rsidP="00740F1A">
      <w:pPr>
        <w:bidi/>
        <w:spacing w:line="440" w:lineRule="atLeast"/>
        <w:ind w:firstLine="297"/>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1. السياسة المالية التوسعية:</w:t>
      </w:r>
    </w:p>
    <w:p w14:paraId="56926897" w14:textId="4E31EDB3" w:rsidR="003C422B" w:rsidRPr="007B56D3"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زيادة </w:t>
      </w:r>
      <w:r w:rsidR="008C1DB2" w:rsidRPr="007B56D3">
        <w:rPr>
          <w:rFonts w:asciiTheme="majorBidi" w:hAnsiTheme="majorBidi" w:cstheme="majorBidi"/>
          <w:color w:val="222222"/>
          <w:sz w:val="28"/>
          <w:szCs w:val="28"/>
          <w:rtl/>
        </w:rPr>
        <w:t>الإنفاق</w:t>
      </w:r>
      <w:r w:rsidRPr="007B56D3">
        <w:rPr>
          <w:rFonts w:asciiTheme="majorBidi" w:hAnsiTheme="majorBidi" w:cstheme="majorBidi"/>
          <w:color w:val="222222"/>
          <w:sz w:val="28"/>
          <w:szCs w:val="28"/>
          <w:rtl/>
        </w:rPr>
        <w:t xml:space="preserve"> الحكومي: إن زيادة </w:t>
      </w:r>
      <w:r w:rsidR="008C1DB2" w:rsidRPr="007B56D3">
        <w:rPr>
          <w:rFonts w:asciiTheme="majorBidi" w:hAnsiTheme="majorBidi" w:cstheme="majorBidi"/>
          <w:color w:val="222222"/>
          <w:sz w:val="28"/>
          <w:szCs w:val="28"/>
          <w:rtl/>
        </w:rPr>
        <w:t>الإنفاق</w:t>
      </w:r>
      <w:r w:rsidRPr="007B56D3">
        <w:rPr>
          <w:rFonts w:asciiTheme="majorBidi" w:hAnsiTheme="majorBidi" w:cstheme="majorBidi"/>
          <w:color w:val="222222"/>
          <w:sz w:val="28"/>
          <w:szCs w:val="28"/>
          <w:rtl/>
        </w:rPr>
        <w:t xml:space="preserve"> العام على البنية التحتية والرعاية الصحية والتعليم وغيرها من القطاعات</w:t>
      </w:r>
      <w:r w:rsidR="00780051"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يوفر فرص عمل ويحفز النشاط الاقتصادي، ويقلل من البطالة.</w:t>
      </w:r>
    </w:p>
    <w:p w14:paraId="60E4CEE7" w14:textId="6BE2E917" w:rsidR="00F113F4" w:rsidRPr="007B56D3"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 xml:space="preserve">التخفيضات الضريبية: يؤدي خفض الضرائب إلى زيادة الدخل المتاح للأسر والشركات، مما يشجع </w:t>
      </w:r>
      <w:r w:rsidR="008C1DB2" w:rsidRPr="007B56D3">
        <w:rPr>
          <w:rFonts w:asciiTheme="majorBidi" w:hAnsiTheme="majorBidi" w:cstheme="majorBidi"/>
          <w:color w:val="222222"/>
          <w:sz w:val="28"/>
          <w:szCs w:val="28"/>
          <w:rtl/>
        </w:rPr>
        <w:t>الإنفاق</w:t>
      </w:r>
      <w:r w:rsidRPr="007B56D3">
        <w:rPr>
          <w:rFonts w:asciiTheme="majorBidi" w:hAnsiTheme="majorBidi" w:cstheme="majorBidi"/>
          <w:color w:val="222222"/>
          <w:sz w:val="28"/>
          <w:szCs w:val="28"/>
          <w:rtl/>
        </w:rPr>
        <w:t xml:space="preserve"> والاستثمار، مما قد يؤدي إلى توفير فرص العمل.</w:t>
      </w:r>
    </w:p>
    <w:p w14:paraId="653B3D4E" w14:textId="77777777" w:rsidR="003C422B" w:rsidRPr="000B402F" w:rsidRDefault="003C422B" w:rsidP="00740F1A">
      <w:pPr>
        <w:bidi/>
        <w:spacing w:line="440" w:lineRule="atLeast"/>
        <w:ind w:firstLine="297"/>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2. برامج التوظيف المباشر:</w:t>
      </w:r>
    </w:p>
    <w:p w14:paraId="2CABC7C8" w14:textId="43D0E445" w:rsidR="003C422B" w:rsidRPr="007B56D3"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برامج الأشغال العامة: يمكن للمشاريع التي تمولها الحكومة</w:t>
      </w:r>
      <w:r w:rsidR="00780051"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والتي تبني وتحافظ على البنية التحتية</w:t>
      </w:r>
      <w:r w:rsidR="00780051"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أن توفر فرص عمل فورية</w:t>
      </w:r>
      <w:r w:rsidR="00780051"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لا سيما للعمال ذوي المهارات المنخفضة.</w:t>
      </w:r>
    </w:p>
    <w:p w14:paraId="551C1374" w14:textId="6C34088A" w:rsidR="003C422B" w:rsidRPr="007B56D3"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برامج التدريب والتعليم الوظيفي: يمكن أن يؤدي الاستثمار في برامج تنمية القوى العاملة</w:t>
      </w:r>
      <w:r w:rsidR="00780051"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التي توفر التدريب والتعليم</w:t>
      </w:r>
      <w:r w:rsidR="00780051"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إلى تزويد الأفراد العاطلين عن العمل بالمهارات اللازمة للوظائف المتاحة، وتعزيز قابليتهم للتوظيف.</w:t>
      </w:r>
    </w:p>
    <w:p w14:paraId="31233424" w14:textId="77777777" w:rsidR="003C422B" w:rsidRPr="000B402F" w:rsidRDefault="003C422B" w:rsidP="00740F1A">
      <w:pPr>
        <w:bidi/>
        <w:spacing w:line="440" w:lineRule="atLeast"/>
        <w:ind w:firstLine="297"/>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3. إعانات البطالة:</w:t>
      </w:r>
    </w:p>
    <w:p w14:paraId="2E940B3E" w14:textId="406D3E61" w:rsidR="003C422B" w:rsidRPr="007B56D3"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التأمين ضد البطالة: يساعد تقديم الدعم المالي للأفراد العاطلين عن العمل</w:t>
      </w:r>
      <w:r w:rsidR="00780051"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في الحفاظ على قوتهم الشرائية واستقرار الطلب</w:t>
      </w:r>
      <w:r w:rsidR="00780051"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مما يدعم بشكل غير مباشر الاحتفاظ بالوظائف</w:t>
      </w:r>
      <w:r w:rsidR="00780051"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وتوفيرها في الاقتصاد.</w:t>
      </w:r>
    </w:p>
    <w:p w14:paraId="4B55C0F0" w14:textId="04255C7B" w:rsidR="003C422B" w:rsidRPr="000B402F" w:rsidRDefault="004A201B" w:rsidP="00740F1A">
      <w:pPr>
        <w:bidi/>
        <w:spacing w:line="440" w:lineRule="atLeast"/>
        <w:ind w:firstLine="297"/>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hint="cs"/>
          <w:b/>
          <w:bCs/>
          <w:kern w:val="2"/>
          <w:sz w:val="27"/>
          <w:szCs w:val="27"/>
          <w:rtl/>
          <w:lang w:val="en-US"/>
          <w14:ligatures w14:val="standardContextual"/>
        </w:rPr>
        <w:t xml:space="preserve">4. </w:t>
      </w:r>
      <w:r w:rsidR="003C422B" w:rsidRPr="000B402F">
        <w:rPr>
          <w:rFonts w:asciiTheme="majorBidi" w:hAnsiTheme="majorBidi" w:cstheme="majorBidi"/>
          <w:b/>
          <w:bCs/>
          <w:kern w:val="2"/>
          <w:sz w:val="27"/>
          <w:szCs w:val="27"/>
          <w:rtl/>
          <w:lang w:val="en-US"/>
          <w14:ligatures w14:val="standardContextual"/>
        </w:rPr>
        <w:t>حوافز التوظيف في القطاع الخاص:</w:t>
      </w:r>
    </w:p>
    <w:p w14:paraId="33D7821E" w14:textId="2CEDF448" w:rsidR="003C422B" w:rsidRPr="007B56D3"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الإعانات والإعفاءات الضريبية: يمكن أن يؤدي تقديم إعانات أو إعفاءات ضريبية للشركات التي توظف موظفين جدد، لا سيما من الفئات المحرومة، إلى تشجيع توفير فرص العمل.</w:t>
      </w:r>
    </w:p>
    <w:p w14:paraId="6DA7906A" w14:textId="795C62E8" w:rsidR="003C422B"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دعم الشركات الصغيرة: يمكن أن يساعد تقديم المساعدة المالية</w:t>
      </w:r>
      <w:r w:rsidR="00780051"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أو المنح أو القروض منخفضة الفائدة للشركات </w:t>
      </w:r>
      <w:r w:rsidR="00780051" w:rsidRPr="007B56D3">
        <w:rPr>
          <w:rFonts w:asciiTheme="majorBidi" w:hAnsiTheme="majorBidi" w:cstheme="majorBidi" w:hint="cs"/>
          <w:color w:val="222222"/>
          <w:sz w:val="28"/>
          <w:szCs w:val="28"/>
          <w:rtl/>
        </w:rPr>
        <w:t>الصغيرة، على</w:t>
      </w:r>
      <w:r w:rsidRPr="007B56D3">
        <w:rPr>
          <w:rFonts w:asciiTheme="majorBidi" w:hAnsiTheme="majorBidi" w:cstheme="majorBidi"/>
          <w:color w:val="222222"/>
          <w:sz w:val="28"/>
          <w:szCs w:val="28"/>
          <w:rtl/>
        </w:rPr>
        <w:t xml:space="preserve"> النمو وتوظيف المزيد من العمال.</w:t>
      </w:r>
    </w:p>
    <w:p w14:paraId="1A2E26A8" w14:textId="77777777" w:rsidR="001B08C5" w:rsidRDefault="001B08C5" w:rsidP="001B08C5">
      <w:pPr>
        <w:bidi/>
        <w:spacing w:line="500" w:lineRule="exact"/>
        <w:jc w:val="both"/>
        <w:rPr>
          <w:rFonts w:asciiTheme="majorBidi" w:hAnsiTheme="majorBidi" w:cstheme="majorBidi"/>
          <w:color w:val="222222"/>
          <w:sz w:val="28"/>
          <w:szCs w:val="28"/>
          <w:rtl/>
        </w:rPr>
      </w:pPr>
    </w:p>
    <w:p w14:paraId="4E876AB2" w14:textId="77777777" w:rsidR="001B08C5" w:rsidRDefault="001B08C5" w:rsidP="001B08C5">
      <w:pPr>
        <w:bidi/>
        <w:spacing w:line="500" w:lineRule="exact"/>
        <w:jc w:val="both"/>
        <w:rPr>
          <w:rFonts w:asciiTheme="majorBidi" w:hAnsiTheme="majorBidi" w:cstheme="majorBidi"/>
          <w:color w:val="222222"/>
          <w:sz w:val="28"/>
          <w:szCs w:val="28"/>
          <w:rtl/>
        </w:rPr>
      </w:pPr>
    </w:p>
    <w:p w14:paraId="3E36A996" w14:textId="77777777" w:rsidR="001B08C5" w:rsidRPr="001B08C5" w:rsidRDefault="001B08C5" w:rsidP="001B08C5">
      <w:pPr>
        <w:bidi/>
        <w:spacing w:line="500" w:lineRule="exact"/>
        <w:jc w:val="both"/>
        <w:rPr>
          <w:rFonts w:asciiTheme="majorBidi" w:hAnsiTheme="majorBidi" w:cstheme="majorBidi"/>
          <w:color w:val="222222"/>
          <w:sz w:val="28"/>
          <w:szCs w:val="28"/>
          <w:rtl/>
        </w:rPr>
      </w:pPr>
    </w:p>
    <w:p w14:paraId="505C1257" w14:textId="25C43D85" w:rsidR="003C422B" w:rsidRPr="007B56D3" w:rsidRDefault="003C422B" w:rsidP="00F9707B">
      <w:pPr>
        <w:pStyle w:val="ListParagraph"/>
        <w:numPr>
          <w:ilvl w:val="0"/>
          <w:numId w:val="29"/>
        </w:numPr>
        <w:bidi/>
        <w:spacing w:line="440" w:lineRule="atLeast"/>
        <w:jc w:val="lowKashida"/>
        <w:rPr>
          <w:rFonts w:asciiTheme="majorBidi" w:hAnsiTheme="majorBidi" w:cstheme="majorBidi"/>
          <w:b/>
          <w:bCs/>
          <w:kern w:val="2"/>
          <w:sz w:val="27"/>
          <w:szCs w:val="27"/>
          <w:lang w:val="en-US"/>
          <w14:ligatures w14:val="standardContextual"/>
        </w:rPr>
      </w:pPr>
      <w:r w:rsidRPr="007B56D3">
        <w:rPr>
          <w:rFonts w:asciiTheme="majorBidi" w:hAnsiTheme="majorBidi" w:cstheme="majorBidi"/>
          <w:b/>
          <w:bCs/>
          <w:kern w:val="2"/>
          <w:sz w:val="27"/>
          <w:szCs w:val="27"/>
          <w:rtl/>
          <w:lang w:val="en-US"/>
          <w14:ligatures w14:val="standardContextual"/>
        </w:rPr>
        <w:lastRenderedPageBreak/>
        <w:t xml:space="preserve">الجمع بين </w:t>
      </w:r>
      <w:r w:rsidR="00014B4B" w:rsidRPr="007B56D3">
        <w:rPr>
          <w:rFonts w:asciiTheme="majorBidi" w:hAnsiTheme="majorBidi" w:cstheme="majorBidi"/>
          <w:b/>
          <w:bCs/>
          <w:kern w:val="2"/>
          <w:sz w:val="27"/>
          <w:szCs w:val="27"/>
          <w:rtl/>
          <w:lang w:val="en-US"/>
          <w14:ligatures w14:val="standardContextual"/>
        </w:rPr>
        <w:t>الأدوات</w:t>
      </w:r>
      <w:r w:rsidRPr="007B56D3">
        <w:rPr>
          <w:rFonts w:asciiTheme="majorBidi" w:hAnsiTheme="majorBidi" w:cstheme="majorBidi"/>
          <w:b/>
          <w:bCs/>
          <w:kern w:val="2"/>
          <w:sz w:val="27"/>
          <w:szCs w:val="27"/>
          <w:rtl/>
          <w:lang w:val="en-US"/>
          <w14:ligatures w14:val="standardContextual"/>
        </w:rPr>
        <w:t xml:space="preserve"> لتحقيق الاستقرار الشامل</w:t>
      </w:r>
    </w:p>
    <w:p w14:paraId="773879BB" w14:textId="77777777" w:rsidR="003C422B" w:rsidRPr="000B402F" w:rsidRDefault="003C422B" w:rsidP="00740F1A">
      <w:pPr>
        <w:bidi/>
        <w:spacing w:line="440" w:lineRule="atLeast"/>
        <w:ind w:firstLine="297"/>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1. النهج المتوازن:</w:t>
      </w:r>
    </w:p>
    <w:p w14:paraId="4CA2EAE0" w14:textId="5CE4B980" w:rsidR="003C422B" w:rsidRPr="007B56D3"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معالجة </w:t>
      </w:r>
      <w:r w:rsidR="00780051" w:rsidRPr="007B56D3">
        <w:rPr>
          <w:rFonts w:asciiTheme="majorBidi" w:hAnsiTheme="majorBidi" w:cstheme="majorBidi"/>
          <w:color w:val="222222"/>
          <w:sz w:val="28"/>
          <w:szCs w:val="28"/>
          <w:rtl/>
        </w:rPr>
        <w:t xml:space="preserve">التضخم والبطالة </w:t>
      </w:r>
      <w:r w:rsidRPr="007B56D3">
        <w:rPr>
          <w:rFonts w:asciiTheme="majorBidi" w:hAnsiTheme="majorBidi" w:cstheme="majorBidi"/>
          <w:color w:val="222222"/>
          <w:sz w:val="28"/>
          <w:szCs w:val="28"/>
          <w:rtl/>
        </w:rPr>
        <w:t xml:space="preserve">في وقت واحد: في كثير من الحالات، يجب تصميم السياسات لمعالجة كل من التضخم والبطالة دون تفاقم مشكلة واحدة مع حل </w:t>
      </w:r>
      <w:r w:rsidR="001C3571" w:rsidRPr="007B56D3">
        <w:rPr>
          <w:rFonts w:asciiTheme="majorBidi" w:hAnsiTheme="majorBidi" w:cstheme="majorBidi"/>
          <w:color w:val="222222"/>
          <w:sz w:val="28"/>
          <w:szCs w:val="28"/>
          <w:rtl/>
        </w:rPr>
        <w:t>الأخرى</w:t>
      </w:r>
      <w:r w:rsidRPr="007B56D3">
        <w:rPr>
          <w:rFonts w:asciiTheme="majorBidi" w:hAnsiTheme="majorBidi" w:cstheme="majorBidi"/>
          <w:color w:val="222222"/>
          <w:sz w:val="28"/>
          <w:szCs w:val="28"/>
          <w:rtl/>
        </w:rPr>
        <w:t xml:space="preserve">. </w:t>
      </w:r>
      <w:r w:rsidR="00780051" w:rsidRPr="007B56D3">
        <w:rPr>
          <w:rFonts w:asciiTheme="majorBidi" w:hAnsiTheme="majorBidi" w:cstheme="majorBidi" w:hint="cs"/>
          <w:color w:val="222222"/>
          <w:sz w:val="28"/>
          <w:szCs w:val="28"/>
          <w:rtl/>
        </w:rPr>
        <w:t>ف</w:t>
      </w:r>
      <w:r w:rsidRPr="007B56D3">
        <w:rPr>
          <w:rFonts w:asciiTheme="majorBidi" w:hAnsiTheme="majorBidi" w:cstheme="majorBidi"/>
          <w:color w:val="222222"/>
          <w:sz w:val="28"/>
          <w:szCs w:val="28"/>
          <w:rtl/>
        </w:rPr>
        <w:t>على سبيل المثال، يمكن للإنفاق على البنية التحتية أن يوفر فرص عمل مع تحسين ال</w:t>
      </w:r>
      <w:r w:rsidR="00572FCE" w:rsidRPr="007B56D3">
        <w:rPr>
          <w:rFonts w:asciiTheme="majorBidi" w:hAnsiTheme="majorBidi" w:cstheme="majorBidi"/>
          <w:color w:val="222222"/>
          <w:sz w:val="28"/>
          <w:szCs w:val="28"/>
          <w:rtl/>
        </w:rPr>
        <w:t>إنتاج</w:t>
      </w:r>
      <w:r w:rsidRPr="007B56D3">
        <w:rPr>
          <w:rFonts w:asciiTheme="majorBidi" w:hAnsiTheme="majorBidi" w:cstheme="majorBidi"/>
          <w:color w:val="222222"/>
          <w:sz w:val="28"/>
          <w:szCs w:val="28"/>
          <w:rtl/>
        </w:rPr>
        <w:t>ية</w:t>
      </w:r>
      <w:r w:rsidR="00780051"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والحد من القيود المفروضة على جانب العرض.</w:t>
      </w:r>
      <w:r w:rsidR="00780051" w:rsidRPr="007B56D3">
        <w:rPr>
          <w:rFonts w:asciiTheme="majorBidi" w:hAnsiTheme="majorBidi" w:cstheme="majorBidi" w:hint="cs"/>
          <w:color w:val="222222"/>
          <w:sz w:val="28"/>
          <w:szCs w:val="28"/>
          <w:rtl/>
        </w:rPr>
        <w:t xml:space="preserve"> </w:t>
      </w:r>
    </w:p>
    <w:p w14:paraId="21197B9A" w14:textId="77777777" w:rsidR="003C422B" w:rsidRPr="000B402F" w:rsidRDefault="003C422B" w:rsidP="00740F1A">
      <w:pPr>
        <w:bidi/>
        <w:spacing w:line="440" w:lineRule="atLeast"/>
        <w:ind w:firstLine="297"/>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2. التنسيق مع السياسة النقدية:</w:t>
      </w:r>
    </w:p>
    <w:p w14:paraId="3F764902" w14:textId="6FE96855" w:rsidR="00740F1A" w:rsidRPr="007B56D3"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 xml:space="preserve">التنسيق مع </w:t>
      </w:r>
      <w:r w:rsidR="003E2474" w:rsidRPr="007B56D3">
        <w:rPr>
          <w:rFonts w:asciiTheme="majorBidi" w:hAnsiTheme="majorBidi" w:cstheme="majorBidi"/>
          <w:color w:val="222222"/>
          <w:sz w:val="28"/>
          <w:szCs w:val="28"/>
          <w:rtl/>
        </w:rPr>
        <w:t>إجراء</w:t>
      </w:r>
      <w:r w:rsidRPr="007B56D3">
        <w:rPr>
          <w:rFonts w:asciiTheme="majorBidi" w:hAnsiTheme="majorBidi" w:cstheme="majorBidi"/>
          <w:color w:val="222222"/>
          <w:sz w:val="28"/>
          <w:szCs w:val="28"/>
          <w:rtl/>
        </w:rPr>
        <w:t xml:space="preserve">ات البنك المركزي: ينبغي تنسيق أدوات السياسة المالية مع تدابير السياسة النقدية. </w:t>
      </w:r>
      <w:r w:rsidR="00780051" w:rsidRPr="007B56D3">
        <w:rPr>
          <w:rFonts w:asciiTheme="majorBidi" w:hAnsiTheme="majorBidi" w:cstheme="majorBidi" w:hint="cs"/>
          <w:color w:val="222222"/>
          <w:sz w:val="28"/>
          <w:szCs w:val="28"/>
          <w:rtl/>
        </w:rPr>
        <w:t>ف</w:t>
      </w:r>
      <w:r w:rsidRPr="007B56D3">
        <w:rPr>
          <w:rFonts w:asciiTheme="majorBidi" w:hAnsiTheme="majorBidi" w:cstheme="majorBidi"/>
          <w:color w:val="222222"/>
          <w:sz w:val="28"/>
          <w:szCs w:val="28"/>
          <w:rtl/>
        </w:rPr>
        <w:t>على سبيل المثال، في حين أن البنك المركزي قد يرفع أسعار الفائدة لمكافحة التضخم، يمكن للحكومة التركيز على تحسينات جانب العرض</w:t>
      </w:r>
      <w:r w:rsidR="00780051"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لتجنب الآثار </w:t>
      </w:r>
      <w:r w:rsidR="00976988" w:rsidRPr="007B56D3">
        <w:rPr>
          <w:rFonts w:asciiTheme="majorBidi" w:hAnsiTheme="majorBidi" w:cstheme="majorBidi" w:hint="cs"/>
          <w:color w:val="222222"/>
          <w:sz w:val="28"/>
          <w:szCs w:val="28"/>
          <w:rtl/>
        </w:rPr>
        <w:t>السلبية</w:t>
      </w:r>
      <w:r w:rsidRPr="007B56D3">
        <w:rPr>
          <w:rFonts w:asciiTheme="majorBidi" w:hAnsiTheme="majorBidi" w:cstheme="majorBidi"/>
          <w:color w:val="222222"/>
          <w:sz w:val="28"/>
          <w:szCs w:val="28"/>
          <w:rtl/>
        </w:rPr>
        <w:t xml:space="preserve"> على العمالة.</w:t>
      </w:r>
    </w:p>
    <w:p w14:paraId="5C455310" w14:textId="77777777" w:rsidR="003C422B" w:rsidRPr="000B402F" w:rsidRDefault="003C422B" w:rsidP="00740F1A">
      <w:pPr>
        <w:bidi/>
        <w:spacing w:line="440" w:lineRule="atLeast"/>
        <w:ind w:firstLine="297"/>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3. الإصلاحات الهيكلية:</w:t>
      </w:r>
    </w:p>
    <w:p w14:paraId="6A907C9A" w14:textId="36BBDBEC" w:rsidR="003C422B" w:rsidRPr="007B56D3" w:rsidRDefault="003C422B"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الحلول طويلة الأجل: توفر الإصلاحات الهيكلية، مثل تحسين أنظمة التعليم، ومرونة سوق العمل، وبيئات الأعمال، فوائد طويلة الأجل من خلال الحد من البطالة الهيكلية</w:t>
      </w:r>
      <w:r w:rsidR="00780051"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وتعزيز قدرة الاقتصاد على النمو دون </w:t>
      </w:r>
      <w:r w:rsidR="00780051" w:rsidRPr="007B56D3">
        <w:rPr>
          <w:rFonts w:asciiTheme="majorBidi" w:hAnsiTheme="majorBidi" w:cstheme="majorBidi" w:hint="cs"/>
          <w:color w:val="222222"/>
          <w:sz w:val="28"/>
          <w:szCs w:val="28"/>
          <w:rtl/>
        </w:rPr>
        <w:t>إحداث</w:t>
      </w:r>
      <w:r w:rsidRPr="007B56D3">
        <w:rPr>
          <w:rFonts w:asciiTheme="majorBidi" w:hAnsiTheme="majorBidi" w:cstheme="majorBidi"/>
          <w:color w:val="222222"/>
          <w:sz w:val="28"/>
          <w:szCs w:val="28"/>
          <w:rtl/>
        </w:rPr>
        <w:t xml:space="preserve"> تضخم.</w:t>
      </w:r>
    </w:p>
    <w:p w14:paraId="22D9E52D" w14:textId="5D444EA9" w:rsidR="00356CB1" w:rsidRPr="00740F1A" w:rsidRDefault="00356CB1" w:rsidP="00740F1A">
      <w:pPr>
        <w:bidi/>
        <w:spacing w:line="440" w:lineRule="atLeast"/>
        <w:ind w:firstLine="297"/>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أمثلة</w:t>
      </w:r>
      <w:r w:rsidR="005053C7" w:rsidRPr="000B402F">
        <w:rPr>
          <w:rFonts w:asciiTheme="majorBidi" w:hAnsiTheme="majorBidi" w:cstheme="majorBidi" w:hint="cs"/>
          <w:b/>
          <w:bCs/>
          <w:kern w:val="2"/>
          <w:sz w:val="27"/>
          <w:szCs w:val="27"/>
          <w:rtl/>
          <w:lang w:val="en-US"/>
          <w14:ligatures w14:val="standardContextual"/>
        </w:rPr>
        <w:t xml:space="preserve"> حول </w:t>
      </w:r>
      <w:r w:rsidR="005053C7" w:rsidRPr="00740F1A">
        <w:rPr>
          <w:rFonts w:asciiTheme="majorBidi" w:hAnsiTheme="majorBidi" w:cstheme="majorBidi"/>
          <w:b/>
          <w:bCs/>
          <w:kern w:val="2"/>
          <w:sz w:val="27"/>
          <w:szCs w:val="27"/>
          <w:rtl/>
          <w:lang w:val="en-US"/>
          <w14:ligatures w14:val="standardContextual"/>
        </w:rPr>
        <w:t xml:space="preserve">الجمع بين </w:t>
      </w:r>
      <w:r w:rsidR="00014B4B" w:rsidRPr="00740F1A">
        <w:rPr>
          <w:rFonts w:asciiTheme="majorBidi" w:hAnsiTheme="majorBidi" w:cstheme="majorBidi"/>
          <w:b/>
          <w:bCs/>
          <w:kern w:val="2"/>
          <w:sz w:val="27"/>
          <w:szCs w:val="27"/>
          <w:rtl/>
          <w:lang w:val="en-US"/>
          <w14:ligatures w14:val="standardContextual"/>
        </w:rPr>
        <w:t>الأدوات</w:t>
      </w:r>
      <w:r w:rsidR="005053C7" w:rsidRPr="00740F1A">
        <w:rPr>
          <w:rFonts w:asciiTheme="majorBidi" w:hAnsiTheme="majorBidi" w:cstheme="majorBidi"/>
          <w:b/>
          <w:bCs/>
          <w:kern w:val="2"/>
          <w:sz w:val="27"/>
          <w:szCs w:val="27"/>
          <w:rtl/>
          <w:lang w:val="en-US"/>
          <w14:ligatures w14:val="standardContextual"/>
        </w:rPr>
        <w:t xml:space="preserve"> لتحقيق الاستقرار الشامل</w:t>
      </w:r>
    </w:p>
    <w:p w14:paraId="1C39A96B" w14:textId="77777777" w:rsidR="00356CB1" w:rsidRPr="000B402F" w:rsidRDefault="00356CB1" w:rsidP="00740F1A">
      <w:pPr>
        <w:bidi/>
        <w:spacing w:line="440" w:lineRule="atLeast"/>
        <w:ind w:firstLine="297"/>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1. الركود الكبير (2008-2009):</w:t>
      </w:r>
    </w:p>
    <w:p w14:paraId="6B253EF1" w14:textId="25DAA94C" w:rsidR="00356CB1" w:rsidRPr="007B56D3" w:rsidRDefault="00356CB1"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حزم التحفيز المالي: نفذت العديد من البلدان حزم تحفيز مالي واسعة النطاق</w:t>
      </w:r>
      <w:r w:rsidR="00976988"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شملت زيادة </w:t>
      </w:r>
      <w:r w:rsidR="008C1DB2" w:rsidRPr="007B56D3">
        <w:rPr>
          <w:rFonts w:asciiTheme="majorBidi" w:hAnsiTheme="majorBidi" w:cstheme="majorBidi"/>
          <w:color w:val="222222"/>
          <w:sz w:val="28"/>
          <w:szCs w:val="28"/>
          <w:rtl/>
        </w:rPr>
        <w:t>الإنفاق</w:t>
      </w:r>
      <w:r w:rsidRPr="007B56D3">
        <w:rPr>
          <w:rFonts w:asciiTheme="majorBidi" w:hAnsiTheme="majorBidi" w:cstheme="majorBidi"/>
          <w:color w:val="222222"/>
          <w:sz w:val="28"/>
          <w:szCs w:val="28"/>
          <w:rtl/>
        </w:rPr>
        <w:t xml:space="preserve"> الحكومي والتخفيضات الضريبية</w:t>
      </w:r>
      <w:r w:rsidR="00976988" w:rsidRPr="007B56D3">
        <w:rPr>
          <w:rFonts w:asciiTheme="majorBidi" w:hAnsiTheme="majorBidi" w:cstheme="majorBidi" w:hint="cs"/>
          <w:color w:val="222222"/>
          <w:sz w:val="28"/>
          <w:szCs w:val="28"/>
          <w:rtl/>
        </w:rPr>
        <w:t>،</w:t>
      </w:r>
      <w:r w:rsidRPr="007B56D3">
        <w:rPr>
          <w:rFonts w:asciiTheme="majorBidi" w:hAnsiTheme="majorBidi" w:cstheme="majorBidi"/>
          <w:color w:val="222222"/>
          <w:sz w:val="28"/>
          <w:szCs w:val="28"/>
          <w:rtl/>
        </w:rPr>
        <w:t xml:space="preserve"> للحد من البطالة وتحفيز النشاط الاقتصادي.</w:t>
      </w:r>
    </w:p>
    <w:p w14:paraId="337AFA25" w14:textId="441C9B21" w:rsidR="007B56D3" w:rsidRPr="001B08C5" w:rsidRDefault="00356CB1"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tl/>
        </w:rPr>
      </w:pPr>
      <w:r w:rsidRPr="001B08C5">
        <w:rPr>
          <w:rFonts w:asciiTheme="majorBidi" w:hAnsiTheme="majorBidi" w:cstheme="majorBidi"/>
          <w:color w:val="222222"/>
          <w:sz w:val="28"/>
          <w:szCs w:val="28"/>
          <w:rtl/>
        </w:rPr>
        <w:t xml:space="preserve">تدابير مؤقتة للسيطرة على التضخم: على الرغم من التركيز على مكافحة الركود، </w:t>
      </w:r>
      <w:r w:rsidR="004E331D" w:rsidRPr="001B08C5">
        <w:rPr>
          <w:rFonts w:asciiTheme="majorBidi" w:hAnsiTheme="majorBidi" w:cstheme="majorBidi" w:hint="cs"/>
          <w:color w:val="222222"/>
          <w:sz w:val="28"/>
          <w:szCs w:val="28"/>
          <w:rtl/>
        </w:rPr>
        <w:t xml:space="preserve">فقد </w:t>
      </w:r>
      <w:r w:rsidRPr="001B08C5">
        <w:rPr>
          <w:rFonts w:asciiTheme="majorBidi" w:hAnsiTheme="majorBidi" w:cstheme="majorBidi"/>
          <w:color w:val="222222"/>
          <w:sz w:val="28"/>
          <w:szCs w:val="28"/>
          <w:rtl/>
        </w:rPr>
        <w:t>تم استخدام تدابير مثل دعم السلع الأساسية</w:t>
      </w:r>
      <w:r w:rsidR="004E331D" w:rsidRPr="001B08C5">
        <w:rPr>
          <w:rFonts w:asciiTheme="majorBidi" w:hAnsiTheme="majorBidi" w:cstheme="majorBidi" w:hint="cs"/>
          <w:color w:val="222222"/>
          <w:sz w:val="28"/>
          <w:szCs w:val="28"/>
          <w:rtl/>
        </w:rPr>
        <w:t>،</w:t>
      </w:r>
      <w:r w:rsidRPr="001B08C5">
        <w:rPr>
          <w:rFonts w:asciiTheme="majorBidi" w:hAnsiTheme="majorBidi" w:cstheme="majorBidi"/>
          <w:color w:val="222222"/>
          <w:sz w:val="28"/>
          <w:szCs w:val="28"/>
          <w:rtl/>
        </w:rPr>
        <w:t xml:space="preserve"> للسيطرة على التضخم خلال مراحل الانتعاش.</w:t>
      </w:r>
    </w:p>
    <w:p w14:paraId="24A6D3A4" w14:textId="77777777" w:rsidR="00356CB1" w:rsidRPr="000B402F" w:rsidRDefault="00356CB1" w:rsidP="00740F1A">
      <w:pPr>
        <w:bidi/>
        <w:spacing w:line="440" w:lineRule="atLeast"/>
        <w:ind w:firstLine="297"/>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2. جائحة كوفيد-19 (2020-2021):</w:t>
      </w:r>
    </w:p>
    <w:p w14:paraId="2F120A4E" w14:textId="7E855DC1" w:rsidR="00356CB1" w:rsidRPr="007B56D3" w:rsidRDefault="00356CB1"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برامج الإغاثة في حالات الطوارئ: نفذت الحكومات في جميع أنحاء العالم تدابير الإغاثة الطارئة، بما في ذلك التحويلات النقدية المباشرة، وإعانات البطالة الموسعة، وبرامج دعم الأعمال، لمعالجة الارتفاع المفاجئ في البطالة وتحقيق الاستقرار في الاقتصاد.</w:t>
      </w:r>
    </w:p>
    <w:p w14:paraId="0E04C453" w14:textId="55DAFA89" w:rsidR="003B09CE" w:rsidRPr="007B56D3" w:rsidRDefault="00356CB1"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lastRenderedPageBreak/>
        <w:t>دعم سلسلة التوريد: بذلت جهود لتحقيق الاستقرار في سلاسل التوريد، من خلال الإعانات والتعديلات التنظيمية، لمنع التضخم بسبب اضطرابات جانب العرض.</w:t>
      </w:r>
    </w:p>
    <w:p w14:paraId="27C79686" w14:textId="2748E966" w:rsidR="005053C7" w:rsidRPr="007B56D3" w:rsidRDefault="005053C7" w:rsidP="00F9707B">
      <w:pPr>
        <w:pStyle w:val="ListParagraph"/>
        <w:numPr>
          <w:ilvl w:val="0"/>
          <w:numId w:val="29"/>
        </w:numPr>
        <w:bidi/>
        <w:spacing w:line="440" w:lineRule="atLeast"/>
        <w:jc w:val="lowKashida"/>
        <w:rPr>
          <w:rFonts w:asciiTheme="majorBidi" w:hAnsiTheme="majorBidi" w:cstheme="majorBidi"/>
          <w:b/>
          <w:bCs/>
          <w:kern w:val="2"/>
          <w:sz w:val="27"/>
          <w:szCs w:val="27"/>
          <w:lang w:val="en-US"/>
          <w14:ligatures w14:val="standardContextual"/>
        </w:rPr>
      </w:pPr>
      <w:r w:rsidRPr="007B56D3">
        <w:rPr>
          <w:rFonts w:asciiTheme="majorBidi" w:hAnsiTheme="majorBidi" w:cstheme="majorBidi"/>
          <w:b/>
          <w:bCs/>
          <w:kern w:val="2"/>
          <w:sz w:val="27"/>
          <w:szCs w:val="27"/>
          <w:rtl/>
          <w:lang w:val="en-US"/>
          <w14:ligatures w14:val="standardContextual"/>
        </w:rPr>
        <w:t>التحديات والاعتبارات</w:t>
      </w:r>
    </w:p>
    <w:p w14:paraId="2EE651EC" w14:textId="77777777" w:rsidR="005053C7" w:rsidRPr="000B402F" w:rsidRDefault="005053C7" w:rsidP="00740F1A">
      <w:pPr>
        <w:bidi/>
        <w:spacing w:line="440" w:lineRule="atLeast"/>
        <w:ind w:firstLine="297"/>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1. تأخر السياسة:</w:t>
      </w:r>
    </w:p>
    <w:p w14:paraId="54E189E6" w14:textId="732A250B" w:rsidR="005053C7" w:rsidRPr="007B56D3" w:rsidRDefault="005053C7"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التأخير في التنفيذ: غالبا ما تواجه تدابير السياسة المالية تأخيرات في التنفيذ بسبب العملية التشريعية، مما يقلل من فعاليتها المباشرة في معالجة القضايا الاقتصادية.</w:t>
      </w:r>
    </w:p>
    <w:p w14:paraId="135DE527" w14:textId="1A4F2891" w:rsidR="006B3810" w:rsidRPr="007B56D3" w:rsidRDefault="005053C7"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تأخر الأثر: هناك أيضا فارق زمني بين وقت تنفيذ السياسة ووقت الشعور بآثارها في الاقتصاد، مما قد يعقد جهود تحقيق الاستقرار.</w:t>
      </w:r>
    </w:p>
    <w:p w14:paraId="60410A37" w14:textId="77777777" w:rsidR="005053C7" w:rsidRPr="000B402F" w:rsidRDefault="005053C7" w:rsidP="00740F1A">
      <w:pPr>
        <w:bidi/>
        <w:spacing w:line="440" w:lineRule="atLeast"/>
        <w:ind w:firstLine="297"/>
        <w:jc w:val="lowKashida"/>
        <w:rPr>
          <w:rFonts w:asciiTheme="majorBidi" w:hAnsiTheme="majorBidi" w:cstheme="majorBidi"/>
          <w:b/>
          <w:bCs/>
          <w:kern w:val="2"/>
          <w:sz w:val="27"/>
          <w:szCs w:val="27"/>
          <w:lang w:val="en-US"/>
          <w14:ligatures w14:val="standardContextual"/>
        </w:rPr>
      </w:pPr>
      <w:r w:rsidRPr="000B402F">
        <w:rPr>
          <w:rFonts w:asciiTheme="majorBidi" w:hAnsiTheme="majorBidi" w:cstheme="majorBidi"/>
          <w:b/>
          <w:bCs/>
          <w:kern w:val="2"/>
          <w:sz w:val="27"/>
          <w:szCs w:val="27"/>
          <w:rtl/>
          <w:lang w:val="en-US"/>
          <w14:ligatures w14:val="standardContextual"/>
        </w:rPr>
        <w:t>2. القيود السياسية:</w:t>
      </w:r>
    </w:p>
    <w:p w14:paraId="3A31C25D" w14:textId="67ACCFC5" w:rsidR="005053C7" w:rsidRPr="007B56D3" w:rsidRDefault="005053C7"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الإرادة السياسية وتوافق الآراء: قد يكون تحقيق توافق سياسي في الآراء بشأن التدابير المالية أمرا صعبا، خاصة بالنسبة للسياسات التي تنطوي على إنفاق كبير أو زيادات ضريبية.</w:t>
      </w:r>
    </w:p>
    <w:p w14:paraId="63848667" w14:textId="646DAA53" w:rsidR="00A55465" w:rsidRPr="007B56D3" w:rsidRDefault="005053C7"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التصور العام: يمكن أن يختلف الدعم العام للتدابير المالية، مما يؤثر على قرارات واضعي السياسات وجدوى تنفيذ سياسات معينة.</w:t>
      </w:r>
    </w:p>
    <w:p w14:paraId="250C667F" w14:textId="1F3159BF" w:rsidR="00694DC3" w:rsidRDefault="00976988" w:rsidP="001B08C5">
      <w:pPr>
        <w:bidi/>
        <w:spacing w:line="440" w:lineRule="atLeast"/>
        <w:ind w:left="297"/>
        <w:jc w:val="lowKashida"/>
        <w:rPr>
          <w:rtl/>
          <w:lang w:val="en-US"/>
        </w:rPr>
      </w:pPr>
      <w:r>
        <w:rPr>
          <w:rFonts w:asciiTheme="majorBidi" w:hAnsiTheme="majorBidi" w:cstheme="majorBidi" w:hint="cs"/>
          <w:kern w:val="2"/>
          <w:sz w:val="27"/>
          <w:szCs w:val="27"/>
          <w:rtl/>
          <w:lang w:val="en-US"/>
          <w14:ligatures w14:val="standardContextual"/>
        </w:rPr>
        <w:t xml:space="preserve">إذا، </w:t>
      </w:r>
      <w:r w:rsidR="005053C7" w:rsidRPr="000B402F">
        <w:rPr>
          <w:rFonts w:asciiTheme="majorBidi" w:hAnsiTheme="majorBidi" w:cstheme="majorBidi"/>
          <w:kern w:val="2"/>
          <w:sz w:val="27"/>
          <w:szCs w:val="27"/>
          <w:rtl/>
          <w:lang w:val="en-US"/>
          <w14:ligatures w14:val="standardContextual"/>
        </w:rPr>
        <w:t xml:space="preserve">تنطوي إدارة التضخم والبطالة من خلال السياسة المالية على مزيج من التدابير الانكماشية والتوسعية، وتحسينات جانب العرض، وبرامج التوظيف المباشرة، والتنسيق مع السياسة النقدية. وتعتمد فعالية هذه </w:t>
      </w:r>
      <w:r w:rsidR="00014B4B">
        <w:rPr>
          <w:rFonts w:asciiTheme="majorBidi" w:hAnsiTheme="majorBidi" w:cstheme="majorBidi"/>
          <w:kern w:val="2"/>
          <w:sz w:val="27"/>
          <w:szCs w:val="27"/>
          <w:rtl/>
          <w:lang w:val="en-US"/>
          <w14:ligatures w14:val="standardContextual"/>
        </w:rPr>
        <w:t>الأدوات</w:t>
      </w:r>
      <w:r w:rsidR="005053C7" w:rsidRPr="000B402F">
        <w:rPr>
          <w:rFonts w:asciiTheme="majorBidi" w:hAnsiTheme="majorBidi" w:cstheme="majorBidi"/>
          <w:kern w:val="2"/>
          <w:sz w:val="27"/>
          <w:szCs w:val="27"/>
          <w:rtl/>
          <w:lang w:val="en-US"/>
          <w14:ligatures w14:val="standardContextual"/>
        </w:rPr>
        <w:t xml:space="preserve"> على التنفيذ في الوقت المناسب، والاستهداف الكافي، والجدوى السياسية، مما يضمن اتباع نهج متوازن لتحقيق الاستقرار الاقتصادي.</w:t>
      </w:r>
    </w:p>
    <w:p w14:paraId="6134D46D" w14:textId="5C715A4C" w:rsidR="000E4809" w:rsidRPr="007B56D3" w:rsidRDefault="000E4809" w:rsidP="007D088D">
      <w:pPr>
        <w:pStyle w:val="Heading1"/>
        <w:numPr>
          <w:ilvl w:val="0"/>
          <w:numId w:val="1"/>
        </w:numPr>
        <w:bidi/>
        <w:spacing w:line="440" w:lineRule="atLeast"/>
        <w:ind w:left="297" w:hanging="426"/>
        <w:rPr>
          <w:rFonts w:asciiTheme="majorBidi" w:hAnsiTheme="majorBidi"/>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56D3">
        <w:rPr>
          <w:rFonts w:asciiTheme="majorBidi" w:hAnsiTheme="majorBidi" w:hint="cs"/>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تجارب بعض الدول في مواجهة </w:t>
      </w:r>
      <w:r w:rsidR="001C3571" w:rsidRPr="007B56D3">
        <w:rPr>
          <w:rFonts w:asciiTheme="majorBidi" w:hAnsiTheme="majorBidi" w:hint="cs"/>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الأزمات</w:t>
      </w:r>
    </w:p>
    <w:p w14:paraId="42C64F63" w14:textId="77777777" w:rsidR="000E4809" w:rsidRDefault="000E4809" w:rsidP="007D088D">
      <w:pPr>
        <w:bidi/>
        <w:spacing w:line="440" w:lineRule="atLeast"/>
        <w:jc w:val="lowKashida"/>
        <w:rPr>
          <w:rFonts w:ascii="Segoe UI" w:hAnsi="Segoe UI" w:cs="Segoe UI"/>
          <w:b/>
          <w:bCs/>
          <w:sz w:val="24"/>
          <w:szCs w:val="24"/>
          <w:rtl/>
        </w:rPr>
      </w:pPr>
    </w:p>
    <w:p w14:paraId="4CE0511F" w14:textId="1D38F6DA" w:rsidR="000E4809" w:rsidRPr="007B56D3" w:rsidRDefault="00740F1A" w:rsidP="00740F1A">
      <w:pPr>
        <w:bidi/>
        <w:spacing w:line="440" w:lineRule="atLeast"/>
        <w:rPr>
          <w:rFonts w:asciiTheme="majorBidi" w:hAnsiTheme="majorBidi" w:cstheme="majorBidi"/>
          <w:b/>
          <w:bCs/>
          <w:sz w:val="32"/>
          <w:szCs w:val="32"/>
          <w:rtl/>
          <w:lang w:val="en-AE"/>
        </w:rPr>
      </w:pPr>
      <w:r w:rsidRPr="007B56D3">
        <w:rPr>
          <w:rFonts w:asciiTheme="majorBidi" w:hAnsiTheme="majorBidi" w:cstheme="majorBidi" w:hint="cs"/>
          <w:b/>
          <w:bCs/>
          <w:sz w:val="32"/>
          <w:szCs w:val="32"/>
          <w:rtl/>
          <w:lang w:val="en-AE"/>
        </w:rPr>
        <w:t xml:space="preserve">1.5 </w:t>
      </w:r>
      <w:r w:rsidR="000E4809" w:rsidRPr="007B56D3">
        <w:rPr>
          <w:rFonts w:asciiTheme="majorBidi" w:hAnsiTheme="majorBidi" w:cstheme="majorBidi"/>
          <w:b/>
          <w:bCs/>
          <w:sz w:val="32"/>
          <w:szCs w:val="32"/>
          <w:rtl/>
          <w:lang w:val="en-AE"/>
        </w:rPr>
        <w:t>الولايات المتحدة الامريكية</w:t>
      </w:r>
    </w:p>
    <w:p w14:paraId="6FBC986B" w14:textId="77777777" w:rsidR="000E4809" w:rsidRPr="00C31364" w:rsidRDefault="000E4809" w:rsidP="00C31364">
      <w:pPr>
        <w:bidi/>
        <w:spacing w:line="440" w:lineRule="atLeast"/>
        <w:rPr>
          <w:rFonts w:asciiTheme="majorBidi" w:hAnsiTheme="majorBidi" w:cstheme="majorBidi"/>
          <w:b/>
          <w:bCs/>
          <w:sz w:val="28"/>
          <w:szCs w:val="28"/>
          <w:lang w:val="en-AE"/>
        </w:rPr>
      </w:pPr>
      <w:r w:rsidRPr="00C31364">
        <w:rPr>
          <w:rFonts w:asciiTheme="majorBidi" w:hAnsiTheme="majorBidi" w:cstheme="majorBidi"/>
          <w:b/>
          <w:bCs/>
          <w:sz w:val="28"/>
          <w:szCs w:val="28"/>
          <w:rtl/>
          <w:lang w:val="en-AE"/>
        </w:rPr>
        <w:t>قانون الاسترداد وإعادة الاستثمار الأمريكي (ARRA) لعام 2009</w:t>
      </w:r>
    </w:p>
    <w:p w14:paraId="313029C6" w14:textId="29B519D1" w:rsidR="000E4809" w:rsidRPr="007B56D3" w:rsidRDefault="000E4809" w:rsidP="007B56D3">
      <w:pPr>
        <w:bidi/>
        <w:spacing w:line="500" w:lineRule="exact"/>
        <w:ind w:left="297"/>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kern w:val="2"/>
          <w:sz w:val="28"/>
          <w:szCs w:val="28"/>
          <w:rtl/>
          <w:lang w:val="en-US"/>
          <w14:ligatures w14:val="standardContextual"/>
        </w:rPr>
        <w:t>أدى الركود الكبير خلال الاعوام (2008-2009) إلى انكماش اقتصادي حاد</w:t>
      </w:r>
      <w:r w:rsidR="00976988" w:rsidRPr="007B56D3">
        <w:rPr>
          <w:rFonts w:asciiTheme="majorBidi" w:hAnsiTheme="majorBidi" w:cstheme="majorBidi"/>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وارتفاع معدلات البطالة</w:t>
      </w:r>
      <w:r w:rsidR="00976988" w:rsidRPr="007B56D3">
        <w:rPr>
          <w:rFonts w:asciiTheme="majorBidi" w:hAnsiTheme="majorBidi" w:cstheme="majorBidi"/>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وعدم الاستقرار المالي في الولايات المتحدة</w:t>
      </w:r>
      <w:r w:rsidR="00976988" w:rsidRPr="007B56D3">
        <w:rPr>
          <w:rFonts w:asciiTheme="majorBidi" w:hAnsiTheme="majorBidi" w:cstheme="majorBidi"/>
          <w:kern w:val="2"/>
          <w:sz w:val="28"/>
          <w:szCs w:val="28"/>
          <w:rtl/>
          <w:lang w:val="en-US"/>
          <w14:ligatures w14:val="standardContextual"/>
        </w:rPr>
        <w:t>.</w:t>
      </w:r>
      <w:r w:rsidR="00F5318A"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kern w:val="2"/>
          <w:sz w:val="28"/>
          <w:szCs w:val="28"/>
          <w:rtl/>
          <w:lang w:val="en-US"/>
          <w14:ligatures w14:val="standardContextual"/>
        </w:rPr>
        <w:t>وقد انتهجت</w:t>
      </w:r>
      <w:r w:rsidR="00976988" w:rsidRPr="007B56D3">
        <w:rPr>
          <w:rFonts w:asciiTheme="majorBidi" w:hAnsiTheme="majorBidi" w:cstheme="majorBidi"/>
          <w:kern w:val="2"/>
          <w:sz w:val="28"/>
          <w:szCs w:val="28"/>
          <w:rtl/>
          <w:lang w:val="en-US"/>
          <w14:ligatures w14:val="standardContextual"/>
        </w:rPr>
        <w:t xml:space="preserve"> الحكومة الأمريكية</w:t>
      </w:r>
      <w:r w:rsidRPr="007B56D3">
        <w:rPr>
          <w:rFonts w:asciiTheme="majorBidi" w:hAnsiTheme="majorBidi" w:cstheme="majorBidi"/>
          <w:kern w:val="2"/>
          <w:sz w:val="28"/>
          <w:szCs w:val="28"/>
          <w:rtl/>
          <w:lang w:val="en-US"/>
          <w14:ligatures w14:val="standardContextual"/>
        </w:rPr>
        <w:t xml:space="preserve"> بعض </w:t>
      </w:r>
      <w:r w:rsidR="00F5318A" w:rsidRPr="007B56D3">
        <w:rPr>
          <w:rFonts w:asciiTheme="majorBidi" w:hAnsiTheme="majorBidi" w:cstheme="majorBidi"/>
          <w:kern w:val="2"/>
          <w:sz w:val="28"/>
          <w:szCs w:val="28"/>
          <w:rtl/>
          <w:lang w:val="en-US"/>
          <w14:ligatures w14:val="standardContextual"/>
        </w:rPr>
        <w:t>ال</w:t>
      </w:r>
      <w:r w:rsidRPr="007B56D3">
        <w:rPr>
          <w:rFonts w:asciiTheme="majorBidi" w:hAnsiTheme="majorBidi" w:cstheme="majorBidi"/>
          <w:kern w:val="2"/>
          <w:sz w:val="28"/>
          <w:szCs w:val="28"/>
          <w:rtl/>
          <w:lang w:val="en-US"/>
          <w14:ligatures w14:val="standardContextual"/>
        </w:rPr>
        <w:t xml:space="preserve">تدابير </w:t>
      </w:r>
      <w:r w:rsidR="00F5318A" w:rsidRPr="007B56D3">
        <w:rPr>
          <w:rFonts w:asciiTheme="majorBidi" w:hAnsiTheme="majorBidi" w:cstheme="majorBidi"/>
          <w:kern w:val="2"/>
          <w:sz w:val="28"/>
          <w:szCs w:val="28"/>
          <w:rtl/>
          <w:lang w:val="en-US"/>
          <w14:ligatures w14:val="standardContextual"/>
        </w:rPr>
        <w:t xml:space="preserve">التي </w:t>
      </w:r>
      <w:r w:rsidRPr="007B56D3">
        <w:rPr>
          <w:rFonts w:asciiTheme="majorBidi" w:hAnsiTheme="majorBidi" w:cstheme="majorBidi"/>
          <w:kern w:val="2"/>
          <w:sz w:val="28"/>
          <w:szCs w:val="28"/>
          <w:rtl/>
          <w:lang w:val="en-US"/>
          <w14:ligatures w14:val="standardContextual"/>
        </w:rPr>
        <w:t xml:space="preserve">تتعلق بالسياسة المالية، </w:t>
      </w:r>
      <w:r w:rsidR="00976988" w:rsidRPr="007B56D3">
        <w:rPr>
          <w:rFonts w:asciiTheme="majorBidi" w:hAnsiTheme="majorBidi" w:cstheme="majorBidi"/>
          <w:kern w:val="2"/>
          <w:sz w:val="28"/>
          <w:szCs w:val="28"/>
          <w:rtl/>
          <w:lang w:val="en-US"/>
          <w14:ligatures w14:val="standardContextual"/>
        </w:rPr>
        <w:t>ومن أمثلتها</w:t>
      </w:r>
      <w:r w:rsidRPr="007B56D3">
        <w:rPr>
          <w:rFonts w:asciiTheme="majorBidi" w:hAnsiTheme="majorBidi" w:cstheme="majorBidi"/>
          <w:kern w:val="2"/>
          <w:sz w:val="28"/>
          <w:szCs w:val="28"/>
          <w:rtl/>
          <w:lang w:val="en-US"/>
          <w14:ligatures w14:val="standardContextual"/>
        </w:rPr>
        <w:t>:</w:t>
      </w:r>
    </w:p>
    <w:p w14:paraId="1FBF4FCC" w14:textId="3DBFB2E8" w:rsidR="000E4809" w:rsidRPr="007B56D3" w:rsidRDefault="000E4809" w:rsidP="007B56D3">
      <w:pPr>
        <w:bidi/>
        <w:spacing w:line="500" w:lineRule="exact"/>
        <w:ind w:firstLine="297"/>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lastRenderedPageBreak/>
        <w:t xml:space="preserve">1. </w:t>
      </w:r>
      <w:r w:rsidR="008C1DB2" w:rsidRPr="007B56D3">
        <w:rPr>
          <w:rFonts w:asciiTheme="majorBidi" w:hAnsiTheme="majorBidi" w:cstheme="majorBidi"/>
          <w:b/>
          <w:bCs/>
          <w:kern w:val="2"/>
          <w:sz w:val="28"/>
          <w:szCs w:val="28"/>
          <w:rtl/>
          <w:lang w:val="en-US"/>
          <w14:ligatures w14:val="standardContextual"/>
        </w:rPr>
        <w:t>الإنفاق</w:t>
      </w:r>
      <w:r w:rsidRPr="007B56D3">
        <w:rPr>
          <w:rFonts w:asciiTheme="majorBidi" w:hAnsiTheme="majorBidi" w:cstheme="majorBidi"/>
          <w:b/>
          <w:bCs/>
          <w:kern w:val="2"/>
          <w:sz w:val="28"/>
          <w:szCs w:val="28"/>
          <w:rtl/>
          <w:lang w:val="en-US"/>
          <w14:ligatures w14:val="standardContextual"/>
        </w:rPr>
        <w:t xml:space="preserve"> التحفيزي:</w:t>
      </w:r>
    </w:p>
    <w:p w14:paraId="03E8E9EA" w14:textId="708C2E51" w:rsidR="000E4809" w:rsidRPr="007B56D3" w:rsidRDefault="000E4809"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الاستثمار في البنية التحتية: تم تخصيص ما يقرب من 105 مليارات دولار</w:t>
      </w:r>
      <w:r w:rsidR="00F5318A" w:rsidRPr="007B56D3">
        <w:rPr>
          <w:rFonts w:asciiTheme="majorBidi" w:hAnsiTheme="majorBidi" w:cstheme="majorBidi"/>
          <w:color w:val="222222"/>
          <w:sz w:val="28"/>
          <w:szCs w:val="28"/>
          <w:rtl/>
        </w:rPr>
        <w:t xml:space="preserve"> أمريكي</w:t>
      </w:r>
      <w:r w:rsidRPr="007B56D3">
        <w:rPr>
          <w:rFonts w:asciiTheme="majorBidi" w:hAnsiTheme="majorBidi" w:cstheme="majorBidi"/>
          <w:color w:val="222222"/>
          <w:sz w:val="28"/>
          <w:szCs w:val="28"/>
          <w:rtl/>
        </w:rPr>
        <w:t xml:space="preserve"> لمشاريع البنية التحتية، بما في ذلك أنظمة النقل والطاقة والمياه.</w:t>
      </w:r>
    </w:p>
    <w:p w14:paraId="19627074" w14:textId="7CE83A23" w:rsidR="000E4809" w:rsidRPr="007B56D3" w:rsidRDefault="00C31364"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ا</w:t>
      </w:r>
      <w:r w:rsidR="000E4809" w:rsidRPr="007B56D3">
        <w:rPr>
          <w:rFonts w:asciiTheme="majorBidi" w:hAnsiTheme="majorBidi" w:cstheme="majorBidi"/>
          <w:color w:val="222222"/>
          <w:sz w:val="28"/>
          <w:szCs w:val="28"/>
          <w:rtl/>
        </w:rPr>
        <w:t>لتعليم والصحة: تم توجيه تمويل كبير نحو التعليم (90 مليار دولار</w:t>
      </w:r>
      <w:r w:rsidR="00F5318A" w:rsidRPr="007B56D3">
        <w:rPr>
          <w:rFonts w:asciiTheme="majorBidi" w:hAnsiTheme="majorBidi" w:cstheme="majorBidi"/>
          <w:color w:val="222222"/>
          <w:sz w:val="28"/>
          <w:szCs w:val="28"/>
          <w:rtl/>
        </w:rPr>
        <w:t xml:space="preserve"> أمريكي</w:t>
      </w:r>
      <w:r w:rsidR="000E4809" w:rsidRPr="007B56D3">
        <w:rPr>
          <w:rFonts w:asciiTheme="majorBidi" w:hAnsiTheme="majorBidi" w:cstheme="majorBidi"/>
          <w:color w:val="222222"/>
          <w:sz w:val="28"/>
          <w:szCs w:val="28"/>
          <w:rtl/>
        </w:rPr>
        <w:t>) والرعاية الصحية (59 مليار دولار</w:t>
      </w:r>
      <w:r w:rsidR="00F5318A" w:rsidRPr="007B56D3">
        <w:rPr>
          <w:rFonts w:asciiTheme="majorBidi" w:hAnsiTheme="majorBidi" w:cstheme="majorBidi"/>
          <w:color w:val="222222"/>
          <w:sz w:val="28"/>
          <w:szCs w:val="28"/>
          <w:rtl/>
        </w:rPr>
        <w:t xml:space="preserve"> أمريكي</w:t>
      </w:r>
      <w:r w:rsidR="000E4809" w:rsidRPr="007B56D3">
        <w:rPr>
          <w:rFonts w:asciiTheme="majorBidi" w:hAnsiTheme="majorBidi" w:cstheme="majorBidi"/>
          <w:color w:val="222222"/>
          <w:sz w:val="28"/>
          <w:szCs w:val="28"/>
          <w:rtl/>
        </w:rPr>
        <w:t xml:space="preserve">)، بما في ذلك دعم برنامج </w:t>
      </w:r>
      <w:proofErr w:type="spellStart"/>
      <w:r w:rsidR="000E4809" w:rsidRPr="007B56D3">
        <w:rPr>
          <w:rFonts w:asciiTheme="majorBidi" w:hAnsiTheme="majorBidi" w:cstheme="majorBidi"/>
          <w:color w:val="222222"/>
          <w:sz w:val="28"/>
          <w:szCs w:val="28"/>
          <w:rtl/>
        </w:rPr>
        <w:t>Medicaid</w:t>
      </w:r>
      <w:proofErr w:type="spellEnd"/>
      <w:r w:rsidR="000E4809" w:rsidRPr="007B56D3">
        <w:rPr>
          <w:rFonts w:asciiTheme="majorBidi" w:hAnsiTheme="majorBidi" w:cstheme="majorBidi"/>
          <w:color w:val="222222"/>
          <w:sz w:val="28"/>
          <w:szCs w:val="28"/>
          <w:rtl/>
        </w:rPr>
        <w:t xml:space="preserve"> وتمويل المدارس.</w:t>
      </w:r>
    </w:p>
    <w:p w14:paraId="7080DFB0" w14:textId="77777777" w:rsidR="000E4809" w:rsidRPr="007B56D3" w:rsidRDefault="000E4809" w:rsidP="007B56D3">
      <w:pPr>
        <w:bidi/>
        <w:spacing w:line="500" w:lineRule="exact"/>
        <w:ind w:firstLine="297"/>
        <w:jc w:val="lowKashida"/>
        <w:rPr>
          <w:rFonts w:asciiTheme="majorBidi" w:hAnsiTheme="majorBidi" w:cstheme="majorBidi"/>
          <w:b/>
          <w:bCs/>
          <w:kern w:val="2"/>
          <w:sz w:val="28"/>
          <w:szCs w:val="28"/>
          <w:rtl/>
          <w:lang w:val="en-US"/>
          <w14:ligatures w14:val="standardContextual"/>
        </w:rPr>
      </w:pPr>
      <w:r w:rsidRPr="007B56D3">
        <w:rPr>
          <w:rFonts w:asciiTheme="majorBidi" w:hAnsiTheme="majorBidi" w:cstheme="majorBidi"/>
          <w:b/>
          <w:bCs/>
          <w:kern w:val="2"/>
          <w:sz w:val="28"/>
          <w:szCs w:val="28"/>
          <w:rtl/>
          <w:lang w:val="en-US"/>
          <w14:ligatures w14:val="standardContextual"/>
        </w:rPr>
        <w:t xml:space="preserve">2. التخفيضات الضريبية </w:t>
      </w:r>
      <w:proofErr w:type="spellStart"/>
      <w:r w:rsidRPr="007B56D3">
        <w:rPr>
          <w:rFonts w:asciiTheme="majorBidi" w:hAnsiTheme="majorBidi" w:cstheme="majorBidi"/>
          <w:b/>
          <w:bCs/>
          <w:kern w:val="2"/>
          <w:sz w:val="28"/>
          <w:szCs w:val="28"/>
          <w:rtl/>
          <w:lang w:val="en-US"/>
          <w14:ligatures w14:val="standardContextual"/>
        </w:rPr>
        <w:t>والائتمانات</w:t>
      </w:r>
      <w:proofErr w:type="spellEnd"/>
      <w:r w:rsidRPr="007B56D3">
        <w:rPr>
          <w:rFonts w:asciiTheme="majorBidi" w:hAnsiTheme="majorBidi" w:cstheme="majorBidi"/>
          <w:b/>
          <w:bCs/>
          <w:kern w:val="2"/>
          <w:sz w:val="28"/>
          <w:szCs w:val="28"/>
          <w:rtl/>
          <w:lang w:val="en-US"/>
          <w14:ligatures w14:val="standardContextual"/>
        </w:rPr>
        <w:t>:</w:t>
      </w:r>
    </w:p>
    <w:p w14:paraId="2B6F4E08" w14:textId="1A2A7DAE" w:rsidR="000E4809" w:rsidRPr="007B56D3" w:rsidRDefault="000E4809"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جعل ائتمان أجر العمل: قدم</w:t>
      </w:r>
      <w:r w:rsidR="00976988" w:rsidRPr="007B56D3">
        <w:rPr>
          <w:rFonts w:asciiTheme="majorBidi" w:hAnsiTheme="majorBidi" w:cstheme="majorBidi"/>
          <w:color w:val="222222"/>
          <w:sz w:val="28"/>
          <w:szCs w:val="28"/>
          <w:rtl/>
        </w:rPr>
        <w:t>ت الإدارة الأمريكية</w:t>
      </w:r>
      <w:r w:rsidRPr="007B56D3">
        <w:rPr>
          <w:rFonts w:asciiTheme="majorBidi" w:hAnsiTheme="majorBidi" w:cstheme="majorBidi"/>
          <w:color w:val="222222"/>
          <w:sz w:val="28"/>
          <w:szCs w:val="28"/>
          <w:rtl/>
        </w:rPr>
        <w:t xml:space="preserve"> ائتمانا ضريبيا يصل إلى 400 دولار للأفراد و800 دولار للمتزوجين.</w:t>
      </w:r>
    </w:p>
    <w:p w14:paraId="68114DFD" w14:textId="716E7D78" w:rsidR="000E4809" w:rsidRPr="007B56D3" w:rsidRDefault="000E4809"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 xml:space="preserve">الحوافز الضريبية للأعمال: </w:t>
      </w:r>
      <w:r w:rsidR="00976988" w:rsidRPr="007B56D3">
        <w:rPr>
          <w:rFonts w:asciiTheme="majorBidi" w:hAnsiTheme="majorBidi" w:cstheme="majorBidi"/>
          <w:color w:val="222222"/>
          <w:sz w:val="28"/>
          <w:szCs w:val="28"/>
          <w:rtl/>
        </w:rPr>
        <w:t xml:space="preserve">والتي </w:t>
      </w:r>
      <w:r w:rsidRPr="007B56D3">
        <w:rPr>
          <w:rFonts w:asciiTheme="majorBidi" w:hAnsiTheme="majorBidi" w:cstheme="majorBidi"/>
          <w:color w:val="222222"/>
          <w:sz w:val="28"/>
          <w:szCs w:val="28"/>
          <w:rtl/>
        </w:rPr>
        <w:t>شملت الاستهلاك والإعفاءات الضريبية الموسعة للتوظيف والاستثمار.</w:t>
      </w:r>
    </w:p>
    <w:p w14:paraId="7AE9CEE1" w14:textId="77777777" w:rsidR="000E4809" w:rsidRPr="007B56D3" w:rsidRDefault="000E4809" w:rsidP="007B56D3">
      <w:pPr>
        <w:bidi/>
        <w:spacing w:line="500" w:lineRule="exact"/>
        <w:ind w:firstLine="297"/>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3. العون المباشر:</w:t>
      </w:r>
    </w:p>
    <w:p w14:paraId="76B2841F" w14:textId="08AF581C" w:rsidR="000E4809" w:rsidRPr="007B56D3" w:rsidRDefault="000E4809"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إعانات البطالة: إعانات البطالة الممتدة والمتزايدة.</w:t>
      </w:r>
    </w:p>
    <w:p w14:paraId="5B19C4BE" w14:textId="51EB55FF" w:rsidR="007B56D3" w:rsidRPr="001B08C5" w:rsidRDefault="000E4809" w:rsidP="00F9707B">
      <w:pPr>
        <w:pStyle w:val="ListParagraph"/>
        <w:numPr>
          <w:ilvl w:val="0"/>
          <w:numId w:val="39"/>
        </w:numPr>
        <w:bidi/>
        <w:spacing w:line="500" w:lineRule="exact"/>
        <w:ind w:left="317" w:hanging="274"/>
        <w:jc w:val="lowKashida"/>
        <w:rPr>
          <w:rFonts w:asciiTheme="majorBidi" w:hAnsiTheme="majorBidi" w:cstheme="majorBidi"/>
          <w:b/>
          <w:bCs/>
          <w:sz w:val="28"/>
          <w:szCs w:val="28"/>
        </w:rPr>
      </w:pPr>
      <w:r w:rsidRPr="001B08C5">
        <w:rPr>
          <w:rFonts w:asciiTheme="majorBidi" w:hAnsiTheme="majorBidi" w:cstheme="majorBidi"/>
          <w:color w:val="222222"/>
          <w:sz w:val="28"/>
          <w:szCs w:val="28"/>
          <w:rtl/>
        </w:rPr>
        <w:t>المساعدة الغذائية: تعزيز التمويل لبرنامج المساعدة الغذائية التكميلية (SNAP).</w:t>
      </w:r>
    </w:p>
    <w:p w14:paraId="7E106558" w14:textId="77777777" w:rsidR="001B08C5" w:rsidRPr="001B08C5" w:rsidRDefault="001B08C5" w:rsidP="001B08C5">
      <w:pPr>
        <w:pStyle w:val="ListParagraph"/>
        <w:bidi/>
        <w:spacing w:line="500" w:lineRule="exact"/>
        <w:ind w:left="317"/>
        <w:jc w:val="lowKashida"/>
        <w:rPr>
          <w:rFonts w:asciiTheme="majorBidi" w:hAnsiTheme="majorBidi" w:cstheme="majorBidi"/>
          <w:b/>
          <w:bCs/>
          <w:sz w:val="28"/>
          <w:szCs w:val="28"/>
          <w:rtl/>
        </w:rPr>
      </w:pPr>
    </w:p>
    <w:p w14:paraId="0897BC80" w14:textId="012748A0" w:rsidR="000E4809" w:rsidRPr="007B56D3" w:rsidRDefault="000E4809" w:rsidP="00F9707B">
      <w:pPr>
        <w:pStyle w:val="ListParagraph"/>
        <w:numPr>
          <w:ilvl w:val="0"/>
          <w:numId w:val="29"/>
        </w:numPr>
        <w:bidi/>
        <w:spacing w:line="500" w:lineRule="exact"/>
        <w:jc w:val="lowKashida"/>
        <w:rPr>
          <w:rFonts w:asciiTheme="majorBidi" w:hAnsiTheme="majorBidi" w:cstheme="majorBidi"/>
          <w:b/>
          <w:bCs/>
          <w:sz w:val="28"/>
          <w:szCs w:val="28"/>
        </w:rPr>
      </w:pPr>
      <w:r w:rsidRPr="007B56D3">
        <w:rPr>
          <w:rFonts w:asciiTheme="majorBidi" w:hAnsiTheme="majorBidi" w:cstheme="majorBidi"/>
          <w:b/>
          <w:bCs/>
          <w:sz w:val="28"/>
          <w:szCs w:val="28"/>
          <w:rtl/>
        </w:rPr>
        <w:t>أهم نتائج تدابير السياسة المالية التي قامت بها الولايات المتحدة الامريكية:</w:t>
      </w:r>
    </w:p>
    <w:p w14:paraId="40271E9E" w14:textId="5080587B" w:rsidR="000E4809" w:rsidRPr="007B56D3" w:rsidRDefault="000E4809"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الاستقرار الاقتصادي، حيث ساعد برنامج ARRA المنفذ خلال الازمة على استقرار الاقتصاد الأمريكي، مما </w:t>
      </w:r>
      <w:r w:rsidR="00526D52" w:rsidRPr="007B56D3">
        <w:rPr>
          <w:rFonts w:asciiTheme="majorBidi" w:hAnsiTheme="majorBidi" w:cstheme="majorBidi"/>
          <w:color w:val="222222"/>
          <w:sz w:val="28"/>
          <w:szCs w:val="28"/>
          <w:rtl/>
        </w:rPr>
        <w:t>أ</w:t>
      </w:r>
      <w:r w:rsidR="00050D3D" w:rsidRPr="007B56D3">
        <w:rPr>
          <w:rFonts w:asciiTheme="majorBidi" w:hAnsiTheme="majorBidi" w:cstheme="majorBidi"/>
          <w:color w:val="222222"/>
          <w:sz w:val="28"/>
          <w:szCs w:val="28"/>
          <w:rtl/>
        </w:rPr>
        <w:t>سهم</w:t>
      </w:r>
      <w:r w:rsidRPr="007B56D3">
        <w:rPr>
          <w:rFonts w:asciiTheme="majorBidi" w:hAnsiTheme="majorBidi" w:cstheme="majorBidi"/>
          <w:color w:val="222222"/>
          <w:sz w:val="28"/>
          <w:szCs w:val="28"/>
          <w:rtl/>
        </w:rPr>
        <w:t xml:space="preserve"> في استئناف نمو الناتج المحلي </w:t>
      </w:r>
      <w:r w:rsidR="001C3571" w:rsidRPr="007B56D3">
        <w:rPr>
          <w:rFonts w:asciiTheme="majorBidi" w:hAnsiTheme="majorBidi" w:cstheme="majorBidi"/>
          <w:color w:val="222222"/>
          <w:sz w:val="28"/>
          <w:szCs w:val="28"/>
          <w:rtl/>
        </w:rPr>
        <w:t>الإجمالي</w:t>
      </w:r>
      <w:r w:rsidRPr="007B56D3">
        <w:rPr>
          <w:rFonts w:asciiTheme="majorBidi" w:hAnsiTheme="majorBidi" w:cstheme="majorBidi"/>
          <w:color w:val="222222"/>
          <w:sz w:val="28"/>
          <w:szCs w:val="28"/>
          <w:rtl/>
        </w:rPr>
        <w:t xml:space="preserve"> بحلول الربع الثالث من عام 2009.</w:t>
      </w:r>
    </w:p>
    <w:p w14:paraId="37CE5C01" w14:textId="2462E0B3" w:rsidR="000E4809" w:rsidRPr="007B56D3" w:rsidRDefault="000E4809"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توفير فرص العمل: تشير التقديرات إلى أن ARRA أنقذت أو وفرت ما يقرب من 2.5 إلى 3.6 مليون وظيفة بحلول نهاية عام 2010.</w:t>
      </w:r>
    </w:p>
    <w:p w14:paraId="02AC6C95" w14:textId="19BD50CD" w:rsidR="000E4809" w:rsidRPr="007B56D3" w:rsidRDefault="000E4809"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وفرت الاستثمارات في الهياكل الأساسية والتعليم فوائد طويلة الأجل، مما أدى إلى تحسين ال</w:t>
      </w:r>
      <w:r w:rsidR="00572FCE" w:rsidRPr="007B56D3">
        <w:rPr>
          <w:rFonts w:asciiTheme="majorBidi" w:hAnsiTheme="majorBidi" w:cstheme="majorBidi"/>
          <w:color w:val="222222"/>
          <w:sz w:val="28"/>
          <w:szCs w:val="28"/>
          <w:rtl/>
        </w:rPr>
        <w:t>إنتاج</w:t>
      </w:r>
      <w:r w:rsidRPr="007B56D3">
        <w:rPr>
          <w:rFonts w:asciiTheme="majorBidi" w:hAnsiTheme="majorBidi" w:cstheme="majorBidi"/>
          <w:color w:val="222222"/>
          <w:sz w:val="28"/>
          <w:szCs w:val="28"/>
          <w:rtl/>
        </w:rPr>
        <w:t>ية والقدرة التنافسية.</w:t>
      </w:r>
    </w:p>
    <w:p w14:paraId="2143F729" w14:textId="76931607" w:rsidR="000E4809" w:rsidRDefault="000E4809" w:rsidP="007B56D3">
      <w:pPr>
        <w:bidi/>
        <w:spacing w:line="500" w:lineRule="exact"/>
        <w:ind w:left="297"/>
        <w:jc w:val="lowKashida"/>
        <w:rPr>
          <w:rFonts w:asciiTheme="majorBidi" w:hAnsiTheme="majorBidi" w:cstheme="majorBidi"/>
          <w:kern w:val="2"/>
          <w:sz w:val="28"/>
          <w:szCs w:val="28"/>
          <w:rtl/>
          <w:lang w:val="en-US"/>
          <w14:ligatures w14:val="standardContextual"/>
        </w:rPr>
      </w:pPr>
      <w:r w:rsidRPr="007B56D3">
        <w:rPr>
          <w:rFonts w:asciiTheme="majorBidi" w:hAnsiTheme="majorBidi" w:cstheme="majorBidi"/>
          <w:kern w:val="2"/>
          <w:sz w:val="28"/>
          <w:szCs w:val="28"/>
          <w:rtl/>
          <w:lang w:val="en-US"/>
          <w14:ligatures w14:val="standardContextual"/>
        </w:rPr>
        <w:t>وقد أظهر تقييم المخاطر الزراعية</w:t>
      </w:r>
      <w:r w:rsidR="00526D52" w:rsidRPr="007B56D3">
        <w:rPr>
          <w:rFonts w:asciiTheme="majorBidi" w:hAnsiTheme="majorBidi" w:cstheme="majorBidi"/>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فعالية السياسة المالية المعاكسة للدورات الاقتصادية خلال فترة الانكماش الاقتصادي الحاد، مما وفر حافزا في الوقت المناسب لدعم الانتعاش الاقتصادي. أما فيما يتعلق بالتحديات</w:t>
      </w:r>
      <w:r w:rsidR="00526D52" w:rsidRPr="007B56D3">
        <w:rPr>
          <w:rFonts w:asciiTheme="majorBidi" w:hAnsiTheme="majorBidi" w:cstheme="majorBidi"/>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فقد تضمنت التأخير في بدء </w:t>
      </w:r>
      <w:r w:rsidR="00526D52" w:rsidRPr="007B56D3">
        <w:rPr>
          <w:rFonts w:asciiTheme="majorBidi" w:hAnsiTheme="majorBidi" w:cstheme="majorBidi"/>
          <w:kern w:val="2"/>
          <w:sz w:val="28"/>
          <w:szCs w:val="28"/>
          <w:rtl/>
          <w:lang w:val="en-US"/>
          <w14:ligatures w14:val="standardContextual"/>
        </w:rPr>
        <w:t>المشروع، والقضايا</w:t>
      </w:r>
      <w:r w:rsidRPr="007B56D3">
        <w:rPr>
          <w:rFonts w:asciiTheme="majorBidi" w:hAnsiTheme="majorBidi" w:cstheme="majorBidi"/>
          <w:kern w:val="2"/>
          <w:sz w:val="28"/>
          <w:szCs w:val="28"/>
          <w:rtl/>
          <w:lang w:val="en-US"/>
          <w14:ligatures w14:val="standardContextual"/>
        </w:rPr>
        <w:t xml:space="preserve"> المتعلقة باستهداف بعض</w:t>
      </w:r>
      <w:r w:rsidR="00526D52" w:rsidRPr="007B56D3">
        <w:rPr>
          <w:rFonts w:asciiTheme="majorBidi" w:hAnsiTheme="majorBidi" w:cstheme="majorBidi"/>
          <w:kern w:val="2"/>
          <w:sz w:val="28"/>
          <w:szCs w:val="28"/>
          <w:rtl/>
          <w:lang w:val="en-US"/>
          <w14:ligatures w14:val="standardContextual"/>
        </w:rPr>
        <w:t xml:space="preserve"> انواع</w:t>
      </w:r>
      <w:r w:rsidRPr="007B56D3">
        <w:rPr>
          <w:rFonts w:asciiTheme="majorBidi" w:hAnsiTheme="majorBidi" w:cstheme="majorBidi"/>
          <w:kern w:val="2"/>
          <w:sz w:val="28"/>
          <w:szCs w:val="28"/>
          <w:rtl/>
          <w:lang w:val="en-US"/>
          <w14:ligatures w14:val="standardContextual"/>
        </w:rPr>
        <w:t xml:space="preserve"> </w:t>
      </w:r>
      <w:r w:rsidR="008C1DB2" w:rsidRPr="007B56D3">
        <w:rPr>
          <w:rFonts w:asciiTheme="majorBidi" w:hAnsiTheme="majorBidi" w:cstheme="majorBidi"/>
          <w:kern w:val="2"/>
          <w:sz w:val="28"/>
          <w:szCs w:val="28"/>
          <w:rtl/>
          <w:lang w:val="en-US"/>
          <w14:ligatures w14:val="standardContextual"/>
        </w:rPr>
        <w:t>الإنفاق</w:t>
      </w:r>
      <w:r w:rsidRPr="007B56D3">
        <w:rPr>
          <w:rFonts w:asciiTheme="majorBidi" w:hAnsiTheme="majorBidi" w:cstheme="majorBidi"/>
          <w:kern w:val="2"/>
          <w:sz w:val="28"/>
          <w:szCs w:val="28"/>
          <w:rtl/>
          <w:lang w:val="en-US"/>
          <w14:ligatures w14:val="standardContextual"/>
        </w:rPr>
        <w:t xml:space="preserve"> بسرعة كافية للتأثير على ذروة الركود.</w:t>
      </w:r>
    </w:p>
    <w:p w14:paraId="5EC008A3" w14:textId="77777777" w:rsidR="007B56D3" w:rsidRPr="007B56D3" w:rsidRDefault="007B56D3" w:rsidP="007B56D3">
      <w:pPr>
        <w:bidi/>
        <w:spacing w:line="500" w:lineRule="exact"/>
        <w:ind w:left="297"/>
        <w:jc w:val="lowKashida"/>
        <w:rPr>
          <w:rFonts w:asciiTheme="majorBidi" w:hAnsiTheme="majorBidi" w:cstheme="majorBidi"/>
          <w:kern w:val="2"/>
          <w:sz w:val="28"/>
          <w:szCs w:val="28"/>
          <w:rtl/>
          <w:lang w:val="en-US"/>
          <w14:ligatures w14:val="standardContextual"/>
        </w:rPr>
      </w:pPr>
    </w:p>
    <w:p w14:paraId="53B83E4B" w14:textId="00D81938" w:rsidR="000E4809" w:rsidRPr="007B56D3" w:rsidRDefault="00C31364" w:rsidP="007B56D3">
      <w:pPr>
        <w:bidi/>
        <w:spacing w:line="500" w:lineRule="exact"/>
        <w:rPr>
          <w:rFonts w:asciiTheme="majorBidi" w:hAnsiTheme="majorBidi" w:cstheme="majorBidi"/>
          <w:b/>
          <w:bCs/>
          <w:sz w:val="32"/>
          <w:szCs w:val="32"/>
          <w:rtl/>
          <w:lang w:val="en-AE"/>
        </w:rPr>
      </w:pPr>
      <w:r w:rsidRPr="007B56D3">
        <w:rPr>
          <w:rFonts w:asciiTheme="majorBidi" w:hAnsiTheme="majorBidi" w:cstheme="majorBidi"/>
          <w:b/>
          <w:bCs/>
          <w:sz w:val="32"/>
          <w:szCs w:val="32"/>
          <w:rtl/>
          <w:lang w:val="en-AE"/>
        </w:rPr>
        <w:t xml:space="preserve">2.5 </w:t>
      </w:r>
      <w:r w:rsidR="000E4809" w:rsidRPr="007B56D3">
        <w:rPr>
          <w:rFonts w:asciiTheme="majorBidi" w:hAnsiTheme="majorBidi" w:cstheme="majorBidi"/>
          <w:b/>
          <w:bCs/>
          <w:sz w:val="32"/>
          <w:szCs w:val="32"/>
          <w:rtl/>
          <w:lang w:val="en-AE"/>
        </w:rPr>
        <w:t>جمهورية ألمانيا الاتحادية</w:t>
      </w:r>
    </w:p>
    <w:p w14:paraId="5E3A9C1C" w14:textId="241B3D8E" w:rsidR="000E4809" w:rsidRPr="007B56D3" w:rsidRDefault="00526D52" w:rsidP="007B56D3">
      <w:pPr>
        <w:bidi/>
        <w:spacing w:line="500" w:lineRule="exact"/>
        <w:rPr>
          <w:rFonts w:asciiTheme="majorBidi" w:hAnsiTheme="majorBidi" w:cstheme="majorBidi"/>
          <w:b/>
          <w:bCs/>
          <w:sz w:val="28"/>
          <w:szCs w:val="28"/>
          <w:lang w:val="en-AE"/>
        </w:rPr>
      </w:pPr>
      <w:r w:rsidRPr="007B56D3">
        <w:rPr>
          <w:rFonts w:asciiTheme="majorBidi" w:hAnsiTheme="majorBidi" w:cstheme="majorBidi"/>
          <w:b/>
          <w:bCs/>
          <w:sz w:val="28"/>
          <w:szCs w:val="28"/>
          <w:rtl/>
          <w:lang w:val="en-AE"/>
        </w:rPr>
        <w:t>أزمة</w:t>
      </w:r>
      <w:r w:rsidR="000E4809" w:rsidRPr="007B56D3">
        <w:rPr>
          <w:rFonts w:asciiTheme="majorBidi" w:hAnsiTheme="majorBidi" w:cstheme="majorBidi"/>
          <w:b/>
          <w:bCs/>
          <w:sz w:val="28"/>
          <w:szCs w:val="28"/>
          <w:rtl/>
          <w:lang w:val="en-AE"/>
        </w:rPr>
        <w:t xml:space="preserve"> ا</w:t>
      </w:r>
      <w:r w:rsidR="00F5318A" w:rsidRPr="007B56D3">
        <w:rPr>
          <w:rFonts w:asciiTheme="majorBidi" w:hAnsiTheme="majorBidi" w:cstheme="majorBidi"/>
          <w:b/>
          <w:bCs/>
          <w:sz w:val="28"/>
          <w:szCs w:val="28"/>
          <w:rtl/>
          <w:lang w:val="en-AE"/>
        </w:rPr>
        <w:t>ر</w:t>
      </w:r>
      <w:r w:rsidR="000E4809" w:rsidRPr="007B56D3">
        <w:rPr>
          <w:rFonts w:asciiTheme="majorBidi" w:hAnsiTheme="majorBidi" w:cstheme="majorBidi"/>
          <w:b/>
          <w:bCs/>
          <w:sz w:val="28"/>
          <w:szCs w:val="28"/>
          <w:rtl/>
          <w:lang w:val="en-AE"/>
        </w:rPr>
        <w:t>تفاع الديون السيادة بمنطقة اليورو خلال الفترة (2010-2014)</w:t>
      </w:r>
    </w:p>
    <w:p w14:paraId="0983C859" w14:textId="1A20725F" w:rsidR="000E4809" w:rsidRPr="007B56D3" w:rsidRDefault="000E4809" w:rsidP="007B56D3">
      <w:pPr>
        <w:bidi/>
        <w:spacing w:line="500" w:lineRule="exact"/>
        <w:ind w:left="297"/>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kern w:val="2"/>
          <w:sz w:val="28"/>
          <w:szCs w:val="28"/>
          <w:rtl/>
          <w:lang w:val="en-US"/>
          <w14:ligatures w14:val="standardContextual"/>
        </w:rPr>
        <w:t>هددت أزمة منطقة اليورو، التي اتسمت بارتفاع الديون السيادية</w:t>
      </w:r>
      <w:r w:rsidR="00526D52" w:rsidRPr="007B56D3">
        <w:rPr>
          <w:rFonts w:asciiTheme="majorBidi" w:hAnsiTheme="majorBidi" w:cstheme="majorBidi"/>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و</w:t>
      </w:r>
      <w:r w:rsidR="00526D52" w:rsidRPr="007B56D3">
        <w:rPr>
          <w:rFonts w:asciiTheme="majorBidi" w:hAnsiTheme="majorBidi" w:cstheme="majorBidi"/>
          <w:kern w:val="2"/>
          <w:sz w:val="28"/>
          <w:szCs w:val="28"/>
          <w:rtl/>
          <w:lang w:val="en-US"/>
          <w14:ligatures w14:val="standardContextual"/>
        </w:rPr>
        <w:t xml:space="preserve">تفاقم </w:t>
      </w:r>
      <w:r w:rsidRPr="007B56D3">
        <w:rPr>
          <w:rFonts w:asciiTheme="majorBidi" w:hAnsiTheme="majorBidi" w:cstheme="majorBidi"/>
          <w:kern w:val="2"/>
          <w:sz w:val="28"/>
          <w:szCs w:val="28"/>
          <w:rtl/>
          <w:lang w:val="en-US"/>
          <w14:ligatures w14:val="standardContextual"/>
        </w:rPr>
        <w:t>نقاط الضعف في القطاع المصرفي</w:t>
      </w:r>
      <w:r w:rsidR="00526D52" w:rsidRPr="007B56D3">
        <w:rPr>
          <w:rFonts w:asciiTheme="majorBidi" w:hAnsiTheme="majorBidi" w:cstheme="majorBidi"/>
          <w:kern w:val="2"/>
          <w:sz w:val="28"/>
          <w:szCs w:val="28"/>
          <w:rtl/>
          <w:lang w:val="en-US"/>
          <w14:ligatures w14:val="standardContextual"/>
        </w:rPr>
        <w:t>، وتضعضع</w:t>
      </w:r>
      <w:r w:rsidRPr="007B56D3">
        <w:rPr>
          <w:rFonts w:asciiTheme="majorBidi" w:hAnsiTheme="majorBidi" w:cstheme="majorBidi"/>
          <w:kern w:val="2"/>
          <w:sz w:val="28"/>
          <w:szCs w:val="28"/>
          <w:rtl/>
          <w:lang w:val="en-US"/>
          <w14:ligatures w14:val="standardContextual"/>
        </w:rPr>
        <w:t xml:space="preserve"> الاستقرار الاقتصادي في أوروبا</w:t>
      </w:r>
      <w:r w:rsidR="00526D52" w:rsidRPr="007B56D3">
        <w:rPr>
          <w:rFonts w:asciiTheme="majorBidi" w:hAnsiTheme="majorBidi" w:cstheme="majorBidi"/>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و</w:t>
      </w:r>
      <w:r w:rsidR="00F5318A" w:rsidRPr="007B56D3">
        <w:rPr>
          <w:rFonts w:asciiTheme="majorBidi" w:hAnsiTheme="majorBidi" w:cstheme="majorBidi"/>
          <w:kern w:val="2"/>
          <w:sz w:val="28"/>
          <w:szCs w:val="28"/>
          <w:rtl/>
          <w:lang w:val="en-US"/>
          <w14:ligatures w14:val="standardContextual"/>
        </w:rPr>
        <w:t xml:space="preserve">قد </w:t>
      </w:r>
      <w:r w:rsidRPr="007B56D3">
        <w:rPr>
          <w:rFonts w:asciiTheme="majorBidi" w:hAnsiTheme="majorBidi" w:cstheme="majorBidi"/>
          <w:kern w:val="2"/>
          <w:sz w:val="28"/>
          <w:szCs w:val="28"/>
          <w:rtl/>
          <w:lang w:val="en-US"/>
          <w14:ligatures w14:val="standardContextual"/>
        </w:rPr>
        <w:t xml:space="preserve">انتهجت </w:t>
      </w:r>
      <w:r w:rsidR="00F5318A" w:rsidRPr="007B56D3">
        <w:rPr>
          <w:rFonts w:asciiTheme="majorBidi" w:hAnsiTheme="majorBidi" w:cstheme="majorBidi"/>
          <w:kern w:val="2"/>
          <w:sz w:val="28"/>
          <w:szCs w:val="28"/>
          <w:rtl/>
          <w:lang w:val="en-US"/>
          <w14:ligatures w14:val="standardContextual"/>
        </w:rPr>
        <w:t xml:space="preserve">الحكومة الالمانية </w:t>
      </w:r>
      <w:r w:rsidRPr="007B56D3">
        <w:rPr>
          <w:rFonts w:asciiTheme="majorBidi" w:hAnsiTheme="majorBidi" w:cstheme="majorBidi"/>
          <w:kern w:val="2"/>
          <w:sz w:val="28"/>
          <w:szCs w:val="28"/>
          <w:rtl/>
          <w:lang w:val="en-US"/>
          <w14:ligatures w14:val="standardContextual"/>
        </w:rPr>
        <w:t>بعض التدابير التي تتعلق بالسياسة المالية</w:t>
      </w:r>
      <w:r w:rsidR="00526D52" w:rsidRPr="007B56D3">
        <w:rPr>
          <w:rFonts w:asciiTheme="majorBidi" w:hAnsiTheme="majorBidi" w:cstheme="majorBidi"/>
          <w:kern w:val="2"/>
          <w:sz w:val="28"/>
          <w:szCs w:val="28"/>
          <w:rtl/>
          <w:lang w:val="en-US"/>
          <w14:ligatures w14:val="standardContextual"/>
        </w:rPr>
        <w:t>، ومنها</w:t>
      </w:r>
      <w:r w:rsidRPr="007B56D3">
        <w:rPr>
          <w:rFonts w:asciiTheme="majorBidi" w:hAnsiTheme="majorBidi" w:cstheme="majorBidi"/>
          <w:kern w:val="2"/>
          <w:sz w:val="28"/>
          <w:szCs w:val="28"/>
          <w:rtl/>
          <w:lang w:val="en-US"/>
          <w14:ligatures w14:val="standardContextual"/>
        </w:rPr>
        <w:t>:</w:t>
      </w:r>
    </w:p>
    <w:p w14:paraId="1FA9C092" w14:textId="2B19C926" w:rsidR="000E4809" w:rsidRPr="007B56D3" w:rsidRDefault="000E4809" w:rsidP="007B56D3">
      <w:pPr>
        <w:bidi/>
        <w:spacing w:line="500" w:lineRule="exact"/>
        <w:ind w:firstLine="297"/>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1. برامج دعم البن</w:t>
      </w:r>
      <w:r w:rsidR="00526D52" w:rsidRPr="007B56D3">
        <w:rPr>
          <w:rFonts w:asciiTheme="majorBidi" w:hAnsiTheme="majorBidi" w:cstheme="majorBidi"/>
          <w:b/>
          <w:bCs/>
          <w:kern w:val="2"/>
          <w:sz w:val="28"/>
          <w:szCs w:val="28"/>
          <w:rtl/>
          <w:lang w:val="en-US"/>
          <w14:ligatures w14:val="standardContextual"/>
        </w:rPr>
        <w:t>و</w:t>
      </w:r>
      <w:r w:rsidRPr="007B56D3">
        <w:rPr>
          <w:rFonts w:asciiTheme="majorBidi" w:hAnsiTheme="majorBidi" w:cstheme="majorBidi"/>
          <w:b/>
          <w:bCs/>
          <w:kern w:val="2"/>
          <w:sz w:val="28"/>
          <w:szCs w:val="28"/>
          <w:rtl/>
          <w:lang w:val="en-US"/>
          <w14:ligatures w14:val="standardContextual"/>
        </w:rPr>
        <w:t>ك:</w:t>
      </w:r>
    </w:p>
    <w:p w14:paraId="4E4D6A65" w14:textId="096DA24C" w:rsidR="000E4809" w:rsidRPr="007B56D3" w:rsidRDefault="000E4809"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أنشأت ألمانيا صندوق استقرار بقيمة 500 مليار يورو لدعم البنوك والمؤسسات المالية، وضمان السيولة والاستقرار.</w:t>
      </w:r>
    </w:p>
    <w:p w14:paraId="0AF777DE" w14:textId="72209937" w:rsidR="000E4809" w:rsidRPr="007B56D3" w:rsidRDefault="000E4809"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أعادت الحكومة رسملة العديد من البنوك الكبرى لاستعادة الثقة في النظام المالي.</w:t>
      </w:r>
    </w:p>
    <w:p w14:paraId="52BE2496" w14:textId="77777777" w:rsidR="000E4809" w:rsidRPr="007B56D3" w:rsidRDefault="000E4809" w:rsidP="007B56D3">
      <w:pPr>
        <w:bidi/>
        <w:spacing w:line="500" w:lineRule="exact"/>
        <w:ind w:firstLine="297"/>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2. حزم التحفيز:</w:t>
      </w:r>
    </w:p>
    <w:p w14:paraId="638E7D62" w14:textId="34C7FF49" w:rsidR="000E4809" w:rsidRPr="007B56D3" w:rsidRDefault="000E4809"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زيادة الاستثمار في مشاريع البنية التحتية، بما في ذلك النقل وكفاءة الطاقة، لتحفيز النشاط الاقتصادي.</w:t>
      </w:r>
    </w:p>
    <w:p w14:paraId="6C6D1235" w14:textId="18ED386E" w:rsidR="000E4809" w:rsidRPr="007B56D3" w:rsidRDefault="000E4809"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برامج العمل لوقت قصير (</w:t>
      </w:r>
      <w:proofErr w:type="spellStart"/>
      <w:r w:rsidRPr="007B56D3">
        <w:rPr>
          <w:rFonts w:asciiTheme="majorBidi" w:hAnsiTheme="majorBidi" w:cstheme="majorBidi"/>
          <w:color w:val="222222"/>
          <w:sz w:val="28"/>
          <w:szCs w:val="28"/>
          <w:rtl/>
        </w:rPr>
        <w:t>Kurzarbeit</w:t>
      </w:r>
      <w:proofErr w:type="spellEnd"/>
      <w:r w:rsidRPr="007B56D3">
        <w:rPr>
          <w:rFonts w:asciiTheme="majorBidi" w:hAnsiTheme="majorBidi" w:cstheme="majorBidi"/>
          <w:color w:val="222222"/>
          <w:sz w:val="28"/>
          <w:szCs w:val="28"/>
          <w:rtl/>
        </w:rPr>
        <w:t>): تم توسيع مخطط لبرنامج عمل لوقت قصير (</w:t>
      </w:r>
      <w:proofErr w:type="spellStart"/>
      <w:r w:rsidRPr="007B56D3">
        <w:rPr>
          <w:rFonts w:asciiTheme="majorBidi" w:hAnsiTheme="majorBidi" w:cstheme="majorBidi"/>
          <w:color w:val="222222"/>
          <w:sz w:val="28"/>
          <w:szCs w:val="28"/>
          <w:rtl/>
        </w:rPr>
        <w:t>Kurzarbeit</w:t>
      </w:r>
      <w:proofErr w:type="spellEnd"/>
      <w:r w:rsidRPr="007B56D3">
        <w:rPr>
          <w:rFonts w:asciiTheme="majorBidi" w:hAnsiTheme="majorBidi" w:cstheme="majorBidi"/>
          <w:color w:val="222222"/>
          <w:sz w:val="28"/>
          <w:szCs w:val="28"/>
          <w:rtl/>
        </w:rPr>
        <w:t>)، مما سمح للشركات بتقليل ساعات عمل الموظفين</w:t>
      </w:r>
      <w:r w:rsidR="00526D52" w:rsidRPr="007B56D3">
        <w:rPr>
          <w:rFonts w:asciiTheme="majorBidi" w:hAnsiTheme="majorBidi" w:cstheme="majorBidi"/>
          <w:color w:val="222222"/>
          <w:sz w:val="28"/>
          <w:szCs w:val="28"/>
          <w:rtl/>
        </w:rPr>
        <w:t>،</w:t>
      </w:r>
      <w:r w:rsidRPr="007B56D3">
        <w:rPr>
          <w:rFonts w:asciiTheme="majorBidi" w:hAnsiTheme="majorBidi" w:cstheme="majorBidi"/>
          <w:color w:val="222222"/>
          <w:sz w:val="28"/>
          <w:szCs w:val="28"/>
          <w:rtl/>
        </w:rPr>
        <w:t xml:space="preserve"> بينما عوضت الحكومة عن خسارة الأجور.</w:t>
      </w:r>
    </w:p>
    <w:p w14:paraId="2F6073E4" w14:textId="77777777" w:rsidR="000E4809" w:rsidRPr="007B56D3" w:rsidRDefault="000E4809" w:rsidP="007B56D3">
      <w:pPr>
        <w:bidi/>
        <w:spacing w:line="500" w:lineRule="exact"/>
        <w:ind w:firstLine="297"/>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3. تعديلات السياسة الضريبية:</w:t>
      </w:r>
    </w:p>
    <w:p w14:paraId="5606C632" w14:textId="003EFAD7" w:rsidR="00C31364" w:rsidRPr="007B56D3" w:rsidRDefault="000E4809"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تنفيذ حوافز ضريبية مؤقتة لتعزيز الاستثمار التجاري و</w:t>
      </w:r>
      <w:r w:rsidR="008C1DB2" w:rsidRPr="007B56D3">
        <w:rPr>
          <w:rFonts w:asciiTheme="majorBidi" w:hAnsiTheme="majorBidi" w:cstheme="majorBidi"/>
          <w:color w:val="222222"/>
          <w:sz w:val="28"/>
          <w:szCs w:val="28"/>
          <w:rtl/>
        </w:rPr>
        <w:t>الإنفاق</w:t>
      </w:r>
      <w:r w:rsidRPr="007B56D3">
        <w:rPr>
          <w:rFonts w:asciiTheme="majorBidi" w:hAnsiTheme="majorBidi" w:cstheme="majorBidi"/>
          <w:color w:val="222222"/>
          <w:sz w:val="28"/>
          <w:szCs w:val="28"/>
          <w:rtl/>
        </w:rPr>
        <w:t xml:space="preserve"> الاستهلاكي.</w:t>
      </w:r>
    </w:p>
    <w:p w14:paraId="2743D586" w14:textId="798FC4D1" w:rsidR="000E4809" w:rsidRPr="007B56D3" w:rsidRDefault="000E4809" w:rsidP="00F9707B">
      <w:pPr>
        <w:pStyle w:val="ListParagraph"/>
        <w:numPr>
          <w:ilvl w:val="0"/>
          <w:numId w:val="29"/>
        </w:numPr>
        <w:bidi/>
        <w:spacing w:line="500" w:lineRule="exact"/>
        <w:jc w:val="lowKashida"/>
        <w:rPr>
          <w:rFonts w:asciiTheme="majorBidi" w:hAnsiTheme="majorBidi" w:cstheme="majorBidi"/>
          <w:b/>
          <w:bCs/>
          <w:sz w:val="28"/>
          <w:szCs w:val="28"/>
        </w:rPr>
      </w:pPr>
      <w:r w:rsidRPr="007B56D3">
        <w:rPr>
          <w:rFonts w:asciiTheme="majorBidi" w:hAnsiTheme="majorBidi" w:cstheme="majorBidi"/>
          <w:b/>
          <w:bCs/>
          <w:sz w:val="28"/>
          <w:szCs w:val="28"/>
          <w:rtl/>
        </w:rPr>
        <w:t xml:space="preserve">أهم نتائج تدابير السياسة المالية التي قامت بها </w:t>
      </w:r>
      <w:r w:rsidR="00526D52" w:rsidRPr="007B56D3">
        <w:rPr>
          <w:rFonts w:asciiTheme="majorBidi" w:hAnsiTheme="majorBidi" w:cstheme="majorBidi"/>
          <w:b/>
          <w:bCs/>
          <w:sz w:val="28"/>
          <w:szCs w:val="28"/>
          <w:rtl/>
        </w:rPr>
        <w:t>أ</w:t>
      </w:r>
      <w:r w:rsidRPr="007B56D3">
        <w:rPr>
          <w:rFonts w:asciiTheme="majorBidi" w:hAnsiTheme="majorBidi" w:cstheme="majorBidi"/>
          <w:b/>
          <w:bCs/>
          <w:sz w:val="28"/>
          <w:szCs w:val="28"/>
          <w:rtl/>
        </w:rPr>
        <w:t>لمانيا:</w:t>
      </w:r>
    </w:p>
    <w:p w14:paraId="70633C2F" w14:textId="415BB030" w:rsidR="000E4809" w:rsidRPr="007B56D3" w:rsidRDefault="000E4809" w:rsidP="007B56D3">
      <w:pPr>
        <w:bidi/>
        <w:spacing w:line="500" w:lineRule="exact"/>
        <w:ind w:left="297"/>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kern w:val="2"/>
          <w:sz w:val="28"/>
          <w:szCs w:val="28"/>
          <w:rtl/>
          <w:lang w:val="en-US"/>
          <w14:ligatures w14:val="standardContextual"/>
        </w:rPr>
        <w:t xml:space="preserve">أثبت الاقتصاد الألماني أنه أكثر مرونة من العديد من نظرائه في منطقة اليورو، مع عودة نمو الناتج المحلي </w:t>
      </w:r>
      <w:r w:rsidR="001C3571" w:rsidRPr="007B56D3">
        <w:rPr>
          <w:rFonts w:asciiTheme="majorBidi" w:hAnsiTheme="majorBidi" w:cstheme="majorBidi"/>
          <w:kern w:val="2"/>
          <w:sz w:val="28"/>
          <w:szCs w:val="28"/>
          <w:rtl/>
          <w:lang w:val="en-US"/>
          <w14:ligatures w14:val="standardContextual"/>
        </w:rPr>
        <w:t>الإجمالي</w:t>
      </w:r>
      <w:r w:rsidRPr="007B56D3">
        <w:rPr>
          <w:rFonts w:asciiTheme="majorBidi" w:hAnsiTheme="majorBidi" w:cstheme="majorBidi"/>
          <w:kern w:val="2"/>
          <w:sz w:val="28"/>
          <w:szCs w:val="28"/>
          <w:rtl/>
          <w:lang w:val="en-US"/>
          <w14:ligatures w14:val="standardContextual"/>
        </w:rPr>
        <w:t xml:space="preserve"> إلى المنطقة الإيجابية بحلول عام 2010. </w:t>
      </w:r>
      <w:r w:rsidR="00526D52" w:rsidRPr="007B56D3">
        <w:rPr>
          <w:rFonts w:asciiTheme="majorBidi" w:hAnsiTheme="majorBidi" w:cstheme="majorBidi"/>
          <w:kern w:val="2"/>
          <w:sz w:val="28"/>
          <w:szCs w:val="28"/>
          <w:rtl/>
          <w:lang w:val="en-US"/>
          <w14:ligatures w14:val="standardContextual"/>
        </w:rPr>
        <w:t xml:space="preserve">أما </w:t>
      </w:r>
      <w:r w:rsidRPr="007B56D3">
        <w:rPr>
          <w:rFonts w:asciiTheme="majorBidi" w:hAnsiTheme="majorBidi" w:cstheme="majorBidi"/>
          <w:kern w:val="2"/>
          <w:sz w:val="28"/>
          <w:szCs w:val="28"/>
          <w:rtl/>
          <w:lang w:val="en-US"/>
          <w14:ligatures w14:val="standardContextual"/>
        </w:rPr>
        <w:t xml:space="preserve">فيما يتعلق </w:t>
      </w:r>
      <w:r w:rsidR="00526D52" w:rsidRPr="007B56D3">
        <w:rPr>
          <w:rFonts w:asciiTheme="majorBidi" w:hAnsiTheme="majorBidi" w:cstheme="majorBidi"/>
          <w:kern w:val="2"/>
          <w:sz w:val="28"/>
          <w:szCs w:val="28"/>
          <w:rtl/>
          <w:lang w:val="en-US"/>
          <w14:ligatures w14:val="standardContextual"/>
        </w:rPr>
        <w:t>باستقرار الوظائف</w:t>
      </w:r>
      <w:r w:rsidRPr="007B56D3">
        <w:rPr>
          <w:rFonts w:asciiTheme="majorBidi" w:hAnsiTheme="majorBidi" w:cstheme="majorBidi"/>
          <w:kern w:val="2"/>
          <w:sz w:val="28"/>
          <w:szCs w:val="28"/>
          <w:rtl/>
          <w:lang w:val="en-US"/>
          <w14:ligatures w14:val="standardContextual"/>
        </w:rPr>
        <w:t xml:space="preserve">، فقد خفف برنامج </w:t>
      </w:r>
      <w:proofErr w:type="spellStart"/>
      <w:r w:rsidRPr="007B56D3">
        <w:rPr>
          <w:rFonts w:asciiTheme="majorBidi" w:hAnsiTheme="majorBidi" w:cstheme="majorBidi"/>
          <w:kern w:val="2"/>
          <w:sz w:val="28"/>
          <w:szCs w:val="28"/>
          <w:rtl/>
          <w:lang w:val="en-US"/>
          <w14:ligatures w14:val="standardContextual"/>
        </w:rPr>
        <w:t>كورزاربيت</w:t>
      </w:r>
      <w:proofErr w:type="spellEnd"/>
      <w:r w:rsidRPr="007B56D3">
        <w:rPr>
          <w:rFonts w:asciiTheme="majorBidi" w:hAnsiTheme="majorBidi" w:cstheme="majorBidi"/>
          <w:kern w:val="2"/>
          <w:sz w:val="28"/>
          <w:szCs w:val="28"/>
          <w:rtl/>
          <w:lang w:val="en-US"/>
          <w14:ligatures w14:val="standardContextual"/>
        </w:rPr>
        <w:t xml:space="preserve"> بشكل فعال من فقدان الوظائف، مما أبقى معدلات البطالة منخفضة نسبيا.</w:t>
      </w:r>
    </w:p>
    <w:p w14:paraId="3BCD8088" w14:textId="69F9914F" w:rsidR="007B56D3" w:rsidRPr="007B56D3" w:rsidRDefault="00526D52" w:rsidP="001B08C5">
      <w:pPr>
        <w:bidi/>
        <w:spacing w:line="500" w:lineRule="exact"/>
        <w:ind w:left="297"/>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kern w:val="2"/>
          <w:sz w:val="28"/>
          <w:szCs w:val="28"/>
          <w:rtl/>
          <w:lang w:val="en-US"/>
          <w14:ligatures w14:val="standardContextual"/>
        </w:rPr>
        <w:lastRenderedPageBreak/>
        <w:t xml:space="preserve">وقد </w:t>
      </w:r>
      <w:r w:rsidR="000E4809" w:rsidRPr="007B56D3">
        <w:rPr>
          <w:rFonts w:asciiTheme="majorBidi" w:hAnsiTheme="majorBidi" w:cstheme="majorBidi"/>
          <w:kern w:val="2"/>
          <w:sz w:val="28"/>
          <w:szCs w:val="28"/>
          <w:rtl/>
          <w:lang w:val="en-US"/>
          <w14:ligatures w14:val="standardContextual"/>
        </w:rPr>
        <w:t>ساعدت هذه السياسات إلى الاستقرار المالي</w:t>
      </w:r>
      <w:r w:rsidRPr="007B56D3">
        <w:rPr>
          <w:rFonts w:asciiTheme="majorBidi" w:hAnsiTheme="majorBidi" w:cstheme="majorBidi"/>
          <w:kern w:val="2"/>
          <w:sz w:val="28"/>
          <w:szCs w:val="28"/>
          <w:rtl/>
          <w:lang w:val="en-US"/>
          <w14:ligatures w14:val="standardContextual"/>
        </w:rPr>
        <w:t>،</w:t>
      </w:r>
      <w:r w:rsidR="000E4809"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kern w:val="2"/>
          <w:sz w:val="28"/>
          <w:szCs w:val="28"/>
          <w:rtl/>
          <w:lang w:val="en-US"/>
          <w14:ligatures w14:val="standardContextual"/>
        </w:rPr>
        <w:t xml:space="preserve">وتحقيق نتائج </w:t>
      </w:r>
      <w:r w:rsidR="000E4809" w:rsidRPr="007B56D3">
        <w:rPr>
          <w:rFonts w:asciiTheme="majorBidi" w:hAnsiTheme="majorBidi" w:cstheme="majorBidi"/>
          <w:kern w:val="2"/>
          <w:sz w:val="28"/>
          <w:szCs w:val="28"/>
          <w:rtl/>
          <w:lang w:val="en-US"/>
          <w14:ligatures w14:val="standardContextual"/>
        </w:rPr>
        <w:t>التحفيز المستهدف في حماية الاقتصاد من أسوأ آثار أزمة منطقة اليورو</w:t>
      </w:r>
      <w:r w:rsidRPr="007B56D3">
        <w:rPr>
          <w:rFonts w:asciiTheme="majorBidi" w:hAnsiTheme="majorBidi" w:cstheme="majorBidi"/>
          <w:kern w:val="2"/>
          <w:sz w:val="28"/>
          <w:szCs w:val="28"/>
          <w:rtl/>
          <w:lang w:val="en-US"/>
          <w14:ligatures w14:val="standardContextual"/>
        </w:rPr>
        <w:t xml:space="preserve">، وذلك على </w:t>
      </w:r>
      <w:r w:rsidR="000E4809" w:rsidRPr="007B56D3">
        <w:rPr>
          <w:rFonts w:asciiTheme="majorBidi" w:hAnsiTheme="majorBidi" w:cstheme="majorBidi"/>
          <w:kern w:val="2"/>
          <w:sz w:val="28"/>
          <w:szCs w:val="28"/>
          <w:rtl/>
          <w:lang w:val="en-US"/>
          <w14:ligatures w14:val="standardContextual"/>
        </w:rPr>
        <w:t>الرغم من التحديات التي أدت إلى ارتفاع تكلفة عمليات إنقاذ البنوك</w:t>
      </w:r>
      <w:r w:rsidRPr="007B56D3">
        <w:rPr>
          <w:rFonts w:asciiTheme="majorBidi" w:hAnsiTheme="majorBidi" w:cstheme="majorBidi"/>
          <w:kern w:val="2"/>
          <w:sz w:val="28"/>
          <w:szCs w:val="28"/>
          <w:rtl/>
          <w:lang w:val="en-US"/>
          <w14:ligatures w14:val="standardContextual"/>
        </w:rPr>
        <w:t>،</w:t>
      </w:r>
      <w:r w:rsidR="000E4809" w:rsidRPr="007B56D3">
        <w:rPr>
          <w:rFonts w:asciiTheme="majorBidi" w:hAnsiTheme="majorBidi" w:cstheme="majorBidi"/>
          <w:kern w:val="2"/>
          <w:sz w:val="28"/>
          <w:szCs w:val="28"/>
          <w:rtl/>
          <w:lang w:val="en-US"/>
          <w14:ligatures w14:val="standardContextual"/>
        </w:rPr>
        <w:t xml:space="preserve"> و</w:t>
      </w:r>
      <w:r w:rsidRPr="007B56D3">
        <w:rPr>
          <w:rFonts w:asciiTheme="majorBidi" w:hAnsiTheme="majorBidi" w:cstheme="majorBidi"/>
          <w:kern w:val="2"/>
          <w:sz w:val="28"/>
          <w:szCs w:val="28"/>
          <w:rtl/>
          <w:lang w:val="en-US"/>
          <w14:ligatures w14:val="standardContextual"/>
        </w:rPr>
        <w:t xml:space="preserve">زيادة </w:t>
      </w:r>
      <w:r w:rsidR="000E4809" w:rsidRPr="007B56D3">
        <w:rPr>
          <w:rFonts w:asciiTheme="majorBidi" w:hAnsiTheme="majorBidi" w:cstheme="majorBidi"/>
          <w:kern w:val="2"/>
          <w:sz w:val="28"/>
          <w:szCs w:val="28"/>
          <w:rtl/>
          <w:lang w:val="en-US"/>
          <w14:ligatures w14:val="standardContextual"/>
        </w:rPr>
        <w:t>الاستثمار العام</w:t>
      </w:r>
      <w:r w:rsidRPr="007B56D3">
        <w:rPr>
          <w:rFonts w:asciiTheme="majorBidi" w:hAnsiTheme="majorBidi" w:cstheme="majorBidi"/>
          <w:kern w:val="2"/>
          <w:sz w:val="28"/>
          <w:szCs w:val="28"/>
          <w:rtl/>
          <w:lang w:val="en-US"/>
          <w14:ligatures w14:val="standardContextual"/>
        </w:rPr>
        <w:t xml:space="preserve"> بشكل أدى</w:t>
      </w:r>
      <w:r w:rsidR="000E4809" w:rsidRPr="007B56D3">
        <w:rPr>
          <w:rFonts w:asciiTheme="majorBidi" w:hAnsiTheme="majorBidi" w:cstheme="majorBidi"/>
          <w:kern w:val="2"/>
          <w:sz w:val="28"/>
          <w:szCs w:val="28"/>
          <w:rtl/>
          <w:lang w:val="en-US"/>
          <w14:ligatures w14:val="standardContextual"/>
        </w:rPr>
        <w:t xml:space="preserve"> إلى إجهاد المالية العامة، مما </w:t>
      </w:r>
      <w:r w:rsidRPr="007B56D3">
        <w:rPr>
          <w:rFonts w:asciiTheme="majorBidi" w:hAnsiTheme="majorBidi" w:cstheme="majorBidi"/>
          <w:kern w:val="2"/>
          <w:sz w:val="28"/>
          <w:szCs w:val="28"/>
          <w:rtl/>
          <w:lang w:val="en-US"/>
          <w14:ligatures w14:val="standardContextual"/>
        </w:rPr>
        <w:t>ي</w:t>
      </w:r>
      <w:r w:rsidR="000E4809" w:rsidRPr="007B56D3">
        <w:rPr>
          <w:rFonts w:asciiTheme="majorBidi" w:hAnsiTheme="majorBidi" w:cstheme="majorBidi"/>
          <w:kern w:val="2"/>
          <w:sz w:val="28"/>
          <w:szCs w:val="28"/>
          <w:rtl/>
          <w:lang w:val="en-US"/>
          <w14:ligatures w14:val="standardContextual"/>
        </w:rPr>
        <w:t>ستلزم ضبط أوضاع المالية العامة في المستقبل.</w:t>
      </w:r>
    </w:p>
    <w:p w14:paraId="11F3DCE3" w14:textId="00AE668F" w:rsidR="000E4809" w:rsidRPr="007B56D3" w:rsidRDefault="00C5356B" w:rsidP="007B56D3">
      <w:pPr>
        <w:bidi/>
        <w:spacing w:line="500" w:lineRule="exact"/>
        <w:rPr>
          <w:rFonts w:asciiTheme="majorBidi" w:hAnsiTheme="majorBidi" w:cstheme="majorBidi"/>
          <w:b/>
          <w:bCs/>
          <w:sz w:val="32"/>
          <w:szCs w:val="32"/>
          <w:lang w:val="en-AE"/>
        </w:rPr>
      </w:pPr>
      <w:r w:rsidRPr="007B56D3">
        <w:rPr>
          <w:rFonts w:asciiTheme="majorBidi" w:hAnsiTheme="majorBidi" w:cstheme="majorBidi" w:hint="cs"/>
          <w:b/>
          <w:bCs/>
          <w:sz w:val="32"/>
          <w:szCs w:val="32"/>
          <w:rtl/>
          <w:lang w:val="en-AE"/>
        </w:rPr>
        <w:t>3.5 تجربة</w:t>
      </w:r>
      <w:r w:rsidR="00502D25" w:rsidRPr="007B56D3">
        <w:rPr>
          <w:rFonts w:asciiTheme="majorBidi" w:hAnsiTheme="majorBidi" w:cstheme="majorBidi"/>
          <w:b/>
          <w:bCs/>
          <w:sz w:val="32"/>
          <w:szCs w:val="32"/>
          <w:rtl/>
          <w:lang w:val="en-AE"/>
        </w:rPr>
        <w:t xml:space="preserve"> </w:t>
      </w:r>
      <w:r w:rsidR="004E331D" w:rsidRPr="007B56D3">
        <w:rPr>
          <w:rFonts w:asciiTheme="majorBidi" w:hAnsiTheme="majorBidi" w:cstheme="majorBidi"/>
          <w:b/>
          <w:bCs/>
          <w:sz w:val="32"/>
          <w:szCs w:val="32"/>
          <w:rtl/>
          <w:lang w:val="en-AE"/>
        </w:rPr>
        <w:t>مملكة</w:t>
      </w:r>
      <w:r w:rsidR="000E4809" w:rsidRPr="007B56D3">
        <w:rPr>
          <w:rFonts w:asciiTheme="majorBidi" w:hAnsiTheme="majorBidi" w:cstheme="majorBidi"/>
          <w:b/>
          <w:bCs/>
          <w:sz w:val="32"/>
          <w:szCs w:val="32"/>
          <w:rtl/>
          <w:lang w:val="en-AE"/>
        </w:rPr>
        <w:t xml:space="preserve"> السويد </w:t>
      </w:r>
      <w:r w:rsidR="00502D25" w:rsidRPr="007B56D3">
        <w:rPr>
          <w:rFonts w:asciiTheme="majorBidi" w:hAnsiTheme="majorBidi" w:cstheme="majorBidi"/>
          <w:b/>
          <w:bCs/>
          <w:sz w:val="32"/>
          <w:szCs w:val="32"/>
          <w:rtl/>
          <w:lang w:val="en-AE"/>
        </w:rPr>
        <w:t xml:space="preserve">في </w:t>
      </w:r>
      <w:r w:rsidR="000E4809" w:rsidRPr="007B56D3">
        <w:rPr>
          <w:rFonts w:asciiTheme="majorBidi" w:hAnsiTheme="majorBidi" w:cstheme="majorBidi"/>
          <w:b/>
          <w:bCs/>
          <w:sz w:val="32"/>
          <w:szCs w:val="32"/>
          <w:rtl/>
          <w:lang w:val="en-AE"/>
        </w:rPr>
        <w:t>ضبط أوضاع المالية العامة والإصلاح (تسعينيات القرن العشرين)</w:t>
      </w:r>
    </w:p>
    <w:p w14:paraId="536DB014" w14:textId="2C6FFE2C" w:rsidR="000E4809" w:rsidRPr="007B56D3" w:rsidRDefault="000E4809" w:rsidP="007B56D3">
      <w:pPr>
        <w:bidi/>
        <w:spacing w:line="500" w:lineRule="exact"/>
        <w:ind w:left="297"/>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kern w:val="2"/>
          <w:sz w:val="28"/>
          <w:szCs w:val="28"/>
          <w:rtl/>
          <w:lang w:val="en-US"/>
          <w14:ligatures w14:val="standardContextual"/>
        </w:rPr>
        <w:t xml:space="preserve">واجهت السويد أزمة اقتصادية حادة في أوائل تسعينيات القرن العشرين، تميزت بارتفاع التضخم، والعجز الكبير في الميزانية، وانهيار القطاع المصرفي. </w:t>
      </w:r>
      <w:r w:rsidR="00502D25" w:rsidRPr="007B56D3">
        <w:rPr>
          <w:rFonts w:asciiTheme="majorBidi" w:hAnsiTheme="majorBidi" w:cstheme="majorBidi"/>
          <w:kern w:val="2"/>
          <w:sz w:val="28"/>
          <w:szCs w:val="28"/>
          <w:rtl/>
          <w:lang w:val="en-US"/>
          <w14:ligatures w14:val="standardContextual"/>
        </w:rPr>
        <w:t>و</w:t>
      </w:r>
      <w:r w:rsidRPr="007B56D3">
        <w:rPr>
          <w:rFonts w:asciiTheme="majorBidi" w:hAnsiTheme="majorBidi" w:cstheme="majorBidi"/>
          <w:kern w:val="2"/>
          <w:sz w:val="28"/>
          <w:szCs w:val="28"/>
          <w:rtl/>
          <w:lang w:val="en-US"/>
          <w14:ligatures w14:val="standardContextual"/>
        </w:rPr>
        <w:t>فيم</w:t>
      </w:r>
      <w:r w:rsidR="00F5318A" w:rsidRPr="007B56D3">
        <w:rPr>
          <w:rFonts w:asciiTheme="majorBidi" w:hAnsiTheme="majorBidi" w:cstheme="majorBidi"/>
          <w:kern w:val="2"/>
          <w:sz w:val="28"/>
          <w:szCs w:val="28"/>
          <w:rtl/>
          <w:lang w:val="en-US"/>
          <w14:ligatures w14:val="standardContextual"/>
        </w:rPr>
        <w:t>ا</w:t>
      </w:r>
      <w:r w:rsidRPr="007B56D3">
        <w:rPr>
          <w:rFonts w:asciiTheme="majorBidi" w:hAnsiTheme="majorBidi" w:cstheme="majorBidi"/>
          <w:kern w:val="2"/>
          <w:sz w:val="28"/>
          <w:szCs w:val="28"/>
          <w:rtl/>
          <w:lang w:val="en-US"/>
          <w14:ligatures w14:val="standardContextual"/>
        </w:rPr>
        <w:t xml:space="preserve"> يلي</w:t>
      </w:r>
      <w:r w:rsidR="00502D25" w:rsidRPr="007B56D3">
        <w:rPr>
          <w:rFonts w:asciiTheme="majorBidi" w:hAnsiTheme="majorBidi" w:cstheme="majorBidi"/>
          <w:kern w:val="2"/>
          <w:sz w:val="28"/>
          <w:szCs w:val="28"/>
          <w:rtl/>
          <w:lang w:val="en-US"/>
          <w14:ligatures w14:val="standardContextual"/>
        </w:rPr>
        <w:t xml:space="preserve"> بعض</w:t>
      </w:r>
      <w:r w:rsidRPr="007B56D3">
        <w:rPr>
          <w:rFonts w:asciiTheme="majorBidi" w:hAnsiTheme="majorBidi" w:cstheme="majorBidi"/>
          <w:kern w:val="2"/>
          <w:sz w:val="28"/>
          <w:szCs w:val="28"/>
          <w:rtl/>
          <w:lang w:val="en-US"/>
          <w14:ligatures w14:val="standardContextual"/>
        </w:rPr>
        <w:t xml:space="preserve"> تدابير السياسة المالية المن</w:t>
      </w:r>
      <w:r w:rsidR="00F5318A" w:rsidRPr="007B56D3">
        <w:rPr>
          <w:rFonts w:asciiTheme="majorBidi" w:hAnsiTheme="majorBidi" w:cstheme="majorBidi"/>
          <w:kern w:val="2"/>
          <w:sz w:val="28"/>
          <w:szCs w:val="28"/>
          <w:rtl/>
          <w:lang w:val="en-US"/>
          <w14:ligatures w14:val="standardContextual"/>
        </w:rPr>
        <w:t>ت</w:t>
      </w:r>
      <w:r w:rsidRPr="007B56D3">
        <w:rPr>
          <w:rFonts w:asciiTheme="majorBidi" w:hAnsiTheme="majorBidi" w:cstheme="majorBidi"/>
          <w:kern w:val="2"/>
          <w:sz w:val="28"/>
          <w:szCs w:val="28"/>
          <w:rtl/>
          <w:lang w:val="en-US"/>
          <w14:ligatures w14:val="standardContextual"/>
        </w:rPr>
        <w:t xml:space="preserve">هجة قبل </w:t>
      </w:r>
      <w:r w:rsidR="00F5318A" w:rsidRPr="007B56D3">
        <w:rPr>
          <w:rFonts w:asciiTheme="majorBidi" w:hAnsiTheme="majorBidi" w:cstheme="majorBidi"/>
          <w:kern w:val="2"/>
          <w:sz w:val="28"/>
          <w:szCs w:val="28"/>
          <w:rtl/>
          <w:lang w:val="en-US"/>
          <w14:ligatures w14:val="standardContextual"/>
        </w:rPr>
        <w:t xml:space="preserve">الحكومة </w:t>
      </w:r>
      <w:r w:rsidRPr="007B56D3">
        <w:rPr>
          <w:rFonts w:asciiTheme="majorBidi" w:hAnsiTheme="majorBidi" w:cstheme="majorBidi"/>
          <w:kern w:val="2"/>
          <w:sz w:val="28"/>
          <w:szCs w:val="28"/>
          <w:rtl/>
          <w:lang w:val="en-US"/>
          <w14:ligatures w14:val="standardContextual"/>
        </w:rPr>
        <w:t>السويد</w:t>
      </w:r>
      <w:r w:rsidR="00F5318A" w:rsidRPr="007B56D3">
        <w:rPr>
          <w:rFonts w:asciiTheme="majorBidi" w:hAnsiTheme="majorBidi" w:cstheme="majorBidi"/>
          <w:kern w:val="2"/>
          <w:sz w:val="28"/>
          <w:szCs w:val="28"/>
          <w:rtl/>
          <w:lang w:val="en-US"/>
          <w14:ligatures w14:val="standardContextual"/>
        </w:rPr>
        <w:t>ية</w:t>
      </w:r>
      <w:r w:rsidRPr="007B56D3">
        <w:rPr>
          <w:rFonts w:asciiTheme="majorBidi" w:hAnsiTheme="majorBidi" w:cstheme="majorBidi"/>
          <w:kern w:val="2"/>
          <w:sz w:val="28"/>
          <w:szCs w:val="28"/>
          <w:rtl/>
          <w:lang w:val="en-US"/>
          <w14:ligatures w14:val="standardContextual"/>
        </w:rPr>
        <w:t>:</w:t>
      </w:r>
    </w:p>
    <w:p w14:paraId="3208D146" w14:textId="77777777" w:rsidR="000E4809" w:rsidRPr="007B56D3" w:rsidRDefault="000E4809" w:rsidP="007B56D3">
      <w:pPr>
        <w:bidi/>
        <w:spacing w:line="500" w:lineRule="exact"/>
        <w:ind w:firstLine="297"/>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1. الإصلاحات الهيكلية:</w:t>
      </w:r>
    </w:p>
    <w:p w14:paraId="17513463" w14:textId="53D90EEE" w:rsidR="000E4809" w:rsidRPr="007B56D3" w:rsidRDefault="000E4809"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إصلاح المعاشات التقاعدية: الانتقال إلى نظام معاشات تقاعدية محدد الاشتراكات نظريا، مما يضمن الاستدامة على المدى الطويل.</w:t>
      </w:r>
    </w:p>
    <w:p w14:paraId="21537828" w14:textId="24BBDC77" w:rsidR="000E4809" w:rsidRPr="007B56D3" w:rsidRDefault="000E4809"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إصلاحات سوق العمل، حيث تم تنفيذ سياسات لتعزيز مرونة سوق العمل وزيادة فرص العمل.</w:t>
      </w:r>
    </w:p>
    <w:p w14:paraId="1A35673B" w14:textId="77777777" w:rsidR="000E4809" w:rsidRPr="007B56D3" w:rsidRDefault="000E4809" w:rsidP="007B56D3">
      <w:pPr>
        <w:bidi/>
        <w:spacing w:line="500" w:lineRule="exact"/>
        <w:ind w:firstLine="297"/>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2. الانضباط المالي:</w:t>
      </w:r>
    </w:p>
    <w:p w14:paraId="0DC60DF7" w14:textId="14024EB1" w:rsidR="000E4809" w:rsidRPr="007B56D3" w:rsidRDefault="000E4809"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خفض </w:t>
      </w:r>
      <w:r w:rsidR="008C1DB2" w:rsidRPr="007B56D3">
        <w:rPr>
          <w:rFonts w:asciiTheme="majorBidi" w:hAnsiTheme="majorBidi" w:cstheme="majorBidi"/>
          <w:color w:val="222222"/>
          <w:sz w:val="28"/>
          <w:szCs w:val="28"/>
          <w:rtl/>
        </w:rPr>
        <w:t>الإنفاق</w:t>
      </w:r>
      <w:r w:rsidRPr="007B56D3">
        <w:rPr>
          <w:rFonts w:asciiTheme="majorBidi" w:hAnsiTheme="majorBidi" w:cstheme="majorBidi"/>
          <w:color w:val="222222"/>
          <w:sz w:val="28"/>
          <w:szCs w:val="28"/>
          <w:rtl/>
        </w:rPr>
        <w:t xml:space="preserve">: إدخال تخفيضات كبيرة في </w:t>
      </w:r>
      <w:r w:rsidR="008C1DB2" w:rsidRPr="007B56D3">
        <w:rPr>
          <w:rFonts w:asciiTheme="majorBidi" w:hAnsiTheme="majorBidi" w:cstheme="majorBidi"/>
          <w:color w:val="222222"/>
          <w:sz w:val="28"/>
          <w:szCs w:val="28"/>
          <w:rtl/>
        </w:rPr>
        <w:t>الإنفاق</w:t>
      </w:r>
      <w:r w:rsidRPr="007B56D3">
        <w:rPr>
          <w:rFonts w:asciiTheme="majorBidi" w:hAnsiTheme="majorBidi" w:cstheme="majorBidi"/>
          <w:color w:val="222222"/>
          <w:sz w:val="28"/>
          <w:szCs w:val="28"/>
          <w:rtl/>
        </w:rPr>
        <w:t xml:space="preserve"> العام، لا سيما في برامج الرعاية الاجتماعية، للحد من عجز الموازنة.</w:t>
      </w:r>
    </w:p>
    <w:p w14:paraId="021273CF" w14:textId="50ADD546" w:rsidR="000E4809" w:rsidRPr="007B56D3" w:rsidRDefault="000E4809"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الإصلاحات الضريبية، وذلك من خلال تبسيط النظام الضريبي، وتوسيع القاعدة الضريبية، وخفض معدلات الضريبة الهامشية.</w:t>
      </w:r>
    </w:p>
    <w:p w14:paraId="18F16CB9" w14:textId="77777777" w:rsidR="000E4809" w:rsidRPr="007B56D3" w:rsidRDefault="000E4809" w:rsidP="007B56D3">
      <w:pPr>
        <w:bidi/>
        <w:spacing w:line="500" w:lineRule="exact"/>
        <w:ind w:firstLine="297"/>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3. استقرار القطاع المصرفي:</w:t>
      </w:r>
    </w:p>
    <w:p w14:paraId="00E4A23F" w14:textId="2009C6BB" w:rsidR="000E4809" w:rsidRPr="007B56D3" w:rsidRDefault="000E4809"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 xml:space="preserve"> تم</w:t>
      </w:r>
      <w:r w:rsidR="00502D25" w:rsidRPr="007B56D3">
        <w:rPr>
          <w:rFonts w:asciiTheme="majorBidi" w:hAnsiTheme="majorBidi" w:cstheme="majorBidi"/>
          <w:color w:val="222222"/>
          <w:sz w:val="28"/>
          <w:szCs w:val="28"/>
          <w:rtl/>
        </w:rPr>
        <w:t>ت</w:t>
      </w:r>
      <w:r w:rsidRPr="007B56D3">
        <w:rPr>
          <w:rFonts w:asciiTheme="majorBidi" w:hAnsiTheme="majorBidi" w:cstheme="majorBidi"/>
          <w:color w:val="222222"/>
          <w:sz w:val="28"/>
          <w:szCs w:val="28"/>
          <w:rtl/>
        </w:rPr>
        <w:t xml:space="preserve"> إعادة رسملة البنوك، حيث اتخذت الحكومة </w:t>
      </w:r>
      <w:r w:rsidR="003E2474" w:rsidRPr="007B56D3">
        <w:rPr>
          <w:rFonts w:asciiTheme="majorBidi" w:hAnsiTheme="majorBidi" w:cstheme="majorBidi"/>
          <w:color w:val="222222"/>
          <w:sz w:val="28"/>
          <w:szCs w:val="28"/>
          <w:rtl/>
        </w:rPr>
        <w:t>إجراء</w:t>
      </w:r>
      <w:r w:rsidRPr="007B56D3">
        <w:rPr>
          <w:rFonts w:asciiTheme="majorBidi" w:hAnsiTheme="majorBidi" w:cstheme="majorBidi"/>
          <w:color w:val="222222"/>
          <w:sz w:val="28"/>
          <w:szCs w:val="28"/>
          <w:rtl/>
        </w:rPr>
        <w:t>ات مهمة لإعادة رسملة القطاع المصرفي وإعادة هيكلته، واستعادة الثقة والاستقرار.</w:t>
      </w:r>
    </w:p>
    <w:p w14:paraId="222844DB" w14:textId="77777777" w:rsidR="00C31364" w:rsidRPr="007B56D3" w:rsidRDefault="000E4809" w:rsidP="00F9707B">
      <w:pPr>
        <w:pStyle w:val="ListParagraph"/>
        <w:numPr>
          <w:ilvl w:val="0"/>
          <w:numId w:val="29"/>
        </w:numPr>
        <w:bidi/>
        <w:spacing w:line="500" w:lineRule="exact"/>
        <w:jc w:val="lowKashida"/>
        <w:rPr>
          <w:rFonts w:asciiTheme="majorBidi" w:hAnsiTheme="majorBidi" w:cstheme="majorBidi"/>
          <w:b/>
          <w:bCs/>
          <w:sz w:val="28"/>
          <w:szCs w:val="28"/>
          <w:rtl/>
        </w:rPr>
      </w:pPr>
      <w:r w:rsidRPr="007B56D3">
        <w:rPr>
          <w:rFonts w:asciiTheme="majorBidi" w:hAnsiTheme="majorBidi" w:cstheme="majorBidi"/>
          <w:b/>
          <w:bCs/>
          <w:sz w:val="28"/>
          <w:szCs w:val="28"/>
          <w:rtl/>
        </w:rPr>
        <w:t>أهم نتائج السياسات التي نفذتها حكومة السويد</w:t>
      </w:r>
      <w:r w:rsidR="00C31364" w:rsidRPr="007B56D3">
        <w:rPr>
          <w:rFonts w:asciiTheme="majorBidi" w:hAnsiTheme="majorBidi" w:cstheme="majorBidi"/>
          <w:b/>
          <w:bCs/>
          <w:sz w:val="28"/>
          <w:szCs w:val="28"/>
          <w:rtl/>
        </w:rPr>
        <w:t>:</w:t>
      </w:r>
    </w:p>
    <w:p w14:paraId="00AFB78E" w14:textId="61BB6618" w:rsidR="007B56D3" w:rsidRPr="007B56D3" w:rsidRDefault="000E4809" w:rsidP="001B08C5">
      <w:pPr>
        <w:bidi/>
        <w:spacing w:line="500" w:lineRule="exact"/>
        <w:jc w:val="lowKashida"/>
        <w:rPr>
          <w:rFonts w:asciiTheme="majorBidi" w:hAnsiTheme="majorBidi" w:cstheme="majorBidi"/>
          <w:kern w:val="2"/>
          <w:sz w:val="28"/>
          <w:szCs w:val="28"/>
          <w:rtl/>
          <w:lang w:val="en-US"/>
          <w14:ligatures w14:val="standardContextual"/>
        </w:rPr>
      </w:pPr>
      <w:r w:rsidRPr="007B56D3">
        <w:rPr>
          <w:rFonts w:asciiTheme="majorBidi" w:hAnsiTheme="majorBidi" w:cstheme="majorBidi"/>
          <w:kern w:val="2"/>
          <w:sz w:val="28"/>
          <w:szCs w:val="28"/>
          <w:rtl/>
          <w:lang w:val="en-US"/>
          <w14:ligatures w14:val="standardContextual"/>
        </w:rPr>
        <w:t xml:space="preserve">تم تحقيق الاستقرار </w:t>
      </w:r>
      <w:r w:rsidR="00F5318A" w:rsidRPr="007B56D3">
        <w:rPr>
          <w:rFonts w:asciiTheme="majorBidi" w:hAnsiTheme="majorBidi" w:cstheme="majorBidi"/>
          <w:kern w:val="2"/>
          <w:sz w:val="28"/>
          <w:szCs w:val="28"/>
          <w:rtl/>
          <w:lang w:val="en-US"/>
          <w14:ligatures w14:val="standardContextual"/>
        </w:rPr>
        <w:t>الا</w:t>
      </w:r>
      <w:r w:rsidRPr="007B56D3">
        <w:rPr>
          <w:rFonts w:asciiTheme="majorBidi" w:hAnsiTheme="majorBidi" w:cstheme="majorBidi"/>
          <w:kern w:val="2"/>
          <w:sz w:val="28"/>
          <w:szCs w:val="28"/>
          <w:rtl/>
          <w:lang w:val="en-US"/>
          <w14:ligatures w14:val="standardContextual"/>
        </w:rPr>
        <w:t>قتصاد</w:t>
      </w:r>
      <w:r w:rsidR="00F5318A" w:rsidRPr="007B56D3">
        <w:rPr>
          <w:rFonts w:asciiTheme="majorBidi" w:hAnsiTheme="majorBidi" w:cstheme="majorBidi"/>
          <w:kern w:val="2"/>
          <w:sz w:val="28"/>
          <w:szCs w:val="28"/>
          <w:rtl/>
          <w:lang w:val="en-US"/>
          <w14:ligatures w14:val="standardContextual"/>
        </w:rPr>
        <w:t>ي</w:t>
      </w:r>
      <w:r w:rsidRPr="007B56D3">
        <w:rPr>
          <w:rFonts w:asciiTheme="majorBidi" w:hAnsiTheme="majorBidi" w:cstheme="majorBidi"/>
          <w:kern w:val="2"/>
          <w:sz w:val="28"/>
          <w:szCs w:val="28"/>
          <w:rtl/>
          <w:lang w:val="en-US"/>
          <w14:ligatures w14:val="standardContextual"/>
        </w:rPr>
        <w:t>، وتحقيق نمو اقتصادي قوي، وانخفاض التضخم، وخفض الدين العام في السنوات التالية</w:t>
      </w:r>
      <w:r w:rsidR="00F5318A" w:rsidRPr="007B56D3">
        <w:rPr>
          <w:rFonts w:asciiTheme="majorBidi" w:hAnsiTheme="majorBidi" w:cstheme="majorBidi"/>
          <w:kern w:val="2"/>
          <w:sz w:val="28"/>
          <w:szCs w:val="28"/>
          <w:rtl/>
          <w:lang w:val="en-US"/>
          <w14:ligatures w14:val="standardContextual"/>
        </w:rPr>
        <w:t xml:space="preserve">، وكذلك </w:t>
      </w:r>
      <w:r w:rsidRPr="007B56D3">
        <w:rPr>
          <w:rFonts w:asciiTheme="majorBidi" w:hAnsiTheme="majorBidi" w:cstheme="majorBidi"/>
          <w:kern w:val="2"/>
          <w:sz w:val="28"/>
          <w:szCs w:val="28"/>
          <w:rtl/>
          <w:lang w:val="en-US"/>
          <w14:ligatures w14:val="standardContextual"/>
        </w:rPr>
        <w:t>تحقيق الاستدامة المالية العامة</w:t>
      </w:r>
      <w:r w:rsidR="00502D25" w:rsidRPr="007B56D3">
        <w:rPr>
          <w:rFonts w:asciiTheme="majorBidi" w:hAnsiTheme="majorBidi" w:cstheme="majorBidi"/>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w:t>
      </w:r>
      <w:r w:rsidR="00502D25" w:rsidRPr="007B56D3">
        <w:rPr>
          <w:rFonts w:asciiTheme="majorBidi" w:hAnsiTheme="majorBidi" w:cstheme="majorBidi"/>
          <w:kern w:val="2"/>
          <w:sz w:val="28"/>
          <w:szCs w:val="28"/>
          <w:rtl/>
          <w:lang w:val="en-US"/>
          <w14:ligatures w14:val="standardContextual"/>
        </w:rPr>
        <w:t>و</w:t>
      </w:r>
      <w:r w:rsidRPr="007B56D3">
        <w:rPr>
          <w:rFonts w:asciiTheme="majorBidi" w:hAnsiTheme="majorBidi" w:cstheme="majorBidi"/>
          <w:kern w:val="2"/>
          <w:sz w:val="28"/>
          <w:szCs w:val="28"/>
          <w:rtl/>
          <w:lang w:val="en-US"/>
          <w14:ligatures w14:val="standardContextual"/>
        </w:rPr>
        <w:t xml:space="preserve">قد </w:t>
      </w:r>
      <w:r w:rsidR="00502D25" w:rsidRPr="007B56D3">
        <w:rPr>
          <w:rFonts w:asciiTheme="majorBidi" w:hAnsiTheme="majorBidi" w:cstheme="majorBidi"/>
          <w:kern w:val="2"/>
          <w:sz w:val="28"/>
          <w:szCs w:val="28"/>
          <w:rtl/>
          <w:lang w:val="en-US"/>
          <w14:ligatures w14:val="standardContextual"/>
        </w:rPr>
        <w:t>أ</w:t>
      </w:r>
      <w:r w:rsidR="00050D3D" w:rsidRPr="007B56D3">
        <w:rPr>
          <w:rFonts w:asciiTheme="majorBidi" w:hAnsiTheme="majorBidi" w:cstheme="majorBidi"/>
          <w:kern w:val="2"/>
          <w:sz w:val="28"/>
          <w:szCs w:val="28"/>
          <w:rtl/>
          <w:lang w:val="en-US"/>
          <w14:ligatures w14:val="standardContextual"/>
        </w:rPr>
        <w:t>سهم</w:t>
      </w:r>
      <w:r w:rsidRPr="007B56D3">
        <w:rPr>
          <w:rFonts w:asciiTheme="majorBidi" w:hAnsiTheme="majorBidi" w:cstheme="majorBidi"/>
          <w:kern w:val="2"/>
          <w:sz w:val="28"/>
          <w:szCs w:val="28"/>
          <w:rtl/>
          <w:lang w:val="en-US"/>
          <w14:ligatures w14:val="standardContextual"/>
        </w:rPr>
        <w:t xml:space="preserve">ت </w:t>
      </w:r>
      <w:r w:rsidR="00F5318A" w:rsidRPr="007B56D3">
        <w:rPr>
          <w:rFonts w:asciiTheme="majorBidi" w:hAnsiTheme="majorBidi" w:cstheme="majorBidi"/>
          <w:kern w:val="2"/>
          <w:sz w:val="28"/>
          <w:szCs w:val="28"/>
          <w:rtl/>
          <w:lang w:val="en-US"/>
          <w14:ligatures w14:val="standardContextual"/>
        </w:rPr>
        <w:t xml:space="preserve">تلك </w:t>
      </w:r>
      <w:r w:rsidRPr="007B56D3">
        <w:rPr>
          <w:rFonts w:asciiTheme="majorBidi" w:hAnsiTheme="majorBidi" w:cstheme="majorBidi"/>
          <w:kern w:val="2"/>
          <w:sz w:val="28"/>
          <w:szCs w:val="28"/>
          <w:rtl/>
          <w:lang w:val="en-US"/>
          <w14:ligatures w14:val="standardContextual"/>
        </w:rPr>
        <w:t>الإصلاحات الهيكلية، لا سيما في نظام المعاشات</w:t>
      </w:r>
      <w:r w:rsidRPr="007B56D3">
        <w:rPr>
          <w:rFonts w:asciiTheme="majorBidi" w:hAnsiTheme="majorBidi" w:cstheme="majorBidi"/>
          <w:sz w:val="28"/>
          <w:szCs w:val="28"/>
          <w:rtl/>
        </w:rPr>
        <w:t xml:space="preserve"> </w:t>
      </w:r>
      <w:r w:rsidRPr="007B56D3">
        <w:rPr>
          <w:rFonts w:asciiTheme="majorBidi" w:hAnsiTheme="majorBidi" w:cstheme="majorBidi"/>
          <w:kern w:val="2"/>
          <w:sz w:val="28"/>
          <w:szCs w:val="28"/>
          <w:rtl/>
          <w:lang w:val="en-US"/>
          <w14:ligatures w14:val="standardContextual"/>
        </w:rPr>
        <w:t>التقاعدية، في الاستدامة المالية على المدى الطويل.</w:t>
      </w:r>
      <w:r w:rsidR="00502D25" w:rsidRPr="007B56D3">
        <w:rPr>
          <w:rFonts w:asciiTheme="majorBidi" w:hAnsiTheme="majorBidi" w:cstheme="majorBidi"/>
          <w:kern w:val="2"/>
          <w:sz w:val="28"/>
          <w:szCs w:val="28"/>
          <w:rtl/>
          <w:lang w:val="en-US"/>
          <w14:ligatures w14:val="standardContextual"/>
        </w:rPr>
        <w:t xml:space="preserve"> وعموما، فقد </w:t>
      </w:r>
      <w:r w:rsidRPr="007B56D3">
        <w:rPr>
          <w:rFonts w:asciiTheme="majorBidi" w:hAnsiTheme="majorBidi" w:cstheme="majorBidi"/>
          <w:kern w:val="2"/>
          <w:sz w:val="28"/>
          <w:szCs w:val="28"/>
          <w:rtl/>
          <w:lang w:val="en-US"/>
          <w14:ligatures w14:val="standardContextual"/>
        </w:rPr>
        <w:t>كانت الإصلاحات الهيكلية الشاملة</w:t>
      </w:r>
      <w:r w:rsidR="00502D25" w:rsidRPr="007B56D3">
        <w:rPr>
          <w:rFonts w:asciiTheme="majorBidi" w:hAnsiTheme="majorBidi" w:cstheme="majorBidi"/>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وتدابير ضبط </w:t>
      </w:r>
      <w:r w:rsidRPr="007B56D3">
        <w:rPr>
          <w:rFonts w:asciiTheme="majorBidi" w:hAnsiTheme="majorBidi" w:cstheme="majorBidi"/>
          <w:kern w:val="2"/>
          <w:sz w:val="28"/>
          <w:szCs w:val="28"/>
          <w:rtl/>
          <w:lang w:val="en-US"/>
          <w14:ligatures w14:val="standardContextual"/>
        </w:rPr>
        <w:lastRenderedPageBreak/>
        <w:t xml:space="preserve">أوضاع المالية العامة مهمة في استعادة الاستقرار الاقتصادي والنمو في السويد، بالرغم من التحديات التي تتعلق </w:t>
      </w:r>
      <w:r w:rsidR="00502D25" w:rsidRPr="007B56D3">
        <w:rPr>
          <w:rFonts w:asciiTheme="majorBidi" w:hAnsiTheme="majorBidi" w:cstheme="majorBidi"/>
          <w:kern w:val="2"/>
          <w:sz w:val="28"/>
          <w:szCs w:val="28"/>
          <w:rtl/>
          <w:lang w:val="en-US"/>
          <w14:ligatures w14:val="standardContextual"/>
        </w:rPr>
        <w:t>ب</w:t>
      </w:r>
      <w:r w:rsidRPr="007B56D3">
        <w:rPr>
          <w:rFonts w:asciiTheme="majorBidi" w:hAnsiTheme="majorBidi" w:cstheme="majorBidi"/>
          <w:kern w:val="2"/>
          <w:sz w:val="28"/>
          <w:szCs w:val="28"/>
          <w:rtl/>
          <w:lang w:val="en-US"/>
          <w14:ligatures w14:val="standardContextual"/>
        </w:rPr>
        <w:t xml:space="preserve">تنفيذ تخفيضات كبيرة في </w:t>
      </w:r>
      <w:r w:rsidR="008C1DB2" w:rsidRPr="007B56D3">
        <w:rPr>
          <w:rFonts w:asciiTheme="majorBidi" w:hAnsiTheme="majorBidi" w:cstheme="majorBidi"/>
          <w:kern w:val="2"/>
          <w:sz w:val="28"/>
          <w:szCs w:val="28"/>
          <w:rtl/>
          <w:lang w:val="en-US"/>
          <w14:ligatures w14:val="standardContextual"/>
        </w:rPr>
        <w:t>الإنفاق</w:t>
      </w:r>
      <w:r w:rsidR="00502D25" w:rsidRPr="007B56D3">
        <w:rPr>
          <w:rFonts w:asciiTheme="majorBidi" w:hAnsiTheme="majorBidi" w:cstheme="majorBidi"/>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وإصلاحات هيكلية</w:t>
      </w:r>
      <w:r w:rsidR="00502D25" w:rsidRPr="007B56D3">
        <w:rPr>
          <w:rFonts w:asciiTheme="majorBidi" w:hAnsiTheme="majorBidi" w:cstheme="majorBidi"/>
          <w:kern w:val="2"/>
          <w:sz w:val="28"/>
          <w:szCs w:val="28"/>
          <w:rtl/>
          <w:lang w:val="en-US"/>
          <w14:ligatures w14:val="standardContextual"/>
        </w:rPr>
        <w:t xml:space="preserve"> واجهت</w:t>
      </w:r>
      <w:r w:rsidRPr="007B56D3">
        <w:rPr>
          <w:rFonts w:asciiTheme="majorBidi" w:hAnsiTheme="majorBidi" w:cstheme="majorBidi"/>
          <w:kern w:val="2"/>
          <w:sz w:val="28"/>
          <w:szCs w:val="28"/>
          <w:rtl/>
          <w:lang w:val="en-US"/>
          <w14:ligatures w14:val="standardContextual"/>
        </w:rPr>
        <w:t xml:space="preserve"> مقاومة سياسية واجتماعية كبيرة.</w:t>
      </w:r>
    </w:p>
    <w:p w14:paraId="56A954CE" w14:textId="3FA76F9F" w:rsidR="000E4809" w:rsidRPr="007B56D3" w:rsidRDefault="00C31364" w:rsidP="007B56D3">
      <w:pPr>
        <w:bidi/>
        <w:spacing w:line="500" w:lineRule="exact"/>
        <w:rPr>
          <w:rFonts w:asciiTheme="majorBidi" w:hAnsiTheme="majorBidi" w:cstheme="majorBidi"/>
          <w:b/>
          <w:bCs/>
          <w:sz w:val="32"/>
          <w:szCs w:val="32"/>
          <w:lang w:val="en-AE"/>
        </w:rPr>
      </w:pPr>
      <w:r w:rsidRPr="007B56D3">
        <w:rPr>
          <w:rFonts w:asciiTheme="majorBidi" w:hAnsiTheme="majorBidi" w:cstheme="majorBidi"/>
          <w:b/>
          <w:bCs/>
          <w:sz w:val="32"/>
          <w:szCs w:val="32"/>
          <w:rtl/>
        </w:rPr>
        <w:t xml:space="preserve">4.5 </w:t>
      </w:r>
      <w:r w:rsidR="000E4809" w:rsidRPr="007B56D3">
        <w:rPr>
          <w:rFonts w:asciiTheme="majorBidi" w:hAnsiTheme="majorBidi" w:cstheme="majorBidi"/>
          <w:b/>
          <w:bCs/>
          <w:sz w:val="32"/>
          <w:szCs w:val="32"/>
          <w:rtl/>
          <w:lang w:val="en-AE"/>
        </w:rPr>
        <w:t xml:space="preserve">جمهورية البرازيل </w:t>
      </w:r>
      <w:r w:rsidR="004E331D" w:rsidRPr="007B56D3">
        <w:rPr>
          <w:rFonts w:asciiTheme="majorBidi" w:hAnsiTheme="majorBidi" w:cstheme="majorBidi"/>
          <w:b/>
          <w:bCs/>
          <w:sz w:val="32"/>
          <w:szCs w:val="32"/>
          <w:rtl/>
          <w:lang w:val="en-AE"/>
        </w:rPr>
        <w:t>الاتحادية تنفيذ</w:t>
      </w:r>
      <w:r w:rsidR="000E4809" w:rsidRPr="007B56D3">
        <w:rPr>
          <w:rFonts w:asciiTheme="majorBidi" w:hAnsiTheme="majorBidi" w:cstheme="majorBidi"/>
          <w:b/>
          <w:bCs/>
          <w:sz w:val="32"/>
          <w:szCs w:val="32"/>
          <w:rtl/>
          <w:lang w:val="en-AE"/>
        </w:rPr>
        <w:t xml:space="preserve"> برنامج </w:t>
      </w:r>
      <w:proofErr w:type="spellStart"/>
      <w:r w:rsidR="000E4809" w:rsidRPr="007B56D3">
        <w:rPr>
          <w:rFonts w:asciiTheme="majorBidi" w:hAnsiTheme="majorBidi" w:cstheme="majorBidi"/>
          <w:b/>
          <w:bCs/>
          <w:sz w:val="32"/>
          <w:szCs w:val="32"/>
          <w:rtl/>
          <w:lang w:val="en-AE"/>
        </w:rPr>
        <w:t>بولسا</w:t>
      </w:r>
      <w:proofErr w:type="spellEnd"/>
      <w:r w:rsidR="000E4809" w:rsidRPr="007B56D3">
        <w:rPr>
          <w:rFonts w:asciiTheme="majorBidi" w:hAnsiTheme="majorBidi" w:cstheme="majorBidi"/>
          <w:b/>
          <w:bCs/>
          <w:sz w:val="32"/>
          <w:szCs w:val="32"/>
          <w:rtl/>
          <w:lang w:val="en-AE"/>
        </w:rPr>
        <w:t xml:space="preserve"> </w:t>
      </w:r>
      <w:proofErr w:type="spellStart"/>
      <w:r w:rsidR="000E4809" w:rsidRPr="007B56D3">
        <w:rPr>
          <w:rFonts w:asciiTheme="majorBidi" w:hAnsiTheme="majorBidi" w:cstheme="majorBidi"/>
          <w:b/>
          <w:bCs/>
          <w:sz w:val="32"/>
          <w:szCs w:val="32"/>
          <w:rtl/>
          <w:lang w:val="en-AE"/>
        </w:rPr>
        <w:t>فاميليا</w:t>
      </w:r>
      <w:proofErr w:type="spellEnd"/>
    </w:p>
    <w:p w14:paraId="39274046" w14:textId="3CFD33E5" w:rsidR="000E4809" w:rsidRPr="007B56D3" w:rsidRDefault="000E4809" w:rsidP="007B56D3">
      <w:pPr>
        <w:bidi/>
        <w:spacing w:line="500" w:lineRule="exact"/>
        <w:ind w:left="297"/>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kern w:val="2"/>
          <w:sz w:val="28"/>
          <w:szCs w:val="28"/>
          <w:rtl/>
          <w:lang w:val="en-US"/>
          <w14:ligatures w14:val="standardContextual"/>
        </w:rPr>
        <w:t>شكلت المستويات المرتفعة من الفقر وعدم المساواة تحديات كبير</w:t>
      </w:r>
      <w:r w:rsidR="00EA69BC">
        <w:rPr>
          <w:rFonts w:asciiTheme="majorBidi" w:hAnsiTheme="majorBidi" w:cstheme="majorBidi" w:hint="cs"/>
          <w:kern w:val="2"/>
          <w:sz w:val="28"/>
          <w:szCs w:val="28"/>
          <w:rtl/>
          <w:lang w:val="en-US"/>
          <w14:ligatures w14:val="standardContextual"/>
        </w:rPr>
        <w:t>ة</w:t>
      </w:r>
      <w:r w:rsidRPr="007B56D3">
        <w:rPr>
          <w:rFonts w:asciiTheme="majorBidi" w:hAnsiTheme="majorBidi" w:cstheme="majorBidi"/>
          <w:kern w:val="2"/>
          <w:sz w:val="28"/>
          <w:szCs w:val="28"/>
          <w:rtl/>
          <w:lang w:val="en-US"/>
          <w14:ligatures w14:val="standardContextual"/>
        </w:rPr>
        <w:t xml:space="preserve"> للبرازيل، مما استلزم تنفيذ حزمة سياسات اجتماعية مبتكرة، حيث قامت بتدابير السياسة المالية لمواجهة تلك التحديات، وهي على النحو التالي:</w:t>
      </w:r>
    </w:p>
    <w:p w14:paraId="31D98450" w14:textId="77777777" w:rsidR="000E4809" w:rsidRPr="007B56D3" w:rsidRDefault="000E4809" w:rsidP="007B56D3">
      <w:pPr>
        <w:bidi/>
        <w:spacing w:line="500" w:lineRule="exact"/>
        <w:ind w:firstLine="297"/>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1. التحويلات النقدية المشروطة (CCT):</w:t>
      </w:r>
    </w:p>
    <w:p w14:paraId="00B5C476" w14:textId="2F4B89CC" w:rsidR="000E4809" w:rsidRPr="007B56D3" w:rsidRDefault="000E4809"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 xml:space="preserve">تصميم البرنامج </w:t>
      </w:r>
      <w:proofErr w:type="spellStart"/>
      <w:r w:rsidRPr="007B56D3">
        <w:rPr>
          <w:rFonts w:asciiTheme="majorBidi" w:hAnsiTheme="majorBidi" w:cstheme="majorBidi"/>
          <w:color w:val="222222"/>
          <w:sz w:val="28"/>
          <w:szCs w:val="28"/>
          <w:rtl/>
        </w:rPr>
        <w:t>Bolsa</w:t>
      </w:r>
      <w:proofErr w:type="spellEnd"/>
      <w:r w:rsidRPr="007B56D3">
        <w:rPr>
          <w:rFonts w:asciiTheme="majorBidi" w:hAnsiTheme="majorBidi" w:cstheme="majorBidi"/>
          <w:color w:val="222222"/>
          <w:sz w:val="28"/>
          <w:szCs w:val="28"/>
          <w:rtl/>
        </w:rPr>
        <w:t xml:space="preserve"> </w:t>
      </w:r>
      <w:proofErr w:type="spellStart"/>
      <w:r w:rsidRPr="007B56D3">
        <w:rPr>
          <w:rFonts w:asciiTheme="majorBidi" w:hAnsiTheme="majorBidi" w:cstheme="majorBidi"/>
          <w:color w:val="222222"/>
          <w:sz w:val="28"/>
          <w:szCs w:val="28"/>
          <w:rtl/>
        </w:rPr>
        <w:t>Família</w:t>
      </w:r>
      <w:proofErr w:type="spellEnd"/>
      <w:r w:rsidRPr="007B56D3">
        <w:rPr>
          <w:rFonts w:asciiTheme="majorBidi" w:hAnsiTheme="majorBidi" w:cstheme="majorBidi"/>
          <w:color w:val="222222"/>
          <w:sz w:val="28"/>
          <w:szCs w:val="28"/>
          <w:rtl/>
        </w:rPr>
        <w:t xml:space="preserve"> لتقديم مساعدات مالية للأسر ذات الدخل المنخفض</w:t>
      </w:r>
      <w:r w:rsidR="000D2C2B" w:rsidRPr="007B56D3">
        <w:rPr>
          <w:rFonts w:asciiTheme="majorBidi" w:hAnsiTheme="majorBidi" w:cstheme="majorBidi"/>
          <w:color w:val="222222"/>
          <w:sz w:val="28"/>
          <w:szCs w:val="28"/>
          <w:rtl/>
        </w:rPr>
        <w:t>،</w:t>
      </w:r>
      <w:r w:rsidRPr="007B56D3">
        <w:rPr>
          <w:rFonts w:asciiTheme="majorBidi" w:hAnsiTheme="majorBidi" w:cstheme="majorBidi"/>
          <w:color w:val="222222"/>
          <w:sz w:val="28"/>
          <w:szCs w:val="28"/>
          <w:rtl/>
        </w:rPr>
        <w:t xml:space="preserve"> بشرط أن تستوفي معايير معينة، مثل ضمان التحاق الأطفال بالمدرسة وتلقي اللقاحات.</w:t>
      </w:r>
    </w:p>
    <w:p w14:paraId="583E9CB6" w14:textId="77777777" w:rsidR="000E4809" w:rsidRPr="007B56D3" w:rsidRDefault="000E4809" w:rsidP="007B56D3">
      <w:pPr>
        <w:bidi/>
        <w:spacing w:line="500" w:lineRule="exact"/>
        <w:ind w:firstLine="297"/>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2. السياسات الاجتماعية المتكاملة:</w:t>
      </w:r>
    </w:p>
    <w:p w14:paraId="750ED4A5" w14:textId="3EF29070" w:rsidR="000E4809" w:rsidRPr="007B56D3" w:rsidRDefault="000E4809"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Pr>
      </w:pPr>
      <w:r w:rsidRPr="007B56D3">
        <w:rPr>
          <w:rFonts w:asciiTheme="majorBidi" w:hAnsiTheme="majorBidi" w:cstheme="majorBidi"/>
          <w:color w:val="222222"/>
          <w:sz w:val="28"/>
          <w:szCs w:val="28"/>
          <w:rtl/>
        </w:rPr>
        <w:t>تقديم برنامج للخدمات التعليمية والصحية، ويعتبر البرنامج متكامل لضمان الدعم الشامل للأسر المستفيدة.</w:t>
      </w:r>
    </w:p>
    <w:p w14:paraId="5500C423" w14:textId="77777777" w:rsidR="000E4809" w:rsidRPr="007B56D3" w:rsidRDefault="000E4809" w:rsidP="007B56D3">
      <w:pPr>
        <w:bidi/>
        <w:spacing w:line="500" w:lineRule="exact"/>
        <w:ind w:firstLine="297"/>
        <w:jc w:val="lowKashida"/>
        <w:rPr>
          <w:rFonts w:asciiTheme="majorBidi" w:hAnsiTheme="majorBidi" w:cstheme="majorBidi"/>
          <w:b/>
          <w:bCs/>
          <w:kern w:val="2"/>
          <w:sz w:val="28"/>
          <w:szCs w:val="28"/>
          <w:lang w:val="en-US"/>
          <w14:ligatures w14:val="standardContextual"/>
        </w:rPr>
      </w:pPr>
      <w:r w:rsidRPr="007B56D3">
        <w:rPr>
          <w:rFonts w:asciiTheme="majorBidi" w:hAnsiTheme="majorBidi" w:cstheme="majorBidi"/>
          <w:b/>
          <w:bCs/>
          <w:kern w:val="2"/>
          <w:sz w:val="28"/>
          <w:szCs w:val="28"/>
          <w:rtl/>
          <w:lang w:val="en-US"/>
          <w14:ligatures w14:val="standardContextual"/>
        </w:rPr>
        <w:t>3. الكفاءة الإدارية:</w:t>
      </w:r>
    </w:p>
    <w:p w14:paraId="197158D8" w14:textId="7D694F56" w:rsidR="000E4809" w:rsidRPr="007B56D3" w:rsidRDefault="000E4809" w:rsidP="00F9707B">
      <w:pPr>
        <w:pStyle w:val="ListParagraph"/>
        <w:numPr>
          <w:ilvl w:val="0"/>
          <w:numId w:val="39"/>
        </w:numPr>
        <w:bidi/>
        <w:spacing w:line="500" w:lineRule="exact"/>
        <w:ind w:left="317" w:hanging="274"/>
        <w:jc w:val="both"/>
        <w:rPr>
          <w:rFonts w:asciiTheme="majorBidi" w:hAnsiTheme="majorBidi" w:cstheme="majorBidi"/>
          <w:color w:val="222222"/>
          <w:sz w:val="28"/>
          <w:szCs w:val="28"/>
          <w:rtl/>
        </w:rPr>
      </w:pPr>
      <w:r w:rsidRPr="007B56D3">
        <w:rPr>
          <w:rFonts w:asciiTheme="majorBidi" w:hAnsiTheme="majorBidi" w:cstheme="majorBidi"/>
          <w:color w:val="222222"/>
          <w:sz w:val="28"/>
          <w:szCs w:val="28"/>
          <w:rtl/>
        </w:rPr>
        <w:t>تتم إدارة البرنامج مركزيا، بحيث يتم تنفيذه محليا، مما يضمن الاتساق والمرونة.</w:t>
      </w:r>
    </w:p>
    <w:p w14:paraId="2C6A200D" w14:textId="5F7DEB16" w:rsidR="000E4809" w:rsidRPr="007B56D3" w:rsidRDefault="000E4809" w:rsidP="00F9707B">
      <w:pPr>
        <w:pStyle w:val="ListParagraph"/>
        <w:numPr>
          <w:ilvl w:val="0"/>
          <w:numId w:val="29"/>
        </w:numPr>
        <w:bidi/>
        <w:spacing w:line="500" w:lineRule="exact"/>
        <w:jc w:val="lowKashida"/>
        <w:rPr>
          <w:rFonts w:asciiTheme="majorBidi" w:hAnsiTheme="majorBidi" w:cstheme="majorBidi"/>
          <w:b/>
          <w:bCs/>
          <w:sz w:val="28"/>
          <w:szCs w:val="28"/>
        </w:rPr>
      </w:pPr>
      <w:r w:rsidRPr="007B56D3">
        <w:rPr>
          <w:rFonts w:asciiTheme="majorBidi" w:hAnsiTheme="majorBidi" w:cstheme="majorBidi"/>
          <w:b/>
          <w:bCs/>
          <w:sz w:val="28"/>
          <w:szCs w:val="28"/>
          <w:rtl/>
        </w:rPr>
        <w:t>أهم نتائج هذه السياسات</w:t>
      </w:r>
      <w:r w:rsidR="009015A4" w:rsidRPr="007B56D3">
        <w:rPr>
          <w:rFonts w:asciiTheme="majorBidi" w:hAnsiTheme="majorBidi" w:cstheme="majorBidi"/>
          <w:b/>
          <w:bCs/>
          <w:sz w:val="28"/>
          <w:szCs w:val="28"/>
          <w:rtl/>
        </w:rPr>
        <w:t>:</w:t>
      </w:r>
    </w:p>
    <w:p w14:paraId="1BF4C40D" w14:textId="40CDAAAB" w:rsidR="007B56D3" w:rsidRPr="007B56D3" w:rsidRDefault="000E4809" w:rsidP="001B08C5">
      <w:pPr>
        <w:bidi/>
        <w:spacing w:line="500" w:lineRule="exact"/>
        <w:jc w:val="lowKashida"/>
        <w:rPr>
          <w:rFonts w:asciiTheme="majorBidi" w:hAnsiTheme="majorBidi" w:cstheme="majorBidi"/>
          <w:kern w:val="2"/>
          <w:sz w:val="32"/>
          <w:szCs w:val="32"/>
          <w:rtl/>
          <w:lang w:val="en-US"/>
          <w14:ligatures w14:val="standardContextual"/>
        </w:rPr>
      </w:pPr>
      <w:r w:rsidRPr="007B56D3">
        <w:rPr>
          <w:rFonts w:asciiTheme="majorBidi" w:hAnsiTheme="majorBidi" w:cstheme="majorBidi"/>
          <w:kern w:val="2"/>
          <w:sz w:val="28"/>
          <w:szCs w:val="28"/>
          <w:rtl/>
          <w:lang w:val="en-US"/>
          <w14:ligatures w14:val="standardContextual"/>
        </w:rPr>
        <w:t xml:space="preserve">خفض برنامج </w:t>
      </w:r>
      <w:proofErr w:type="spellStart"/>
      <w:r w:rsidRPr="007B56D3">
        <w:rPr>
          <w:rFonts w:asciiTheme="majorBidi" w:hAnsiTheme="majorBidi" w:cstheme="majorBidi"/>
          <w:kern w:val="2"/>
          <w:sz w:val="28"/>
          <w:szCs w:val="28"/>
          <w:rtl/>
          <w:lang w:val="en-US"/>
          <w14:ligatures w14:val="standardContextual"/>
        </w:rPr>
        <w:t>بولسا</w:t>
      </w:r>
      <w:proofErr w:type="spellEnd"/>
      <w:r w:rsidRPr="007B56D3">
        <w:rPr>
          <w:rFonts w:asciiTheme="majorBidi" w:hAnsiTheme="majorBidi" w:cstheme="majorBidi"/>
          <w:kern w:val="2"/>
          <w:sz w:val="28"/>
          <w:szCs w:val="28"/>
          <w:rtl/>
          <w:lang w:val="en-US"/>
          <w14:ligatures w14:val="standardContextual"/>
        </w:rPr>
        <w:t xml:space="preserve"> </w:t>
      </w:r>
      <w:proofErr w:type="spellStart"/>
      <w:r w:rsidRPr="007B56D3">
        <w:rPr>
          <w:rFonts w:asciiTheme="majorBidi" w:hAnsiTheme="majorBidi" w:cstheme="majorBidi"/>
          <w:kern w:val="2"/>
          <w:sz w:val="28"/>
          <w:szCs w:val="28"/>
          <w:rtl/>
          <w:lang w:val="en-US"/>
          <w14:ligatures w14:val="standardContextual"/>
        </w:rPr>
        <w:t>فاميليا</w:t>
      </w:r>
      <w:proofErr w:type="spellEnd"/>
      <w:r w:rsidRPr="007B56D3">
        <w:rPr>
          <w:rFonts w:asciiTheme="majorBidi" w:hAnsiTheme="majorBidi" w:cstheme="majorBidi"/>
          <w:kern w:val="2"/>
          <w:sz w:val="28"/>
          <w:szCs w:val="28"/>
          <w:rtl/>
          <w:lang w:val="en-US"/>
          <w14:ligatures w14:val="standardContextual"/>
        </w:rPr>
        <w:t xml:space="preserve"> بشكل كبير من الفقر وعدم المساواة، </w:t>
      </w:r>
      <w:r w:rsidR="000D2C2B" w:rsidRPr="007B56D3">
        <w:rPr>
          <w:rFonts w:asciiTheme="majorBidi" w:hAnsiTheme="majorBidi" w:cstheme="majorBidi"/>
          <w:kern w:val="2"/>
          <w:sz w:val="28"/>
          <w:szCs w:val="28"/>
          <w:rtl/>
          <w:lang w:val="en-US"/>
          <w14:ligatures w14:val="standardContextual"/>
        </w:rPr>
        <w:t>وارتفعت</w:t>
      </w:r>
      <w:r w:rsidRPr="007B56D3">
        <w:rPr>
          <w:rFonts w:asciiTheme="majorBidi" w:hAnsiTheme="majorBidi" w:cstheme="majorBidi"/>
          <w:kern w:val="2"/>
          <w:sz w:val="28"/>
          <w:szCs w:val="28"/>
          <w:rtl/>
          <w:lang w:val="en-US"/>
          <w14:ligatures w14:val="standardContextual"/>
        </w:rPr>
        <w:t xml:space="preserve"> ملايين الأسر فوق خط الفقر، </w:t>
      </w:r>
      <w:r w:rsidR="000D2C2B" w:rsidRPr="007B56D3">
        <w:rPr>
          <w:rFonts w:asciiTheme="majorBidi" w:hAnsiTheme="majorBidi" w:cstheme="majorBidi"/>
          <w:kern w:val="2"/>
          <w:sz w:val="28"/>
          <w:szCs w:val="28"/>
          <w:rtl/>
          <w:lang w:val="en-US"/>
          <w14:ligatures w14:val="standardContextual"/>
        </w:rPr>
        <w:t>و</w:t>
      </w:r>
      <w:r w:rsidRPr="007B56D3">
        <w:rPr>
          <w:rFonts w:asciiTheme="majorBidi" w:hAnsiTheme="majorBidi" w:cstheme="majorBidi"/>
          <w:kern w:val="2"/>
          <w:sz w:val="28"/>
          <w:szCs w:val="28"/>
          <w:rtl/>
          <w:lang w:val="en-US"/>
          <w14:ligatures w14:val="standardContextual"/>
        </w:rPr>
        <w:t>كذلك تم</w:t>
      </w:r>
      <w:r w:rsidR="000D2C2B" w:rsidRPr="007B56D3">
        <w:rPr>
          <w:rFonts w:asciiTheme="majorBidi" w:hAnsiTheme="majorBidi" w:cstheme="majorBidi"/>
          <w:kern w:val="2"/>
          <w:sz w:val="28"/>
          <w:szCs w:val="28"/>
          <w:rtl/>
          <w:lang w:val="en-US"/>
          <w14:ligatures w14:val="standardContextual"/>
        </w:rPr>
        <w:t>ت زيادة</w:t>
      </w:r>
      <w:r w:rsidRPr="007B56D3">
        <w:rPr>
          <w:rFonts w:asciiTheme="majorBidi" w:hAnsiTheme="majorBidi" w:cstheme="majorBidi"/>
          <w:kern w:val="2"/>
          <w:sz w:val="28"/>
          <w:szCs w:val="28"/>
          <w:rtl/>
          <w:lang w:val="en-US"/>
          <w14:ligatures w14:val="standardContextual"/>
        </w:rPr>
        <w:t xml:space="preserve"> تنمية رأس المال البشري، وتحسين النتائج التعليمية والمؤشرات الصحية للأطفال من الأسر المستفيدة.</w:t>
      </w:r>
    </w:p>
    <w:p w14:paraId="136DA383" w14:textId="13CA5AC9" w:rsidR="00D17BA9" w:rsidRPr="007B56D3" w:rsidRDefault="00C31364" w:rsidP="007B56D3">
      <w:pPr>
        <w:bidi/>
        <w:spacing w:line="500" w:lineRule="exact"/>
        <w:rPr>
          <w:rFonts w:asciiTheme="majorBidi" w:hAnsiTheme="majorBidi" w:cstheme="majorBidi"/>
          <w:b/>
          <w:bCs/>
          <w:sz w:val="32"/>
          <w:szCs w:val="32"/>
          <w:rtl/>
          <w:lang w:val="en-AE"/>
        </w:rPr>
      </w:pPr>
      <w:r w:rsidRPr="007B56D3">
        <w:rPr>
          <w:rFonts w:asciiTheme="majorBidi" w:hAnsiTheme="majorBidi" w:cstheme="majorBidi"/>
          <w:b/>
          <w:bCs/>
          <w:sz w:val="32"/>
          <w:szCs w:val="32"/>
          <w:rtl/>
          <w:lang w:val="en-AE"/>
        </w:rPr>
        <w:t xml:space="preserve">5.5 </w:t>
      </w:r>
      <w:r w:rsidR="00D17BA9" w:rsidRPr="007B56D3">
        <w:rPr>
          <w:rFonts w:asciiTheme="majorBidi" w:hAnsiTheme="majorBidi" w:cstheme="majorBidi"/>
          <w:b/>
          <w:bCs/>
          <w:sz w:val="32"/>
          <w:szCs w:val="32"/>
          <w:rtl/>
          <w:lang w:val="en-AE"/>
        </w:rPr>
        <w:t xml:space="preserve">تجربة دولة </w:t>
      </w:r>
      <w:r w:rsidR="008C1DB2" w:rsidRPr="007B56D3">
        <w:rPr>
          <w:rFonts w:asciiTheme="majorBidi" w:hAnsiTheme="majorBidi" w:cstheme="majorBidi"/>
          <w:b/>
          <w:bCs/>
          <w:sz w:val="32"/>
          <w:szCs w:val="32"/>
          <w:rtl/>
          <w:lang w:val="en-AE"/>
        </w:rPr>
        <w:t>الإمارات</w:t>
      </w:r>
      <w:r w:rsidR="00D17BA9" w:rsidRPr="007B56D3">
        <w:rPr>
          <w:rFonts w:asciiTheme="majorBidi" w:hAnsiTheme="majorBidi" w:cstheme="majorBidi"/>
          <w:b/>
          <w:bCs/>
          <w:sz w:val="32"/>
          <w:szCs w:val="32"/>
          <w:rtl/>
          <w:lang w:val="en-AE"/>
        </w:rPr>
        <w:t xml:space="preserve"> العربية المتحدة</w:t>
      </w:r>
    </w:p>
    <w:p w14:paraId="19D50829" w14:textId="561CCBDD" w:rsidR="00D17BA9" w:rsidRPr="007B56D3" w:rsidRDefault="00D17BA9" w:rsidP="007B56D3">
      <w:pPr>
        <w:bidi/>
        <w:spacing w:line="500" w:lineRule="exact"/>
        <w:ind w:left="297"/>
        <w:jc w:val="lowKashida"/>
        <w:rPr>
          <w:rFonts w:asciiTheme="majorBidi" w:hAnsiTheme="majorBidi" w:cstheme="majorBidi"/>
          <w:kern w:val="2"/>
          <w:sz w:val="28"/>
          <w:szCs w:val="28"/>
          <w:rtl/>
          <w:lang w:val="en-US"/>
          <w14:ligatures w14:val="standardContextual"/>
        </w:rPr>
      </w:pPr>
      <w:r w:rsidRPr="007B56D3">
        <w:rPr>
          <w:rFonts w:asciiTheme="majorBidi" w:hAnsiTheme="majorBidi" w:cstheme="majorBidi"/>
          <w:kern w:val="2"/>
          <w:sz w:val="28"/>
          <w:szCs w:val="28"/>
          <w:rtl/>
          <w:lang w:val="en-US"/>
          <w14:ligatures w14:val="standardContextual"/>
        </w:rPr>
        <w:t xml:space="preserve">قامت </w:t>
      </w:r>
      <w:r w:rsidR="008C1DB2" w:rsidRPr="007B56D3">
        <w:rPr>
          <w:rFonts w:asciiTheme="majorBidi" w:hAnsiTheme="majorBidi" w:cstheme="majorBidi"/>
          <w:kern w:val="2"/>
          <w:sz w:val="28"/>
          <w:szCs w:val="28"/>
          <w:rtl/>
          <w:lang w:val="en-US"/>
          <w14:ligatures w14:val="standardContextual"/>
        </w:rPr>
        <w:t>الإمارات</w:t>
      </w:r>
      <w:r w:rsidRPr="007B56D3">
        <w:rPr>
          <w:rFonts w:asciiTheme="majorBidi" w:hAnsiTheme="majorBidi" w:cstheme="majorBidi"/>
          <w:kern w:val="2"/>
          <w:sz w:val="28"/>
          <w:szCs w:val="28"/>
          <w:rtl/>
          <w:lang w:val="en-US"/>
          <w14:ligatures w14:val="standardContextual"/>
        </w:rPr>
        <w:t xml:space="preserve"> بالعديد من ال</w:t>
      </w:r>
      <w:r w:rsidR="003E2474" w:rsidRPr="007B56D3">
        <w:rPr>
          <w:rFonts w:asciiTheme="majorBidi" w:hAnsiTheme="majorBidi" w:cstheme="majorBidi"/>
          <w:kern w:val="2"/>
          <w:sz w:val="28"/>
          <w:szCs w:val="28"/>
          <w:rtl/>
          <w:lang w:val="en-US"/>
          <w14:ligatures w14:val="standardContextual"/>
        </w:rPr>
        <w:t>إجراء</w:t>
      </w:r>
      <w:r w:rsidRPr="007B56D3">
        <w:rPr>
          <w:rFonts w:asciiTheme="majorBidi" w:hAnsiTheme="majorBidi" w:cstheme="majorBidi"/>
          <w:kern w:val="2"/>
          <w:sz w:val="28"/>
          <w:szCs w:val="28"/>
          <w:rtl/>
          <w:lang w:val="en-US"/>
          <w14:ligatures w14:val="standardContextual"/>
        </w:rPr>
        <w:t xml:space="preserve">ات </w:t>
      </w:r>
      <w:r w:rsidR="00A30574" w:rsidRPr="007B56D3">
        <w:rPr>
          <w:rFonts w:asciiTheme="majorBidi" w:hAnsiTheme="majorBidi" w:cstheme="majorBidi"/>
          <w:kern w:val="2"/>
          <w:sz w:val="28"/>
          <w:szCs w:val="28"/>
          <w:rtl/>
          <w:lang w:val="en-US"/>
          <w14:ligatures w14:val="standardContextual"/>
        </w:rPr>
        <w:t>المهمة</w:t>
      </w:r>
      <w:r w:rsidRPr="007B56D3">
        <w:rPr>
          <w:rFonts w:asciiTheme="majorBidi" w:hAnsiTheme="majorBidi" w:cstheme="majorBidi"/>
          <w:kern w:val="2"/>
          <w:sz w:val="28"/>
          <w:szCs w:val="28"/>
          <w:rtl/>
          <w:lang w:val="en-US"/>
          <w14:ligatures w14:val="standardContextual"/>
        </w:rPr>
        <w:t xml:space="preserve"> في خطوة تهدف إلى </w:t>
      </w:r>
      <w:r w:rsidR="00F15D15" w:rsidRPr="007B56D3">
        <w:rPr>
          <w:rFonts w:asciiTheme="majorBidi" w:hAnsiTheme="majorBidi" w:cstheme="majorBidi"/>
          <w:kern w:val="2"/>
          <w:sz w:val="28"/>
          <w:szCs w:val="28"/>
          <w:rtl/>
          <w:lang w:val="en-US"/>
          <w14:ligatures w14:val="standardContextual"/>
        </w:rPr>
        <w:t>دعم الاقتصاد الوطني</w:t>
      </w:r>
      <w:r w:rsidR="00A30574" w:rsidRPr="007B56D3">
        <w:rPr>
          <w:rFonts w:asciiTheme="majorBidi" w:hAnsiTheme="majorBidi" w:cstheme="majorBidi"/>
          <w:kern w:val="2"/>
          <w:sz w:val="28"/>
          <w:szCs w:val="28"/>
          <w:rtl/>
          <w:lang w:val="en-US"/>
          <w14:ligatures w14:val="standardContextual"/>
        </w:rPr>
        <w:t>،</w:t>
      </w:r>
      <w:r w:rsidR="00F15D15" w:rsidRPr="007B56D3">
        <w:rPr>
          <w:rFonts w:asciiTheme="majorBidi" w:hAnsiTheme="majorBidi" w:cstheme="majorBidi"/>
          <w:kern w:val="2"/>
          <w:sz w:val="28"/>
          <w:szCs w:val="28"/>
          <w:rtl/>
          <w:lang w:val="en-US"/>
          <w14:ligatures w14:val="standardContextual"/>
        </w:rPr>
        <w:t xml:space="preserve"> و</w:t>
      </w:r>
      <w:r w:rsidRPr="007B56D3">
        <w:rPr>
          <w:rFonts w:asciiTheme="majorBidi" w:hAnsiTheme="majorBidi" w:cstheme="majorBidi"/>
          <w:kern w:val="2"/>
          <w:sz w:val="28"/>
          <w:szCs w:val="28"/>
          <w:rtl/>
          <w:lang w:val="en-US"/>
          <w14:ligatures w14:val="standardContextual"/>
        </w:rPr>
        <w:t>مساعدة الشركات المتضررة من فيروس كوفيد-19، خاصة في القطاع السياحي، مثل</w:t>
      </w:r>
      <w:r w:rsidR="009015A4" w:rsidRPr="007B56D3">
        <w:rPr>
          <w:rFonts w:asciiTheme="majorBidi" w:hAnsiTheme="majorBidi" w:cstheme="majorBidi"/>
          <w:kern w:val="2"/>
          <w:sz w:val="28"/>
          <w:szCs w:val="28"/>
          <w:rtl/>
          <w:lang w:val="en-US"/>
          <w14:ligatures w14:val="standardContextual"/>
        </w:rPr>
        <w:t>:</w:t>
      </w:r>
    </w:p>
    <w:p w14:paraId="06E9191B" w14:textId="21D1614C" w:rsidR="00D17BA9" w:rsidRPr="007B56D3" w:rsidRDefault="00D17BA9" w:rsidP="00F9707B">
      <w:pPr>
        <w:pStyle w:val="ListParagraph"/>
        <w:numPr>
          <w:ilvl w:val="0"/>
          <w:numId w:val="34"/>
        </w:numPr>
        <w:bidi/>
        <w:spacing w:line="500" w:lineRule="exact"/>
        <w:ind w:left="666"/>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kern w:val="2"/>
          <w:sz w:val="28"/>
          <w:szCs w:val="28"/>
          <w:rtl/>
          <w:lang w:val="en-US"/>
          <w14:ligatures w14:val="standardContextual"/>
        </w:rPr>
        <w:t>تعليق الرسوم السياحية والبلدية لقطاعي السياحة والترفيه</w:t>
      </w:r>
      <w:r w:rsidR="00A30574" w:rsidRPr="007B56D3">
        <w:rPr>
          <w:rFonts w:asciiTheme="majorBidi" w:hAnsiTheme="majorBidi" w:cstheme="majorBidi"/>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w:t>
      </w:r>
    </w:p>
    <w:p w14:paraId="608FDC95" w14:textId="55F8DEE6" w:rsidR="00D17BA9" w:rsidRPr="007B56D3" w:rsidRDefault="00D17BA9" w:rsidP="00F9707B">
      <w:pPr>
        <w:pStyle w:val="ListParagraph"/>
        <w:numPr>
          <w:ilvl w:val="0"/>
          <w:numId w:val="34"/>
        </w:numPr>
        <w:bidi/>
        <w:spacing w:line="500" w:lineRule="exact"/>
        <w:ind w:left="666"/>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kern w:val="2"/>
          <w:sz w:val="28"/>
          <w:szCs w:val="28"/>
          <w:rtl/>
          <w:lang w:val="en-US"/>
          <w14:ligatures w14:val="standardContextual"/>
        </w:rPr>
        <w:t>إعفاء المركبات التجارية من رسوم التسجيل السنوية</w:t>
      </w:r>
      <w:r w:rsidR="00A30574" w:rsidRPr="007B56D3">
        <w:rPr>
          <w:rFonts w:asciiTheme="majorBidi" w:hAnsiTheme="majorBidi" w:cstheme="majorBidi"/>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w:t>
      </w:r>
    </w:p>
    <w:p w14:paraId="2F75F95B" w14:textId="5ECCAAFE" w:rsidR="00D17BA9" w:rsidRPr="007B56D3" w:rsidRDefault="00D17BA9" w:rsidP="00F9707B">
      <w:pPr>
        <w:pStyle w:val="ListParagraph"/>
        <w:numPr>
          <w:ilvl w:val="0"/>
          <w:numId w:val="34"/>
        </w:numPr>
        <w:bidi/>
        <w:spacing w:line="500" w:lineRule="exact"/>
        <w:ind w:left="666"/>
        <w:jc w:val="lowKashida"/>
        <w:rPr>
          <w:rFonts w:asciiTheme="majorBidi" w:hAnsiTheme="majorBidi" w:cstheme="majorBidi"/>
          <w:kern w:val="2"/>
          <w:sz w:val="28"/>
          <w:szCs w:val="28"/>
          <w:rtl/>
          <w:lang w:val="en-US"/>
          <w14:ligatures w14:val="standardContextual"/>
        </w:rPr>
      </w:pPr>
      <w:r w:rsidRPr="007B56D3">
        <w:rPr>
          <w:rFonts w:asciiTheme="majorBidi" w:hAnsiTheme="majorBidi" w:cstheme="majorBidi"/>
          <w:kern w:val="2"/>
          <w:sz w:val="28"/>
          <w:szCs w:val="28"/>
          <w:rtl/>
          <w:lang w:val="en-US"/>
          <w14:ligatures w14:val="standardContextual"/>
        </w:rPr>
        <w:t xml:space="preserve">قامت هيئة الضرائب الاتحادية بتمديد تاريخ الاستحقاق لتقديم الإقرار الضريبي. </w:t>
      </w:r>
      <w:r w:rsidR="00B95C65" w:rsidRPr="007B56D3">
        <w:rPr>
          <w:rFonts w:asciiTheme="majorBidi" w:hAnsiTheme="majorBidi" w:cstheme="majorBidi"/>
          <w:kern w:val="2"/>
          <w:sz w:val="28"/>
          <w:szCs w:val="28"/>
          <w:rtl/>
          <w:lang w:val="en-US"/>
          <w14:ligatures w14:val="standardContextual"/>
        </w:rPr>
        <w:t xml:space="preserve">وفي </w:t>
      </w:r>
      <w:r w:rsidRPr="007B56D3">
        <w:rPr>
          <w:rFonts w:asciiTheme="majorBidi" w:hAnsiTheme="majorBidi" w:cstheme="majorBidi"/>
          <w:kern w:val="2"/>
          <w:sz w:val="28"/>
          <w:szCs w:val="28"/>
          <w:rtl/>
          <w:lang w:val="en-US"/>
          <w14:ligatures w14:val="standardContextual"/>
        </w:rPr>
        <w:t xml:space="preserve">دبي </w:t>
      </w:r>
      <w:r w:rsidR="00B95C65" w:rsidRPr="007B56D3">
        <w:rPr>
          <w:rFonts w:asciiTheme="majorBidi" w:hAnsiTheme="majorBidi" w:cstheme="majorBidi"/>
          <w:kern w:val="2"/>
          <w:sz w:val="28"/>
          <w:szCs w:val="28"/>
          <w:rtl/>
          <w:lang w:val="en-US"/>
          <w14:ligatures w14:val="standardContextual"/>
        </w:rPr>
        <w:t>قامت</w:t>
      </w:r>
      <w:r w:rsidR="00A30574" w:rsidRPr="007B56D3">
        <w:rPr>
          <w:rFonts w:asciiTheme="majorBidi" w:hAnsiTheme="majorBidi" w:cstheme="majorBidi"/>
          <w:kern w:val="2"/>
          <w:sz w:val="28"/>
          <w:szCs w:val="28"/>
          <w:rtl/>
          <w:lang w:val="en-US"/>
          <w14:ligatures w14:val="standardContextual"/>
        </w:rPr>
        <w:t xml:space="preserve"> الحكومة</w:t>
      </w:r>
      <w:r w:rsidR="00B95C65"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kern w:val="2"/>
          <w:sz w:val="28"/>
          <w:szCs w:val="28"/>
          <w:rtl/>
          <w:lang w:val="en-US"/>
          <w14:ligatures w14:val="standardContextual"/>
        </w:rPr>
        <w:t>بتخفيض "رسوم البلدية" المفروضة على المبيعات في الفنادق من</w:t>
      </w:r>
      <w:r w:rsidR="00B95C65" w:rsidRPr="007B56D3">
        <w:rPr>
          <w:rFonts w:asciiTheme="majorBidi" w:hAnsiTheme="majorBidi" w:cstheme="majorBidi"/>
          <w:kern w:val="2"/>
          <w:sz w:val="28"/>
          <w:szCs w:val="28"/>
          <w:rtl/>
          <w:lang w:val="en-US"/>
          <w14:ligatures w14:val="standardContextual"/>
        </w:rPr>
        <w:t xml:space="preserve"> 7 في المائة إلى </w:t>
      </w:r>
      <w:r w:rsidRPr="007B56D3">
        <w:rPr>
          <w:rFonts w:asciiTheme="majorBidi" w:hAnsiTheme="majorBidi" w:cstheme="majorBidi"/>
          <w:kern w:val="2"/>
          <w:sz w:val="28"/>
          <w:szCs w:val="28"/>
          <w:rtl/>
          <w:lang w:val="en-US"/>
          <w14:ligatures w14:val="standardContextual"/>
        </w:rPr>
        <w:t xml:space="preserve">3.5 في المائة، وتجميد </w:t>
      </w:r>
      <w:r w:rsidRPr="007B56D3">
        <w:rPr>
          <w:rFonts w:asciiTheme="majorBidi" w:hAnsiTheme="majorBidi" w:cstheme="majorBidi"/>
          <w:kern w:val="2"/>
          <w:sz w:val="28"/>
          <w:szCs w:val="28"/>
          <w:rtl/>
          <w:lang w:val="en-US"/>
          <w14:ligatures w14:val="standardContextual"/>
        </w:rPr>
        <w:lastRenderedPageBreak/>
        <w:t>"الرسوم" المفروضة على بيع التذاكر وإصدار التصاريح وغيرها من الرسوم الحكومية المتعلقة بالفعاليات الترفيهية والتجارية، و"تجميد" 2.5 في المائة من رسوم السوق المفروضة على جميع المنشآت العاملة في دبي</w:t>
      </w:r>
      <w:r w:rsidRPr="007B56D3">
        <w:rPr>
          <w:rFonts w:asciiTheme="majorBidi" w:hAnsiTheme="majorBidi" w:cstheme="majorBidi"/>
          <w:kern w:val="2"/>
          <w:sz w:val="28"/>
          <w:szCs w:val="28"/>
          <w:lang w:val="en-US"/>
          <w14:ligatures w14:val="standardContextual"/>
        </w:rPr>
        <w:t>.</w:t>
      </w:r>
    </w:p>
    <w:p w14:paraId="50397EB2" w14:textId="61A40A83" w:rsidR="00D17BA9" w:rsidRPr="007B56D3" w:rsidRDefault="00D17BA9" w:rsidP="007B56D3">
      <w:pPr>
        <w:bidi/>
        <w:spacing w:line="500" w:lineRule="exact"/>
        <w:ind w:left="297"/>
        <w:jc w:val="lowKashida"/>
        <w:rPr>
          <w:rFonts w:asciiTheme="majorBidi" w:hAnsiTheme="majorBidi" w:cstheme="majorBidi"/>
          <w:kern w:val="2"/>
          <w:sz w:val="28"/>
          <w:szCs w:val="28"/>
          <w:rtl/>
          <w:lang w:val="en-US"/>
          <w14:ligatures w14:val="standardContextual"/>
        </w:rPr>
      </w:pPr>
      <w:r w:rsidRPr="007B56D3">
        <w:rPr>
          <w:rFonts w:asciiTheme="majorBidi" w:hAnsiTheme="majorBidi" w:cstheme="majorBidi"/>
          <w:kern w:val="2"/>
          <w:sz w:val="28"/>
          <w:szCs w:val="28"/>
          <w:rtl/>
          <w:lang w:val="en-US"/>
          <w14:ligatures w14:val="standardContextual"/>
        </w:rPr>
        <w:t>إضافة إلى ذلك، ق</w:t>
      </w:r>
      <w:r w:rsidR="00A30574" w:rsidRPr="007B56D3">
        <w:rPr>
          <w:rFonts w:asciiTheme="majorBidi" w:hAnsiTheme="majorBidi" w:cstheme="majorBidi"/>
          <w:kern w:val="2"/>
          <w:sz w:val="28"/>
          <w:szCs w:val="28"/>
          <w:rtl/>
          <w:lang w:val="en-US"/>
          <w14:ligatures w14:val="standardContextual"/>
        </w:rPr>
        <w:t>د</w:t>
      </w:r>
      <w:r w:rsidRPr="007B56D3">
        <w:rPr>
          <w:rFonts w:asciiTheme="majorBidi" w:hAnsiTheme="majorBidi" w:cstheme="majorBidi"/>
          <w:kern w:val="2"/>
          <w:sz w:val="28"/>
          <w:szCs w:val="28"/>
          <w:rtl/>
          <w:lang w:val="en-US"/>
          <w14:ligatures w14:val="standardContextual"/>
        </w:rPr>
        <w:t xml:space="preserve">مت دولة </w:t>
      </w:r>
      <w:r w:rsidR="008C1DB2" w:rsidRPr="007B56D3">
        <w:rPr>
          <w:rFonts w:asciiTheme="majorBidi" w:hAnsiTheme="majorBidi" w:cstheme="majorBidi"/>
          <w:kern w:val="2"/>
          <w:sz w:val="28"/>
          <w:szCs w:val="28"/>
          <w:rtl/>
          <w:lang w:val="en-US"/>
          <w14:ligatures w14:val="standardContextual"/>
        </w:rPr>
        <w:t>الإمارات</w:t>
      </w:r>
      <w:r w:rsidRPr="007B56D3">
        <w:rPr>
          <w:rFonts w:asciiTheme="majorBidi" w:hAnsiTheme="majorBidi" w:cstheme="majorBidi"/>
          <w:kern w:val="2"/>
          <w:sz w:val="28"/>
          <w:szCs w:val="28"/>
          <w:rtl/>
          <w:lang w:val="en-US"/>
          <w14:ligatures w14:val="standardContextual"/>
        </w:rPr>
        <w:t xml:space="preserve"> العربية المتحدة العديد من الحوافز الاقتصادية الداعمة لتعزيز السيولة</w:t>
      </w:r>
      <w:r w:rsidR="00F60B52" w:rsidRPr="007B56D3">
        <w:rPr>
          <w:rFonts w:asciiTheme="majorBidi" w:hAnsiTheme="majorBidi" w:cstheme="majorBidi"/>
          <w:kern w:val="2"/>
          <w:sz w:val="28"/>
          <w:szCs w:val="28"/>
          <w:rtl/>
          <w:lang w:val="en-US"/>
          <w14:ligatures w14:val="standardContextual"/>
        </w:rPr>
        <w:t xml:space="preserve"> في الاقتصاد</w:t>
      </w:r>
      <w:r w:rsidRPr="007B56D3">
        <w:rPr>
          <w:rFonts w:asciiTheme="majorBidi" w:hAnsiTheme="majorBidi" w:cstheme="majorBidi"/>
          <w:kern w:val="2"/>
          <w:sz w:val="28"/>
          <w:szCs w:val="28"/>
          <w:rtl/>
          <w:lang w:val="en-US"/>
          <w14:ligatures w14:val="standardContextual"/>
        </w:rPr>
        <w:t xml:space="preserve">، </w:t>
      </w:r>
      <w:r w:rsidR="00F60B52" w:rsidRPr="007B56D3">
        <w:rPr>
          <w:rFonts w:asciiTheme="majorBidi" w:hAnsiTheme="majorBidi" w:cstheme="majorBidi"/>
          <w:kern w:val="2"/>
          <w:sz w:val="28"/>
          <w:szCs w:val="28"/>
          <w:rtl/>
          <w:lang w:val="en-US"/>
          <w14:ligatures w14:val="standardContextual"/>
        </w:rPr>
        <w:t xml:space="preserve">وكذلك القيام </w:t>
      </w:r>
      <w:r w:rsidR="00A30574" w:rsidRPr="007B56D3">
        <w:rPr>
          <w:rFonts w:asciiTheme="majorBidi" w:hAnsiTheme="majorBidi" w:cstheme="majorBidi"/>
          <w:kern w:val="2"/>
          <w:sz w:val="28"/>
          <w:szCs w:val="28"/>
          <w:rtl/>
          <w:lang w:val="en-US"/>
          <w14:ligatures w14:val="standardContextual"/>
        </w:rPr>
        <w:t>ب</w:t>
      </w:r>
      <w:r w:rsidRPr="007B56D3">
        <w:rPr>
          <w:rFonts w:asciiTheme="majorBidi" w:hAnsiTheme="majorBidi" w:cstheme="majorBidi"/>
          <w:kern w:val="2"/>
          <w:sz w:val="28"/>
          <w:szCs w:val="28"/>
          <w:rtl/>
          <w:lang w:val="en-US"/>
          <w14:ligatures w14:val="standardContextual"/>
        </w:rPr>
        <w:t xml:space="preserve">بعض المبادرات </w:t>
      </w:r>
      <w:r w:rsidR="004E331D" w:rsidRPr="007B56D3">
        <w:rPr>
          <w:rFonts w:asciiTheme="majorBidi" w:hAnsiTheme="majorBidi" w:cstheme="majorBidi"/>
          <w:kern w:val="2"/>
          <w:sz w:val="28"/>
          <w:szCs w:val="28"/>
          <w:rtl/>
          <w:lang w:val="en-US"/>
          <w14:ligatures w14:val="standardContextual"/>
        </w:rPr>
        <w:t>التي تركز</w:t>
      </w:r>
      <w:r w:rsidRPr="007B56D3">
        <w:rPr>
          <w:rFonts w:asciiTheme="majorBidi" w:hAnsiTheme="majorBidi" w:cstheme="majorBidi"/>
          <w:kern w:val="2"/>
          <w:sz w:val="28"/>
          <w:szCs w:val="28"/>
          <w:rtl/>
          <w:lang w:val="en-US"/>
          <w14:ligatures w14:val="standardContextual"/>
        </w:rPr>
        <w:t xml:space="preserve"> على دعم الشركات الصغيرة والمتوسطة</w:t>
      </w:r>
      <w:r w:rsidR="00A30574" w:rsidRPr="007B56D3">
        <w:rPr>
          <w:rFonts w:asciiTheme="majorBidi" w:hAnsiTheme="majorBidi" w:cstheme="majorBidi"/>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وتسهيل </w:t>
      </w:r>
      <w:r w:rsidR="00A30574" w:rsidRPr="007B56D3">
        <w:rPr>
          <w:rFonts w:asciiTheme="majorBidi" w:hAnsiTheme="majorBidi" w:cstheme="majorBidi"/>
          <w:kern w:val="2"/>
          <w:sz w:val="28"/>
          <w:szCs w:val="28"/>
          <w:rtl/>
          <w:lang w:val="en-US"/>
          <w14:ligatures w14:val="standardContextual"/>
        </w:rPr>
        <w:t>توفير</w:t>
      </w:r>
      <w:r w:rsidRPr="007B56D3">
        <w:rPr>
          <w:rFonts w:asciiTheme="majorBidi" w:hAnsiTheme="majorBidi" w:cstheme="majorBidi"/>
          <w:kern w:val="2"/>
          <w:sz w:val="28"/>
          <w:szCs w:val="28"/>
          <w:rtl/>
          <w:lang w:val="en-US"/>
          <w14:ligatures w14:val="standardContextual"/>
        </w:rPr>
        <w:t xml:space="preserve"> القروض للشركات المحلية، منها:</w:t>
      </w:r>
    </w:p>
    <w:p w14:paraId="66EED945" w14:textId="6AC76817" w:rsidR="00D17BA9" w:rsidRPr="007B56D3" w:rsidRDefault="00D17BA9" w:rsidP="00F9707B">
      <w:pPr>
        <w:pStyle w:val="ListParagraph"/>
        <w:numPr>
          <w:ilvl w:val="0"/>
          <w:numId w:val="35"/>
        </w:numPr>
        <w:bidi/>
        <w:spacing w:line="500" w:lineRule="exact"/>
        <w:ind w:left="756" w:hanging="450"/>
        <w:jc w:val="lowKashida"/>
        <w:rPr>
          <w:rFonts w:asciiTheme="majorBidi" w:hAnsiTheme="majorBidi" w:cstheme="majorBidi"/>
          <w:kern w:val="2"/>
          <w:sz w:val="28"/>
          <w:szCs w:val="28"/>
          <w:rtl/>
          <w:lang w:val="en-US"/>
          <w14:ligatures w14:val="standardContextual"/>
        </w:rPr>
      </w:pPr>
      <w:r w:rsidRPr="007B56D3">
        <w:rPr>
          <w:rFonts w:asciiTheme="majorBidi" w:hAnsiTheme="majorBidi" w:cstheme="majorBidi"/>
          <w:kern w:val="2"/>
          <w:sz w:val="28"/>
          <w:szCs w:val="28"/>
          <w:rtl/>
          <w:lang w:val="en-US"/>
          <w14:ligatures w14:val="standardContextual"/>
        </w:rPr>
        <w:t>تعليق رسوم التسجيل العقاري حتى نهاية عام 2020</w:t>
      </w:r>
      <w:r w:rsidR="00A30574" w:rsidRPr="007B56D3">
        <w:rPr>
          <w:rFonts w:asciiTheme="majorBidi" w:hAnsiTheme="majorBidi" w:cstheme="majorBidi"/>
          <w:kern w:val="2"/>
          <w:sz w:val="28"/>
          <w:szCs w:val="28"/>
          <w:rtl/>
          <w:lang w:val="en-US"/>
          <w14:ligatures w14:val="standardContextual"/>
        </w:rPr>
        <w:t>.</w:t>
      </w:r>
    </w:p>
    <w:p w14:paraId="13BD250E" w14:textId="3F81531D" w:rsidR="00D17BA9" w:rsidRPr="007B56D3" w:rsidRDefault="00D17BA9" w:rsidP="00F9707B">
      <w:pPr>
        <w:pStyle w:val="ListParagraph"/>
        <w:numPr>
          <w:ilvl w:val="0"/>
          <w:numId w:val="35"/>
        </w:numPr>
        <w:bidi/>
        <w:spacing w:line="500" w:lineRule="exact"/>
        <w:ind w:left="756" w:hanging="450"/>
        <w:jc w:val="lowKashida"/>
        <w:rPr>
          <w:rFonts w:asciiTheme="majorBidi" w:hAnsiTheme="majorBidi" w:cstheme="majorBidi"/>
          <w:kern w:val="2"/>
          <w:sz w:val="28"/>
          <w:szCs w:val="28"/>
          <w:rtl/>
          <w:lang w:val="en-US"/>
          <w14:ligatures w14:val="standardContextual"/>
        </w:rPr>
      </w:pPr>
      <w:r w:rsidRPr="007B56D3">
        <w:rPr>
          <w:rFonts w:asciiTheme="majorBidi" w:hAnsiTheme="majorBidi" w:cstheme="majorBidi"/>
          <w:kern w:val="2"/>
          <w:sz w:val="28"/>
          <w:szCs w:val="28"/>
          <w:rtl/>
          <w:lang w:val="en-US"/>
          <w14:ligatures w14:val="standardContextual"/>
        </w:rPr>
        <w:t>تخفيض رسوم تأجير الأراضي الصناعية بنسبة 25 في على العقود الجديدة.</w:t>
      </w:r>
    </w:p>
    <w:p w14:paraId="5BEBE9CE" w14:textId="1CEB6FA0" w:rsidR="00D17BA9" w:rsidRPr="007B56D3" w:rsidRDefault="00D17BA9" w:rsidP="00F9707B">
      <w:pPr>
        <w:pStyle w:val="ListParagraph"/>
        <w:numPr>
          <w:ilvl w:val="0"/>
          <w:numId w:val="35"/>
        </w:numPr>
        <w:bidi/>
        <w:spacing w:line="500" w:lineRule="exact"/>
        <w:ind w:left="756" w:hanging="450"/>
        <w:jc w:val="lowKashida"/>
        <w:rPr>
          <w:rFonts w:asciiTheme="majorBidi" w:hAnsiTheme="majorBidi" w:cstheme="majorBidi"/>
          <w:kern w:val="2"/>
          <w:sz w:val="28"/>
          <w:szCs w:val="28"/>
          <w:rtl/>
          <w:lang w:val="en-US"/>
          <w14:ligatures w14:val="standardContextual"/>
        </w:rPr>
      </w:pPr>
      <w:r w:rsidRPr="007B56D3">
        <w:rPr>
          <w:rFonts w:asciiTheme="majorBidi" w:hAnsiTheme="majorBidi" w:cstheme="majorBidi"/>
          <w:kern w:val="2"/>
          <w:sz w:val="28"/>
          <w:szCs w:val="28"/>
          <w:rtl/>
          <w:lang w:val="en-US"/>
          <w14:ligatures w14:val="standardContextual"/>
        </w:rPr>
        <w:t>إعفاء جميع المركبات من تعرفة الطرق حتى نهاية عام 2020.</w:t>
      </w:r>
    </w:p>
    <w:p w14:paraId="1254D8D2" w14:textId="0487F8A8" w:rsidR="003E6DA5" w:rsidRPr="007B56D3" w:rsidRDefault="006F4696" w:rsidP="007B56D3">
      <w:pPr>
        <w:bidi/>
        <w:spacing w:line="500" w:lineRule="exact"/>
        <w:ind w:left="297"/>
        <w:jc w:val="lowKashida"/>
        <w:rPr>
          <w:rFonts w:asciiTheme="majorBidi" w:hAnsiTheme="majorBidi" w:cstheme="majorBidi"/>
          <w:kern w:val="2"/>
          <w:sz w:val="28"/>
          <w:szCs w:val="28"/>
          <w:rtl/>
          <w:lang w:val="en-US"/>
          <w14:ligatures w14:val="standardContextual"/>
        </w:rPr>
      </w:pPr>
      <w:r w:rsidRPr="007B56D3">
        <w:rPr>
          <w:rFonts w:asciiTheme="majorBidi" w:hAnsiTheme="majorBidi" w:cstheme="majorBidi"/>
          <w:kern w:val="2"/>
          <w:sz w:val="28"/>
          <w:szCs w:val="28"/>
          <w:rtl/>
          <w:lang w:val="en-US"/>
          <w14:ligatures w14:val="standardContextual"/>
        </w:rPr>
        <w:t>إضافة إلى ذلك، قام مصرف الإمارات العربية المتحدة المركزي</w:t>
      </w:r>
      <w:r w:rsidR="00A30574" w:rsidRPr="007B56D3">
        <w:rPr>
          <w:rFonts w:asciiTheme="majorBidi" w:hAnsiTheme="majorBidi" w:cstheme="majorBidi"/>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بتخفيض متطلبات الاحتياطي الإلزامي للودائع تحت الطلب بنسبة خمس</w:t>
      </w:r>
      <w:r w:rsidR="00A30574" w:rsidRPr="007B56D3">
        <w:rPr>
          <w:rFonts w:asciiTheme="majorBidi" w:hAnsiTheme="majorBidi" w:cstheme="majorBidi"/>
          <w:kern w:val="2"/>
          <w:sz w:val="28"/>
          <w:szCs w:val="28"/>
          <w:rtl/>
          <w:lang w:val="en-US"/>
          <w14:ligatures w14:val="standardContextual"/>
        </w:rPr>
        <w:t>ي</w:t>
      </w:r>
      <w:r w:rsidRPr="007B56D3">
        <w:rPr>
          <w:rFonts w:asciiTheme="majorBidi" w:hAnsiTheme="majorBidi" w:cstheme="majorBidi"/>
          <w:kern w:val="2"/>
          <w:sz w:val="28"/>
          <w:szCs w:val="28"/>
          <w:rtl/>
          <w:lang w:val="en-US"/>
          <w14:ligatures w14:val="standardContextual"/>
        </w:rPr>
        <w:t>ن في المائة</w:t>
      </w:r>
      <w:r w:rsidR="00A30574" w:rsidRPr="007B56D3">
        <w:rPr>
          <w:rFonts w:asciiTheme="majorBidi" w:hAnsiTheme="majorBidi" w:cstheme="majorBidi"/>
          <w:kern w:val="2"/>
          <w:sz w:val="28"/>
          <w:szCs w:val="28"/>
          <w:rtl/>
          <w:lang w:val="en-US"/>
          <w14:ligatures w14:val="standardContextual"/>
        </w:rPr>
        <w:t>، وذلك</w:t>
      </w:r>
      <w:r w:rsidRPr="007B56D3">
        <w:rPr>
          <w:rFonts w:asciiTheme="majorBidi" w:hAnsiTheme="majorBidi" w:cstheme="majorBidi"/>
          <w:kern w:val="2"/>
          <w:sz w:val="28"/>
          <w:szCs w:val="28"/>
          <w:rtl/>
          <w:lang w:val="en-US"/>
          <w14:ligatures w14:val="standardContextual"/>
        </w:rPr>
        <w:t xml:space="preserve"> لدعم الاقتصاد الوطني لمواجهة تداعيات وباء فيروس كوفيد-19. </w:t>
      </w:r>
      <w:r w:rsidR="00A30574" w:rsidRPr="007B56D3">
        <w:rPr>
          <w:rFonts w:asciiTheme="majorBidi" w:hAnsiTheme="majorBidi" w:cstheme="majorBidi"/>
          <w:kern w:val="2"/>
          <w:sz w:val="28"/>
          <w:szCs w:val="28"/>
          <w:rtl/>
          <w:lang w:val="en-US"/>
          <w14:ligatures w14:val="standardContextual"/>
        </w:rPr>
        <w:t>وقد</w:t>
      </w:r>
      <w:r w:rsidRPr="007B56D3">
        <w:rPr>
          <w:rFonts w:asciiTheme="majorBidi" w:hAnsiTheme="majorBidi" w:cstheme="majorBidi"/>
          <w:kern w:val="2"/>
          <w:sz w:val="28"/>
          <w:szCs w:val="28"/>
          <w:rtl/>
          <w:lang w:val="en-US"/>
          <w14:ligatures w14:val="standardContextual"/>
        </w:rPr>
        <w:t xml:space="preserve"> بلغت </w:t>
      </w:r>
      <w:r w:rsidR="00326857" w:rsidRPr="007B56D3">
        <w:rPr>
          <w:rFonts w:asciiTheme="majorBidi" w:hAnsiTheme="majorBidi" w:cstheme="majorBidi" w:hint="cs"/>
          <w:kern w:val="2"/>
          <w:sz w:val="28"/>
          <w:szCs w:val="28"/>
          <w:rtl/>
          <w:lang w:val="en-US"/>
          <w14:ligatures w14:val="standardContextual"/>
        </w:rPr>
        <w:t>الق</w:t>
      </w:r>
      <w:r w:rsidR="00326857">
        <w:rPr>
          <w:rFonts w:asciiTheme="majorBidi" w:hAnsiTheme="majorBidi" w:cstheme="majorBidi" w:hint="cs"/>
          <w:kern w:val="2"/>
          <w:sz w:val="28"/>
          <w:szCs w:val="28"/>
          <w:rtl/>
          <w:lang w:val="en-US"/>
          <w14:ligatures w14:val="standardContextual"/>
        </w:rPr>
        <w:t>ي</w:t>
      </w:r>
      <w:r w:rsidR="00326857" w:rsidRPr="007B56D3">
        <w:rPr>
          <w:rFonts w:asciiTheme="majorBidi" w:hAnsiTheme="majorBidi" w:cstheme="majorBidi" w:hint="cs"/>
          <w:kern w:val="2"/>
          <w:sz w:val="28"/>
          <w:szCs w:val="28"/>
          <w:rtl/>
          <w:lang w:val="en-US"/>
          <w14:ligatures w14:val="standardContextual"/>
        </w:rPr>
        <w:t>مة</w:t>
      </w:r>
      <w:r w:rsidRPr="007B56D3">
        <w:rPr>
          <w:rFonts w:asciiTheme="majorBidi" w:hAnsiTheme="majorBidi" w:cstheme="majorBidi"/>
          <w:kern w:val="2"/>
          <w:sz w:val="28"/>
          <w:szCs w:val="28"/>
          <w:rtl/>
          <w:lang w:val="en-US"/>
          <w14:ligatures w14:val="standardContextual"/>
        </w:rPr>
        <w:t xml:space="preserve"> الإجمالية لكافة الإجراءات المتعلقة برأس المال والسيولة التي </w:t>
      </w:r>
      <w:r w:rsidR="00326857" w:rsidRPr="007B56D3">
        <w:rPr>
          <w:rFonts w:asciiTheme="majorBidi" w:hAnsiTheme="majorBidi" w:cstheme="majorBidi" w:hint="cs"/>
          <w:kern w:val="2"/>
          <w:sz w:val="28"/>
          <w:szCs w:val="28"/>
          <w:rtl/>
          <w:lang w:val="en-US"/>
          <w14:ligatures w14:val="standardContextual"/>
        </w:rPr>
        <w:t>اعتمد</w:t>
      </w:r>
      <w:r w:rsidR="00326857">
        <w:rPr>
          <w:rFonts w:asciiTheme="majorBidi" w:hAnsiTheme="majorBidi" w:cstheme="majorBidi" w:hint="cs"/>
          <w:kern w:val="2"/>
          <w:sz w:val="28"/>
          <w:szCs w:val="28"/>
          <w:rtl/>
          <w:lang w:val="en-US"/>
          <w14:ligatures w14:val="standardContextual"/>
        </w:rPr>
        <w:t>ه</w:t>
      </w:r>
      <w:r w:rsidR="00326857" w:rsidRPr="007B56D3">
        <w:rPr>
          <w:rFonts w:asciiTheme="majorBidi" w:hAnsiTheme="majorBidi" w:cstheme="majorBidi" w:hint="cs"/>
          <w:kern w:val="2"/>
          <w:sz w:val="28"/>
          <w:szCs w:val="28"/>
          <w:rtl/>
          <w:lang w:val="en-US"/>
          <w14:ligatures w14:val="standardContextual"/>
        </w:rPr>
        <w:t>ا</w:t>
      </w:r>
      <w:r w:rsidRPr="007B56D3">
        <w:rPr>
          <w:rFonts w:asciiTheme="majorBidi" w:hAnsiTheme="majorBidi" w:cstheme="majorBidi"/>
          <w:kern w:val="2"/>
          <w:sz w:val="28"/>
          <w:szCs w:val="28"/>
          <w:rtl/>
          <w:lang w:val="en-US"/>
          <w14:ligatures w14:val="standardContextual"/>
        </w:rPr>
        <w:t xml:space="preserve"> المصرف المركزي منذ 14 مارس 2020 بنحو 256 </w:t>
      </w:r>
      <w:r w:rsidR="00326857" w:rsidRPr="007B56D3">
        <w:rPr>
          <w:rFonts w:asciiTheme="majorBidi" w:hAnsiTheme="majorBidi" w:cstheme="majorBidi" w:hint="cs"/>
          <w:kern w:val="2"/>
          <w:sz w:val="28"/>
          <w:szCs w:val="28"/>
          <w:rtl/>
          <w:lang w:val="en-US"/>
          <w14:ligatures w14:val="standardContextual"/>
        </w:rPr>
        <w:t>مليار</w:t>
      </w:r>
      <w:r w:rsidRPr="007B56D3">
        <w:rPr>
          <w:rFonts w:asciiTheme="majorBidi" w:hAnsiTheme="majorBidi" w:cstheme="majorBidi"/>
          <w:kern w:val="2"/>
          <w:sz w:val="28"/>
          <w:szCs w:val="28"/>
          <w:rtl/>
          <w:lang w:val="en-US"/>
          <w14:ligatures w14:val="standardContextual"/>
        </w:rPr>
        <w:t xml:space="preserve"> </w:t>
      </w:r>
      <w:r w:rsidR="00326857" w:rsidRPr="007B56D3">
        <w:rPr>
          <w:rFonts w:asciiTheme="majorBidi" w:hAnsiTheme="majorBidi" w:cstheme="majorBidi" w:hint="cs"/>
          <w:kern w:val="2"/>
          <w:sz w:val="28"/>
          <w:szCs w:val="28"/>
          <w:rtl/>
          <w:lang w:val="en-US"/>
          <w14:ligatures w14:val="standardContextual"/>
        </w:rPr>
        <w:t>در</w:t>
      </w:r>
      <w:r w:rsidR="00326857">
        <w:rPr>
          <w:rFonts w:asciiTheme="majorBidi" w:hAnsiTheme="majorBidi" w:cstheme="majorBidi" w:hint="cs"/>
          <w:kern w:val="2"/>
          <w:sz w:val="28"/>
          <w:szCs w:val="28"/>
          <w:rtl/>
          <w:lang w:val="en-US"/>
          <w14:ligatures w14:val="standardContextual"/>
        </w:rPr>
        <w:t>ه</w:t>
      </w:r>
      <w:r w:rsidR="00326857" w:rsidRPr="007B56D3">
        <w:rPr>
          <w:rFonts w:asciiTheme="majorBidi" w:hAnsiTheme="majorBidi" w:cstheme="majorBidi" w:hint="cs"/>
          <w:kern w:val="2"/>
          <w:sz w:val="28"/>
          <w:szCs w:val="28"/>
          <w:rtl/>
          <w:lang w:val="en-US"/>
          <w14:ligatures w14:val="standardContextual"/>
        </w:rPr>
        <w:t>م</w:t>
      </w:r>
      <w:r w:rsidR="00703D10" w:rsidRPr="007B56D3">
        <w:rPr>
          <w:rFonts w:asciiTheme="majorBidi" w:hAnsiTheme="majorBidi" w:cstheme="majorBidi"/>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تتألف من 50 </w:t>
      </w:r>
      <w:r w:rsidR="00326857" w:rsidRPr="007B56D3">
        <w:rPr>
          <w:rFonts w:asciiTheme="majorBidi" w:hAnsiTheme="majorBidi" w:cstheme="majorBidi" w:hint="cs"/>
          <w:kern w:val="2"/>
          <w:sz w:val="28"/>
          <w:szCs w:val="28"/>
          <w:rtl/>
          <w:lang w:val="en-US"/>
          <w14:ligatures w14:val="standardContextual"/>
        </w:rPr>
        <w:t>مليار</w:t>
      </w:r>
      <w:r w:rsidRPr="007B56D3">
        <w:rPr>
          <w:rFonts w:asciiTheme="majorBidi" w:hAnsiTheme="majorBidi" w:cstheme="majorBidi"/>
          <w:kern w:val="2"/>
          <w:sz w:val="28"/>
          <w:szCs w:val="28"/>
          <w:rtl/>
          <w:lang w:val="en-US"/>
          <w14:ligatures w14:val="standardContextual"/>
        </w:rPr>
        <w:t xml:space="preserve"> </w:t>
      </w:r>
      <w:r w:rsidR="00326857" w:rsidRPr="007B56D3">
        <w:rPr>
          <w:rFonts w:asciiTheme="majorBidi" w:hAnsiTheme="majorBidi" w:cstheme="majorBidi" w:hint="cs"/>
          <w:kern w:val="2"/>
          <w:sz w:val="28"/>
          <w:szCs w:val="28"/>
          <w:rtl/>
          <w:lang w:val="en-US"/>
          <w14:ligatures w14:val="standardContextual"/>
        </w:rPr>
        <w:t>در</w:t>
      </w:r>
      <w:r w:rsidR="00326857">
        <w:rPr>
          <w:rFonts w:asciiTheme="majorBidi" w:hAnsiTheme="majorBidi" w:cstheme="majorBidi" w:hint="cs"/>
          <w:kern w:val="2"/>
          <w:sz w:val="28"/>
          <w:szCs w:val="28"/>
          <w:rtl/>
          <w:lang w:val="en-US"/>
          <w14:ligatures w14:val="standardContextual"/>
        </w:rPr>
        <w:t>ه</w:t>
      </w:r>
      <w:r w:rsidR="00326857" w:rsidRPr="007B56D3">
        <w:rPr>
          <w:rFonts w:asciiTheme="majorBidi" w:hAnsiTheme="majorBidi" w:cstheme="majorBidi" w:hint="cs"/>
          <w:kern w:val="2"/>
          <w:sz w:val="28"/>
          <w:szCs w:val="28"/>
          <w:rtl/>
          <w:lang w:val="en-US"/>
          <w14:ligatures w14:val="standardContextual"/>
        </w:rPr>
        <w:t>م</w:t>
      </w:r>
      <w:r w:rsidRPr="007B56D3">
        <w:rPr>
          <w:rFonts w:asciiTheme="majorBidi" w:hAnsiTheme="majorBidi" w:cstheme="majorBidi"/>
          <w:kern w:val="2"/>
          <w:sz w:val="28"/>
          <w:szCs w:val="28"/>
          <w:rtl/>
          <w:lang w:val="en-US"/>
          <w14:ligatures w14:val="standardContextual"/>
        </w:rPr>
        <w:t xml:space="preserve"> في </w:t>
      </w:r>
      <w:r w:rsidR="00326857">
        <w:rPr>
          <w:rFonts w:asciiTheme="majorBidi" w:hAnsiTheme="majorBidi" w:cstheme="majorBidi" w:hint="cs"/>
          <w:kern w:val="2"/>
          <w:sz w:val="28"/>
          <w:szCs w:val="28"/>
          <w:rtl/>
          <w:lang w:val="en-US"/>
          <w14:ligatures w14:val="standardContextual"/>
        </w:rPr>
        <w:t>هيئة</w:t>
      </w:r>
      <w:r w:rsidRPr="007B56D3">
        <w:rPr>
          <w:rFonts w:asciiTheme="majorBidi" w:hAnsiTheme="majorBidi" w:cstheme="majorBidi"/>
          <w:kern w:val="2"/>
          <w:sz w:val="28"/>
          <w:szCs w:val="28"/>
          <w:rtl/>
          <w:lang w:val="en-US"/>
          <w14:ligatures w14:val="standardContextual"/>
        </w:rPr>
        <w:t xml:space="preserve"> </w:t>
      </w:r>
      <w:r w:rsidR="00326857" w:rsidRPr="007B56D3">
        <w:rPr>
          <w:rFonts w:asciiTheme="majorBidi" w:hAnsiTheme="majorBidi" w:cstheme="majorBidi" w:hint="cs"/>
          <w:kern w:val="2"/>
          <w:sz w:val="28"/>
          <w:szCs w:val="28"/>
          <w:rtl/>
          <w:lang w:val="en-US"/>
          <w14:ligatures w14:val="standardContextual"/>
        </w:rPr>
        <w:t>تخفيضات</w:t>
      </w:r>
      <w:r w:rsidRPr="007B56D3">
        <w:rPr>
          <w:rFonts w:asciiTheme="majorBidi" w:hAnsiTheme="majorBidi" w:cstheme="majorBidi"/>
          <w:kern w:val="2"/>
          <w:sz w:val="28"/>
          <w:szCs w:val="28"/>
          <w:rtl/>
          <w:lang w:val="en-US"/>
          <w14:ligatures w14:val="standardContextual"/>
        </w:rPr>
        <w:t xml:space="preserve"> في رؤوس الأموال </w:t>
      </w:r>
      <w:r w:rsidR="00326857" w:rsidRPr="007B56D3">
        <w:rPr>
          <w:rFonts w:asciiTheme="majorBidi" w:hAnsiTheme="majorBidi" w:cstheme="majorBidi" w:hint="cs"/>
          <w:kern w:val="2"/>
          <w:sz w:val="28"/>
          <w:szCs w:val="28"/>
          <w:rtl/>
          <w:lang w:val="en-US"/>
          <w14:ligatures w14:val="standardContextual"/>
        </w:rPr>
        <w:t>الوقائية</w:t>
      </w:r>
      <w:r w:rsidRPr="007B56D3">
        <w:rPr>
          <w:rFonts w:asciiTheme="majorBidi" w:hAnsiTheme="majorBidi" w:cstheme="majorBidi"/>
          <w:kern w:val="2"/>
          <w:sz w:val="28"/>
          <w:szCs w:val="28"/>
          <w:rtl/>
          <w:lang w:val="en-US"/>
          <w14:ligatures w14:val="standardContextual"/>
        </w:rPr>
        <w:t xml:space="preserve">، </w:t>
      </w:r>
      <w:r w:rsidR="00703D10" w:rsidRPr="007B56D3">
        <w:rPr>
          <w:rFonts w:asciiTheme="majorBidi" w:hAnsiTheme="majorBidi" w:cstheme="majorBidi"/>
          <w:kern w:val="2"/>
          <w:sz w:val="28"/>
          <w:szCs w:val="28"/>
          <w:rtl/>
          <w:lang w:val="en-US"/>
          <w14:ligatures w14:val="standardContextual"/>
        </w:rPr>
        <w:t>و50</w:t>
      </w:r>
      <w:r w:rsidRPr="007B56D3">
        <w:rPr>
          <w:rFonts w:asciiTheme="majorBidi" w:hAnsiTheme="majorBidi" w:cstheme="majorBidi"/>
          <w:kern w:val="2"/>
          <w:sz w:val="28"/>
          <w:szCs w:val="28"/>
          <w:rtl/>
          <w:lang w:val="en-US"/>
          <w14:ligatures w14:val="standardContextual"/>
        </w:rPr>
        <w:t xml:space="preserve"> </w:t>
      </w:r>
      <w:r w:rsidR="00326857" w:rsidRPr="007B56D3">
        <w:rPr>
          <w:rFonts w:asciiTheme="majorBidi" w:hAnsiTheme="majorBidi" w:cstheme="majorBidi" w:hint="cs"/>
          <w:kern w:val="2"/>
          <w:sz w:val="28"/>
          <w:szCs w:val="28"/>
          <w:rtl/>
          <w:lang w:val="en-US"/>
          <w14:ligatures w14:val="standardContextual"/>
        </w:rPr>
        <w:t>مليار</w:t>
      </w:r>
      <w:r w:rsidRPr="007B56D3">
        <w:rPr>
          <w:rFonts w:asciiTheme="majorBidi" w:hAnsiTheme="majorBidi" w:cstheme="majorBidi"/>
          <w:kern w:val="2"/>
          <w:sz w:val="28"/>
          <w:szCs w:val="28"/>
          <w:rtl/>
          <w:lang w:val="en-US"/>
          <w14:ligatures w14:val="standardContextual"/>
        </w:rPr>
        <w:t xml:space="preserve"> </w:t>
      </w:r>
      <w:r w:rsidR="00326857" w:rsidRPr="007B56D3">
        <w:rPr>
          <w:rFonts w:asciiTheme="majorBidi" w:hAnsiTheme="majorBidi" w:cstheme="majorBidi" w:hint="cs"/>
          <w:kern w:val="2"/>
          <w:sz w:val="28"/>
          <w:szCs w:val="28"/>
          <w:rtl/>
          <w:lang w:val="en-US"/>
          <w14:ligatures w14:val="standardContextual"/>
        </w:rPr>
        <w:t>در</w:t>
      </w:r>
      <w:r w:rsidR="00326857">
        <w:rPr>
          <w:rFonts w:asciiTheme="majorBidi" w:hAnsiTheme="majorBidi" w:cstheme="majorBidi" w:hint="cs"/>
          <w:kern w:val="2"/>
          <w:sz w:val="28"/>
          <w:szCs w:val="28"/>
          <w:rtl/>
          <w:lang w:val="en-US"/>
          <w14:ligatures w14:val="standardContextual"/>
        </w:rPr>
        <w:t>ه</w:t>
      </w:r>
      <w:r w:rsidR="00326857" w:rsidRPr="007B56D3">
        <w:rPr>
          <w:rFonts w:asciiTheme="majorBidi" w:hAnsiTheme="majorBidi" w:cstheme="majorBidi" w:hint="cs"/>
          <w:kern w:val="2"/>
          <w:sz w:val="28"/>
          <w:szCs w:val="28"/>
          <w:rtl/>
          <w:lang w:val="en-US"/>
          <w14:ligatures w14:val="standardContextual"/>
        </w:rPr>
        <w:t>م</w:t>
      </w:r>
      <w:r w:rsidRPr="007B56D3">
        <w:rPr>
          <w:rFonts w:asciiTheme="majorBidi" w:hAnsiTheme="majorBidi" w:cstheme="majorBidi"/>
          <w:kern w:val="2"/>
          <w:sz w:val="28"/>
          <w:szCs w:val="28"/>
          <w:rtl/>
          <w:lang w:val="en-US"/>
          <w14:ligatures w14:val="standardContextual"/>
        </w:rPr>
        <w:t xml:space="preserve"> في </w:t>
      </w:r>
      <w:r w:rsidR="00326857">
        <w:rPr>
          <w:rFonts w:asciiTheme="majorBidi" w:hAnsiTheme="majorBidi" w:cstheme="majorBidi" w:hint="cs"/>
          <w:kern w:val="2"/>
          <w:sz w:val="28"/>
          <w:szCs w:val="28"/>
          <w:rtl/>
          <w:lang w:val="en-US"/>
          <w14:ligatures w14:val="standardContextual"/>
        </w:rPr>
        <w:t>هيئة</w:t>
      </w:r>
      <w:r w:rsidR="00326857"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kern w:val="2"/>
          <w:sz w:val="28"/>
          <w:szCs w:val="28"/>
          <w:rtl/>
          <w:lang w:val="en-US"/>
          <w14:ligatures w14:val="standardContextual"/>
        </w:rPr>
        <w:t xml:space="preserve">دعم </w:t>
      </w:r>
      <w:r w:rsidR="00326857" w:rsidRPr="007B56D3">
        <w:rPr>
          <w:rFonts w:asciiTheme="majorBidi" w:hAnsiTheme="majorBidi" w:cstheme="majorBidi" w:hint="cs"/>
          <w:kern w:val="2"/>
          <w:sz w:val="28"/>
          <w:szCs w:val="28"/>
          <w:rtl/>
          <w:lang w:val="en-US"/>
          <w14:ligatures w14:val="standardContextual"/>
        </w:rPr>
        <w:t>تمو</w:t>
      </w:r>
      <w:r w:rsidR="00326857">
        <w:rPr>
          <w:rFonts w:asciiTheme="majorBidi" w:hAnsiTheme="majorBidi" w:cstheme="majorBidi" w:hint="cs"/>
          <w:kern w:val="2"/>
          <w:sz w:val="28"/>
          <w:szCs w:val="28"/>
          <w:rtl/>
          <w:lang w:val="en-US"/>
          <w14:ligatures w14:val="standardContextual"/>
        </w:rPr>
        <w:t>ي</w:t>
      </w:r>
      <w:r w:rsidR="00326857" w:rsidRPr="007B56D3">
        <w:rPr>
          <w:rFonts w:asciiTheme="majorBidi" w:hAnsiTheme="majorBidi" w:cstheme="majorBidi" w:hint="cs"/>
          <w:kern w:val="2"/>
          <w:sz w:val="28"/>
          <w:szCs w:val="28"/>
          <w:rtl/>
          <w:lang w:val="en-US"/>
          <w14:ligatures w14:val="standardContextual"/>
        </w:rPr>
        <w:t>لي</w:t>
      </w:r>
      <w:r w:rsidRPr="007B56D3">
        <w:rPr>
          <w:rFonts w:asciiTheme="majorBidi" w:hAnsiTheme="majorBidi" w:cstheme="majorBidi"/>
          <w:kern w:val="2"/>
          <w:sz w:val="28"/>
          <w:szCs w:val="28"/>
          <w:rtl/>
          <w:lang w:val="en-US"/>
          <w14:ligatures w14:val="standardContextual"/>
        </w:rPr>
        <w:t xml:space="preserve"> بتكلفة </w:t>
      </w:r>
      <w:r w:rsidR="00326857" w:rsidRPr="007B56D3">
        <w:rPr>
          <w:rFonts w:asciiTheme="majorBidi" w:hAnsiTheme="majorBidi" w:cstheme="majorBidi" w:hint="cs"/>
          <w:kern w:val="2"/>
          <w:sz w:val="28"/>
          <w:szCs w:val="28"/>
          <w:rtl/>
          <w:lang w:val="en-US"/>
          <w14:ligatures w14:val="standardContextual"/>
        </w:rPr>
        <w:t>صفرية</w:t>
      </w:r>
      <w:r w:rsidRPr="007B56D3">
        <w:rPr>
          <w:rFonts w:asciiTheme="majorBidi" w:hAnsiTheme="majorBidi" w:cstheme="majorBidi"/>
          <w:kern w:val="2"/>
          <w:sz w:val="28"/>
          <w:szCs w:val="28"/>
          <w:rtl/>
          <w:lang w:val="en-US"/>
          <w14:ligatures w14:val="standardContextual"/>
        </w:rPr>
        <w:t xml:space="preserve">، </w:t>
      </w:r>
      <w:r w:rsidR="00703D10" w:rsidRPr="007B56D3">
        <w:rPr>
          <w:rFonts w:asciiTheme="majorBidi" w:hAnsiTheme="majorBidi" w:cstheme="majorBidi"/>
          <w:kern w:val="2"/>
          <w:sz w:val="28"/>
          <w:szCs w:val="28"/>
          <w:rtl/>
          <w:lang w:val="en-US"/>
          <w14:ligatures w14:val="standardContextual"/>
        </w:rPr>
        <w:t>و95</w:t>
      </w:r>
      <w:r w:rsidRPr="007B56D3">
        <w:rPr>
          <w:rFonts w:asciiTheme="majorBidi" w:hAnsiTheme="majorBidi" w:cstheme="majorBidi"/>
          <w:kern w:val="2"/>
          <w:sz w:val="28"/>
          <w:szCs w:val="28"/>
          <w:rtl/>
          <w:lang w:val="en-US"/>
          <w14:ligatures w14:val="standardContextual"/>
        </w:rPr>
        <w:t xml:space="preserve"> </w:t>
      </w:r>
      <w:r w:rsidR="00326857" w:rsidRPr="007B56D3">
        <w:rPr>
          <w:rFonts w:asciiTheme="majorBidi" w:hAnsiTheme="majorBidi" w:cstheme="majorBidi" w:hint="cs"/>
          <w:kern w:val="2"/>
          <w:sz w:val="28"/>
          <w:szCs w:val="28"/>
          <w:rtl/>
          <w:lang w:val="en-US"/>
          <w14:ligatures w14:val="standardContextual"/>
        </w:rPr>
        <w:t>مليار</w:t>
      </w:r>
      <w:r w:rsidRPr="007B56D3">
        <w:rPr>
          <w:rFonts w:asciiTheme="majorBidi" w:hAnsiTheme="majorBidi" w:cstheme="majorBidi"/>
          <w:kern w:val="2"/>
          <w:sz w:val="28"/>
          <w:szCs w:val="28"/>
          <w:rtl/>
          <w:lang w:val="en-US"/>
          <w14:ligatures w14:val="standardContextual"/>
        </w:rPr>
        <w:t xml:space="preserve"> </w:t>
      </w:r>
      <w:r w:rsidR="00326857" w:rsidRPr="007B56D3">
        <w:rPr>
          <w:rFonts w:asciiTheme="majorBidi" w:hAnsiTheme="majorBidi" w:cstheme="majorBidi" w:hint="cs"/>
          <w:kern w:val="2"/>
          <w:sz w:val="28"/>
          <w:szCs w:val="28"/>
          <w:rtl/>
          <w:lang w:val="en-US"/>
          <w14:ligatures w14:val="standardContextual"/>
        </w:rPr>
        <w:t>در</w:t>
      </w:r>
      <w:r w:rsidR="00326857">
        <w:rPr>
          <w:rFonts w:asciiTheme="majorBidi" w:hAnsiTheme="majorBidi" w:cstheme="majorBidi" w:hint="cs"/>
          <w:kern w:val="2"/>
          <w:sz w:val="28"/>
          <w:szCs w:val="28"/>
          <w:rtl/>
          <w:lang w:val="en-US"/>
          <w14:ligatures w14:val="standardContextual"/>
        </w:rPr>
        <w:t>ه</w:t>
      </w:r>
      <w:r w:rsidR="00326857" w:rsidRPr="007B56D3">
        <w:rPr>
          <w:rFonts w:asciiTheme="majorBidi" w:hAnsiTheme="majorBidi" w:cstheme="majorBidi" w:hint="cs"/>
          <w:kern w:val="2"/>
          <w:sz w:val="28"/>
          <w:szCs w:val="28"/>
          <w:rtl/>
          <w:lang w:val="en-US"/>
          <w14:ligatures w14:val="standardContextual"/>
        </w:rPr>
        <w:t>م</w:t>
      </w:r>
      <w:r w:rsidRPr="007B56D3">
        <w:rPr>
          <w:rFonts w:asciiTheme="majorBidi" w:hAnsiTheme="majorBidi" w:cstheme="majorBidi"/>
          <w:kern w:val="2"/>
          <w:sz w:val="28"/>
          <w:szCs w:val="28"/>
          <w:rtl/>
          <w:lang w:val="en-US"/>
          <w14:ligatures w14:val="standardContextual"/>
        </w:rPr>
        <w:t xml:space="preserve"> في </w:t>
      </w:r>
      <w:r w:rsidR="00326857">
        <w:rPr>
          <w:rFonts w:asciiTheme="majorBidi" w:hAnsiTheme="majorBidi" w:cstheme="majorBidi" w:hint="cs"/>
          <w:kern w:val="2"/>
          <w:sz w:val="28"/>
          <w:szCs w:val="28"/>
          <w:rtl/>
          <w:lang w:val="en-US"/>
          <w14:ligatures w14:val="standardContextual"/>
        </w:rPr>
        <w:t>هيئة</w:t>
      </w:r>
      <w:r w:rsidR="00326857" w:rsidRPr="007B56D3">
        <w:rPr>
          <w:rFonts w:asciiTheme="majorBidi" w:hAnsiTheme="majorBidi" w:cstheme="majorBidi"/>
          <w:kern w:val="2"/>
          <w:sz w:val="28"/>
          <w:szCs w:val="28"/>
          <w:rtl/>
          <w:lang w:val="en-US"/>
          <w14:ligatures w14:val="standardContextual"/>
        </w:rPr>
        <w:t xml:space="preserve"> </w:t>
      </w:r>
      <w:r w:rsidR="00326857" w:rsidRPr="007B56D3">
        <w:rPr>
          <w:rFonts w:asciiTheme="majorBidi" w:hAnsiTheme="majorBidi" w:cstheme="majorBidi" w:hint="cs"/>
          <w:kern w:val="2"/>
          <w:sz w:val="28"/>
          <w:szCs w:val="28"/>
          <w:rtl/>
          <w:lang w:val="en-US"/>
          <w14:ligatures w14:val="standardContextual"/>
        </w:rPr>
        <w:t>تخفيضات</w:t>
      </w:r>
      <w:r w:rsidRPr="007B56D3">
        <w:rPr>
          <w:rFonts w:asciiTheme="majorBidi" w:hAnsiTheme="majorBidi" w:cstheme="majorBidi"/>
          <w:kern w:val="2"/>
          <w:sz w:val="28"/>
          <w:szCs w:val="28"/>
          <w:rtl/>
          <w:lang w:val="en-US"/>
          <w14:ligatures w14:val="standardContextual"/>
        </w:rPr>
        <w:t xml:space="preserve"> في </w:t>
      </w:r>
      <w:r w:rsidR="00A30574" w:rsidRPr="007B56D3">
        <w:rPr>
          <w:rFonts w:asciiTheme="majorBidi" w:hAnsiTheme="majorBidi" w:cstheme="majorBidi"/>
          <w:kern w:val="2"/>
          <w:sz w:val="28"/>
          <w:szCs w:val="28"/>
          <w:rtl/>
          <w:lang w:val="en-US"/>
          <w14:ligatures w14:val="standardContextual"/>
        </w:rPr>
        <w:t>السيولة</w:t>
      </w:r>
      <w:r w:rsidRPr="007B56D3">
        <w:rPr>
          <w:rFonts w:asciiTheme="majorBidi" w:hAnsiTheme="majorBidi" w:cstheme="majorBidi"/>
          <w:kern w:val="2"/>
          <w:sz w:val="28"/>
          <w:szCs w:val="28"/>
          <w:rtl/>
          <w:lang w:val="en-US"/>
          <w14:ligatures w14:val="standardContextual"/>
        </w:rPr>
        <w:t xml:space="preserve"> </w:t>
      </w:r>
      <w:r w:rsidR="00A30574" w:rsidRPr="007B56D3">
        <w:rPr>
          <w:rFonts w:asciiTheme="majorBidi" w:hAnsiTheme="majorBidi" w:cstheme="majorBidi"/>
          <w:kern w:val="2"/>
          <w:sz w:val="28"/>
          <w:szCs w:val="28"/>
          <w:rtl/>
          <w:lang w:val="en-US"/>
          <w14:ligatures w14:val="standardContextual"/>
        </w:rPr>
        <w:t>الاحتياطية</w:t>
      </w:r>
      <w:r w:rsidRPr="007B56D3">
        <w:rPr>
          <w:rFonts w:asciiTheme="majorBidi" w:hAnsiTheme="majorBidi" w:cstheme="majorBidi"/>
          <w:kern w:val="2"/>
          <w:sz w:val="28"/>
          <w:szCs w:val="28"/>
          <w:rtl/>
          <w:lang w:val="en-US"/>
          <w14:ligatures w14:val="standardContextual"/>
        </w:rPr>
        <w:t xml:space="preserve">، </w:t>
      </w:r>
      <w:r w:rsidR="00703D10" w:rsidRPr="007B56D3">
        <w:rPr>
          <w:rFonts w:asciiTheme="majorBidi" w:hAnsiTheme="majorBidi" w:cstheme="majorBidi"/>
          <w:kern w:val="2"/>
          <w:sz w:val="28"/>
          <w:szCs w:val="28"/>
          <w:rtl/>
          <w:lang w:val="en-US"/>
          <w14:ligatures w14:val="standardContextual"/>
        </w:rPr>
        <w:t>و61</w:t>
      </w:r>
      <w:r w:rsidRPr="007B56D3">
        <w:rPr>
          <w:rFonts w:asciiTheme="majorBidi" w:hAnsiTheme="majorBidi" w:cstheme="majorBidi"/>
          <w:kern w:val="2"/>
          <w:sz w:val="28"/>
          <w:szCs w:val="28"/>
          <w:rtl/>
          <w:lang w:val="en-US"/>
          <w14:ligatures w14:val="standardContextual"/>
        </w:rPr>
        <w:t xml:space="preserve"> </w:t>
      </w:r>
      <w:r w:rsidR="00326857" w:rsidRPr="007B56D3">
        <w:rPr>
          <w:rFonts w:asciiTheme="majorBidi" w:hAnsiTheme="majorBidi" w:cstheme="majorBidi" w:hint="cs"/>
          <w:kern w:val="2"/>
          <w:sz w:val="28"/>
          <w:szCs w:val="28"/>
          <w:rtl/>
          <w:lang w:val="en-US"/>
          <w14:ligatures w14:val="standardContextual"/>
        </w:rPr>
        <w:t>مليار</w:t>
      </w:r>
      <w:r w:rsidRPr="007B56D3">
        <w:rPr>
          <w:rFonts w:asciiTheme="majorBidi" w:hAnsiTheme="majorBidi" w:cstheme="majorBidi"/>
          <w:kern w:val="2"/>
          <w:sz w:val="28"/>
          <w:szCs w:val="28"/>
          <w:rtl/>
          <w:lang w:val="en-US"/>
          <w14:ligatures w14:val="standardContextual"/>
        </w:rPr>
        <w:t xml:space="preserve"> </w:t>
      </w:r>
      <w:r w:rsidR="00326857" w:rsidRPr="007B56D3">
        <w:rPr>
          <w:rFonts w:asciiTheme="majorBidi" w:hAnsiTheme="majorBidi" w:cstheme="majorBidi" w:hint="cs"/>
          <w:kern w:val="2"/>
          <w:sz w:val="28"/>
          <w:szCs w:val="28"/>
          <w:rtl/>
          <w:lang w:val="en-US"/>
          <w14:ligatures w14:val="standardContextual"/>
        </w:rPr>
        <w:t>در</w:t>
      </w:r>
      <w:r w:rsidR="00326857">
        <w:rPr>
          <w:rFonts w:asciiTheme="majorBidi" w:hAnsiTheme="majorBidi" w:cstheme="majorBidi" w:hint="cs"/>
          <w:kern w:val="2"/>
          <w:sz w:val="28"/>
          <w:szCs w:val="28"/>
          <w:rtl/>
          <w:lang w:val="en-US"/>
          <w14:ligatures w14:val="standardContextual"/>
        </w:rPr>
        <w:t>ه</w:t>
      </w:r>
      <w:r w:rsidR="00326857" w:rsidRPr="007B56D3">
        <w:rPr>
          <w:rFonts w:asciiTheme="majorBidi" w:hAnsiTheme="majorBidi" w:cstheme="majorBidi" w:hint="cs"/>
          <w:kern w:val="2"/>
          <w:sz w:val="28"/>
          <w:szCs w:val="28"/>
          <w:rtl/>
          <w:lang w:val="en-US"/>
          <w14:ligatures w14:val="standardContextual"/>
        </w:rPr>
        <w:t>م</w:t>
      </w:r>
      <w:r w:rsidRPr="007B56D3">
        <w:rPr>
          <w:rFonts w:asciiTheme="majorBidi" w:hAnsiTheme="majorBidi" w:cstheme="majorBidi"/>
          <w:kern w:val="2"/>
          <w:sz w:val="28"/>
          <w:szCs w:val="28"/>
          <w:rtl/>
          <w:lang w:val="en-US"/>
          <w14:ligatures w14:val="standardContextual"/>
        </w:rPr>
        <w:t xml:space="preserve"> عبارة عن </w:t>
      </w:r>
      <w:r w:rsidR="00326857" w:rsidRPr="007B56D3">
        <w:rPr>
          <w:rFonts w:asciiTheme="majorBidi" w:hAnsiTheme="majorBidi" w:cstheme="majorBidi" w:hint="cs"/>
          <w:kern w:val="2"/>
          <w:sz w:val="28"/>
          <w:szCs w:val="28"/>
          <w:rtl/>
          <w:lang w:val="en-US"/>
          <w14:ligatures w14:val="standardContextual"/>
        </w:rPr>
        <w:t>تخفيض</w:t>
      </w:r>
      <w:r w:rsidRPr="007B56D3">
        <w:rPr>
          <w:rFonts w:asciiTheme="majorBidi" w:hAnsiTheme="majorBidi" w:cstheme="majorBidi"/>
          <w:kern w:val="2"/>
          <w:sz w:val="28"/>
          <w:szCs w:val="28"/>
          <w:rtl/>
          <w:lang w:val="en-US"/>
          <w14:ligatures w14:val="standardContextual"/>
        </w:rPr>
        <w:t xml:space="preserve"> في متطلبات </w:t>
      </w:r>
      <w:r w:rsidR="00326857" w:rsidRPr="007B56D3">
        <w:rPr>
          <w:rFonts w:asciiTheme="majorBidi" w:hAnsiTheme="majorBidi" w:cstheme="majorBidi" w:hint="cs"/>
          <w:kern w:val="2"/>
          <w:sz w:val="28"/>
          <w:szCs w:val="28"/>
          <w:rtl/>
          <w:lang w:val="en-US"/>
          <w14:ligatures w14:val="standardContextual"/>
        </w:rPr>
        <w:t>الاحتياط</w:t>
      </w:r>
      <w:r w:rsidR="00326857">
        <w:rPr>
          <w:rFonts w:asciiTheme="majorBidi" w:hAnsiTheme="majorBidi" w:cstheme="majorBidi" w:hint="cs"/>
          <w:kern w:val="2"/>
          <w:sz w:val="28"/>
          <w:szCs w:val="28"/>
          <w:rtl/>
          <w:lang w:val="en-US"/>
          <w14:ligatures w14:val="standardContextual"/>
        </w:rPr>
        <w:t>ي</w:t>
      </w:r>
      <w:r w:rsidR="00326857" w:rsidRPr="007B56D3">
        <w:rPr>
          <w:rFonts w:asciiTheme="majorBidi" w:hAnsiTheme="majorBidi" w:cstheme="majorBidi" w:hint="cs"/>
          <w:kern w:val="2"/>
          <w:sz w:val="28"/>
          <w:szCs w:val="28"/>
          <w:rtl/>
          <w:lang w:val="en-US"/>
          <w14:ligatures w14:val="standardContextual"/>
        </w:rPr>
        <w:t>ات</w:t>
      </w:r>
      <w:r w:rsidRPr="007B56D3">
        <w:rPr>
          <w:rFonts w:asciiTheme="majorBidi" w:hAnsiTheme="majorBidi" w:cstheme="majorBidi"/>
          <w:kern w:val="2"/>
          <w:sz w:val="28"/>
          <w:szCs w:val="28"/>
          <w:rtl/>
          <w:lang w:val="en-US"/>
          <w14:ligatures w14:val="standardContextual"/>
        </w:rPr>
        <w:t xml:space="preserve"> </w:t>
      </w:r>
      <w:r w:rsidR="00326857" w:rsidRPr="007B56D3">
        <w:rPr>
          <w:rFonts w:asciiTheme="majorBidi" w:hAnsiTheme="majorBidi" w:cstheme="majorBidi" w:hint="cs"/>
          <w:kern w:val="2"/>
          <w:sz w:val="28"/>
          <w:szCs w:val="28"/>
          <w:rtl/>
          <w:lang w:val="en-US"/>
          <w14:ligatures w14:val="standardContextual"/>
        </w:rPr>
        <w:t>النقدية</w:t>
      </w:r>
      <w:r w:rsidRPr="007B56D3">
        <w:rPr>
          <w:rFonts w:asciiTheme="majorBidi" w:hAnsiTheme="majorBidi" w:cstheme="majorBidi"/>
          <w:kern w:val="2"/>
          <w:sz w:val="28"/>
          <w:szCs w:val="28"/>
          <w:rtl/>
          <w:lang w:val="en-US"/>
          <w14:ligatures w14:val="standardContextual"/>
        </w:rPr>
        <w:t xml:space="preserve"> </w:t>
      </w:r>
      <w:r w:rsidR="00326857" w:rsidRPr="007B56D3">
        <w:rPr>
          <w:rFonts w:asciiTheme="majorBidi" w:hAnsiTheme="majorBidi" w:cstheme="majorBidi" w:hint="cs"/>
          <w:kern w:val="2"/>
          <w:sz w:val="28"/>
          <w:szCs w:val="28"/>
          <w:rtl/>
          <w:lang w:val="en-US"/>
          <w14:ligatures w14:val="standardContextual"/>
        </w:rPr>
        <w:t>الإلزامية</w:t>
      </w:r>
      <w:r w:rsidRPr="007B56D3">
        <w:rPr>
          <w:rFonts w:asciiTheme="majorBidi" w:hAnsiTheme="majorBidi" w:cstheme="majorBidi"/>
          <w:kern w:val="2"/>
          <w:sz w:val="28"/>
          <w:szCs w:val="28"/>
          <w:rtl/>
          <w:lang w:val="en-US"/>
          <w14:ligatures w14:val="standardContextual"/>
        </w:rPr>
        <w:t>.</w:t>
      </w:r>
    </w:p>
    <w:p w14:paraId="544D2D3F" w14:textId="7C5680B1" w:rsidR="00F60B52" w:rsidRPr="007B56D3" w:rsidRDefault="003E6DA5" w:rsidP="007B56D3">
      <w:pPr>
        <w:bidi/>
        <w:spacing w:line="500" w:lineRule="exact"/>
        <w:ind w:left="297"/>
        <w:jc w:val="lowKashida"/>
        <w:rPr>
          <w:rFonts w:asciiTheme="majorBidi" w:hAnsiTheme="majorBidi" w:cstheme="majorBidi"/>
          <w:kern w:val="2"/>
          <w:sz w:val="28"/>
          <w:szCs w:val="28"/>
          <w:rtl/>
          <w:lang w:val="en-US"/>
          <w14:ligatures w14:val="standardContextual"/>
        </w:rPr>
      </w:pPr>
      <w:r w:rsidRPr="007B56D3">
        <w:rPr>
          <w:rFonts w:asciiTheme="majorBidi" w:hAnsiTheme="majorBidi" w:cstheme="majorBidi"/>
          <w:kern w:val="2"/>
          <w:sz w:val="28"/>
          <w:szCs w:val="28"/>
          <w:rtl/>
          <w:lang w:val="en-US"/>
          <w14:ligatures w14:val="standardContextual"/>
        </w:rPr>
        <w:t xml:space="preserve">كما قام </w:t>
      </w:r>
      <w:r w:rsidR="00F60B52" w:rsidRPr="007B56D3">
        <w:rPr>
          <w:rFonts w:asciiTheme="majorBidi" w:hAnsiTheme="majorBidi" w:cstheme="majorBidi"/>
          <w:kern w:val="2"/>
          <w:sz w:val="28"/>
          <w:szCs w:val="28"/>
          <w:rtl/>
          <w:lang w:val="en-US"/>
          <w14:ligatures w14:val="standardContextual"/>
        </w:rPr>
        <w:t>المصرف المركزي</w:t>
      </w:r>
      <w:r w:rsidRPr="007B56D3">
        <w:rPr>
          <w:rFonts w:asciiTheme="majorBidi" w:hAnsiTheme="majorBidi" w:cstheme="majorBidi"/>
          <w:kern w:val="2"/>
          <w:sz w:val="28"/>
          <w:szCs w:val="28"/>
          <w:rtl/>
          <w:lang w:val="en-US"/>
          <w14:ligatures w14:val="standardContextual"/>
        </w:rPr>
        <w:t xml:space="preserve"> </w:t>
      </w:r>
      <w:r w:rsidR="00703D10" w:rsidRPr="007B56D3">
        <w:rPr>
          <w:rFonts w:asciiTheme="majorBidi" w:hAnsiTheme="majorBidi" w:cstheme="majorBidi"/>
          <w:kern w:val="2"/>
          <w:sz w:val="28"/>
          <w:szCs w:val="28"/>
          <w:rtl/>
          <w:lang w:val="en-US"/>
          <w14:ligatures w14:val="standardContextual"/>
        </w:rPr>
        <w:t>بتمديد</w:t>
      </w:r>
      <w:r w:rsidR="00F60B52" w:rsidRPr="007B56D3">
        <w:rPr>
          <w:rFonts w:asciiTheme="majorBidi" w:hAnsiTheme="majorBidi" w:cstheme="majorBidi"/>
          <w:kern w:val="2"/>
          <w:sz w:val="28"/>
          <w:szCs w:val="28"/>
          <w:rtl/>
          <w:lang w:val="en-US"/>
          <w14:ligatures w14:val="standardContextual"/>
        </w:rPr>
        <w:t xml:space="preserve"> الجدول الزمني لخطة الدعم</w:t>
      </w:r>
      <w:r w:rsidRPr="007B56D3">
        <w:rPr>
          <w:rFonts w:asciiTheme="majorBidi" w:hAnsiTheme="majorBidi" w:cstheme="majorBidi"/>
          <w:kern w:val="2"/>
          <w:sz w:val="28"/>
          <w:szCs w:val="28"/>
          <w:rtl/>
          <w:lang w:val="en-US"/>
          <w14:ligatures w14:val="standardContextual"/>
        </w:rPr>
        <w:t xml:space="preserve"> </w:t>
      </w:r>
      <w:r w:rsidR="00F60B52" w:rsidRPr="007B56D3">
        <w:rPr>
          <w:rFonts w:asciiTheme="majorBidi" w:hAnsiTheme="majorBidi" w:cstheme="majorBidi"/>
          <w:kern w:val="2"/>
          <w:sz w:val="28"/>
          <w:szCs w:val="28"/>
          <w:rtl/>
          <w:lang w:val="en-US"/>
          <w14:ligatures w14:val="standardContextual"/>
        </w:rPr>
        <w:t>الاقتصادي الشاملة</w:t>
      </w:r>
      <w:r w:rsidR="00703D10" w:rsidRPr="007B56D3">
        <w:rPr>
          <w:rFonts w:asciiTheme="majorBidi" w:hAnsiTheme="majorBidi" w:cstheme="majorBidi"/>
          <w:kern w:val="2"/>
          <w:sz w:val="28"/>
          <w:szCs w:val="28"/>
          <w:rtl/>
          <w:lang w:val="en-US"/>
          <w14:ligatures w14:val="standardContextual"/>
        </w:rPr>
        <w:t>،</w:t>
      </w:r>
      <w:r w:rsidR="00F60B52" w:rsidRPr="007B56D3">
        <w:rPr>
          <w:rFonts w:asciiTheme="majorBidi" w:hAnsiTheme="majorBidi" w:cstheme="majorBidi"/>
          <w:kern w:val="2"/>
          <w:sz w:val="28"/>
          <w:szCs w:val="28"/>
          <w:rtl/>
          <w:lang w:val="en-US"/>
          <w14:ligatures w14:val="standardContextual"/>
        </w:rPr>
        <w:t xml:space="preserve"> </w:t>
      </w:r>
      <w:r w:rsidR="00326857" w:rsidRPr="007B56D3">
        <w:rPr>
          <w:rFonts w:asciiTheme="majorBidi" w:hAnsiTheme="majorBidi" w:cstheme="majorBidi" w:hint="cs"/>
          <w:kern w:val="2"/>
          <w:sz w:val="28"/>
          <w:szCs w:val="28"/>
          <w:rtl/>
          <w:lang w:val="en-US"/>
          <w14:ligatures w14:val="standardContextual"/>
        </w:rPr>
        <w:t>الموج</w:t>
      </w:r>
      <w:r w:rsidR="00326857">
        <w:rPr>
          <w:rFonts w:asciiTheme="majorBidi" w:hAnsiTheme="majorBidi" w:cstheme="majorBidi" w:hint="cs"/>
          <w:kern w:val="2"/>
          <w:sz w:val="28"/>
          <w:szCs w:val="28"/>
          <w:rtl/>
          <w:lang w:val="en-US"/>
          <w14:ligatures w14:val="standardContextual"/>
        </w:rPr>
        <w:t>ه</w:t>
      </w:r>
      <w:r w:rsidR="00326857" w:rsidRPr="007B56D3">
        <w:rPr>
          <w:rFonts w:asciiTheme="majorBidi" w:hAnsiTheme="majorBidi" w:cstheme="majorBidi" w:hint="cs"/>
          <w:kern w:val="2"/>
          <w:sz w:val="28"/>
          <w:szCs w:val="28"/>
          <w:rtl/>
          <w:lang w:val="en-US"/>
          <w14:ligatures w14:val="standardContextual"/>
        </w:rPr>
        <w:t>ة</w:t>
      </w:r>
      <w:r w:rsidR="00F60B52" w:rsidRPr="007B56D3">
        <w:rPr>
          <w:rFonts w:asciiTheme="majorBidi" w:hAnsiTheme="majorBidi" w:cstheme="majorBidi"/>
          <w:kern w:val="2"/>
          <w:sz w:val="28"/>
          <w:szCs w:val="28"/>
          <w:rtl/>
          <w:lang w:val="en-US"/>
          <w14:ligatures w14:val="standardContextual"/>
        </w:rPr>
        <w:t xml:space="preserve"> لمساندة العملاء والشركات</w:t>
      </w:r>
      <w:r w:rsidRPr="007B56D3">
        <w:rPr>
          <w:rFonts w:asciiTheme="majorBidi" w:hAnsiTheme="majorBidi" w:cstheme="majorBidi"/>
          <w:kern w:val="2"/>
          <w:sz w:val="28"/>
          <w:szCs w:val="28"/>
          <w:rtl/>
          <w:lang w:val="en-US"/>
          <w14:ligatures w14:val="standardContextual"/>
        </w:rPr>
        <w:t xml:space="preserve"> </w:t>
      </w:r>
      <w:r w:rsidR="00703D10" w:rsidRPr="007B56D3">
        <w:rPr>
          <w:rFonts w:asciiTheme="majorBidi" w:hAnsiTheme="majorBidi" w:cstheme="majorBidi"/>
          <w:kern w:val="2"/>
          <w:sz w:val="28"/>
          <w:szCs w:val="28"/>
          <w:rtl/>
          <w:lang w:val="en-US"/>
          <w14:ligatures w14:val="standardContextual"/>
        </w:rPr>
        <w:t>المتضررة. كما</w:t>
      </w:r>
      <w:r w:rsidR="00F60B52" w:rsidRPr="007B56D3">
        <w:rPr>
          <w:rFonts w:asciiTheme="majorBidi" w:hAnsiTheme="majorBidi" w:cstheme="majorBidi"/>
          <w:kern w:val="2"/>
          <w:sz w:val="28"/>
          <w:szCs w:val="28"/>
          <w:rtl/>
          <w:lang w:val="en-US"/>
          <w14:ligatures w14:val="standardContextual"/>
        </w:rPr>
        <w:t xml:space="preserve"> أقرّ </w:t>
      </w:r>
      <w:r w:rsidR="00326857" w:rsidRPr="007B56D3">
        <w:rPr>
          <w:rFonts w:asciiTheme="majorBidi" w:hAnsiTheme="majorBidi" w:cstheme="majorBidi" w:hint="cs"/>
          <w:kern w:val="2"/>
          <w:sz w:val="28"/>
          <w:szCs w:val="28"/>
          <w:rtl/>
          <w:lang w:val="en-US"/>
          <w14:ligatures w14:val="standardContextual"/>
        </w:rPr>
        <w:t>تحسينات</w:t>
      </w:r>
      <w:r w:rsidR="00F60B52" w:rsidRPr="007B56D3">
        <w:rPr>
          <w:rFonts w:asciiTheme="majorBidi" w:hAnsiTheme="majorBidi" w:cstheme="majorBidi"/>
          <w:kern w:val="2"/>
          <w:sz w:val="28"/>
          <w:szCs w:val="28"/>
          <w:rtl/>
          <w:lang w:val="en-US"/>
          <w14:ligatures w14:val="standardContextual"/>
        </w:rPr>
        <w:t xml:space="preserve"> </w:t>
      </w:r>
      <w:r w:rsidR="00326857" w:rsidRPr="007B56D3">
        <w:rPr>
          <w:rFonts w:asciiTheme="majorBidi" w:hAnsiTheme="majorBidi" w:cstheme="majorBidi" w:hint="cs"/>
          <w:kern w:val="2"/>
          <w:sz w:val="28"/>
          <w:szCs w:val="28"/>
          <w:rtl/>
          <w:lang w:val="en-US"/>
          <w14:ligatures w14:val="standardContextual"/>
        </w:rPr>
        <w:t>إضافية</w:t>
      </w:r>
      <w:r w:rsidR="00F60B52" w:rsidRPr="007B56D3">
        <w:rPr>
          <w:rFonts w:asciiTheme="majorBidi" w:hAnsiTheme="majorBidi" w:cstheme="majorBidi"/>
          <w:kern w:val="2"/>
          <w:sz w:val="28"/>
          <w:szCs w:val="28"/>
          <w:rtl/>
          <w:lang w:val="en-US"/>
          <w14:ligatures w14:val="standardContextual"/>
        </w:rPr>
        <w:t xml:space="preserve"> على الخطة</w:t>
      </w:r>
      <w:r w:rsidR="00703D10" w:rsidRPr="007B56D3">
        <w:rPr>
          <w:rFonts w:asciiTheme="majorBidi" w:hAnsiTheme="majorBidi" w:cstheme="majorBidi"/>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w:t>
      </w:r>
      <w:r w:rsidR="00703D10" w:rsidRPr="007B56D3">
        <w:rPr>
          <w:rFonts w:asciiTheme="majorBidi" w:hAnsiTheme="majorBidi" w:cstheme="majorBidi"/>
          <w:kern w:val="2"/>
          <w:sz w:val="28"/>
          <w:szCs w:val="28"/>
          <w:rtl/>
          <w:lang w:val="en-US"/>
          <w14:ligatures w14:val="standardContextual"/>
        </w:rPr>
        <w:t>تمكن البنوك</w:t>
      </w:r>
      <w:r w:rsidR="00F60B52" w:rsidRPr="007B56D3">
        <w:rPr>
          <w:rFonts w:asciiTheme="majorBidi" w:hAnsiTheme="majorBidi" w:cstheme="majorBidi"/>
          <w:kern w:val="2"/>
          <w:sz w:val="28"/>
          <w:szCs w:val="28"/>
          <w:rtl/>
          <w:lang w:val="en-US"/>
          <w14:ligatures w14:val="standardContextual"/>
        </w:rPr>
        <w:t xml:space="preserve"> وشركات </w:t>
      </w:r>
      <w:r w:rsidR="00326857" w:rsidRPr="007B56D3">
        <w:rPr>
          <w:rFonts w:asciiTheme="majorBidi" w:hAnsiTheme="majorBidi" w:cstheme="majorBidi" w:hint="cs"/>
          <w:kern w:val="2"/>
          <w:sz w:val="28"/>
          <w:szCs w:val="28"/>
          <w:rtl/>
          <w:lang w:val="en-US"/>
          <w14:ligatures w14:val="standardContextual"/>
        </w:rPr>
        <w:t>التمويل</w:t>
      </w:r>
      <w:r w:rsidR="00F60B52" w:rsidRPr="007B56D3">
        <w:rPr>
          <w:rFonts w:asciiTheme="majorBidi" w:hAnsiTheme="majorBidi" w:cstheme="majorBidi"/>
          <w:kern w:val="2"/>
          <w:sz w:val="28"/>
          <w:szCs w:val="28"/>
          <w:rtl/>
          <w:lang w:val="en-US"/>
          <w14:ligatures w14:val="standardContextual"/>
        </w:rPr>
        <w:t xml:space="preserve"> المشاركة في خطة الدعم</w:t>
      </w:r>
      <w:r w:rsidRPr="007B56D3">
        <w:rPr>
          <w:rFonts w:asciiTheme="majorBidi" w:hAnsiTheme="majorBidi" w:cstheme="majorBidi"/>
          <w:kern w:val="2"/>
          <w:sz w:val="28"/>
          <w:szCs w:val="28"/>
          <w:rtl/>
          <w:lang w:val="en-US"/>
          <w14:ligatures w14:val="standardContextual"/>
        </w:rPr>
        <w:t xml:space="preserve"> </w:t>
      </w:r>
      <w:r w:rsidR="00F60B52" w:rsidRPr="007B56D3">
        <w:rPr>
          <w:rFonts w:asciiTheme="majorBidi" w:hAnsiTheme="majorBidi" w:cstheme="majorBidi"/>
          <w:kern w:val="2"/>
          <w:sz w:val="28"/>
          <w:szCs w:val="28"/>
          <w:rtl/>
          <w:lang w:val="en-US"/>
          <w14:ligatures w14:val="standardContextual"/>
        </w:rPr>
        <w:t xml:space="preserve">الاقتصادي الشاملة </w:t>
      </w:r>
      <w:r w:rsidR="00326857" w:rsidRPr="007B56D3">
        <w:rPr>
          <w:rFonts w:asciiTheme="majorBidi" w:hAnsiTheme="majorBidi" w:cstheme="majorBidi" w:hint="cs"/>
          <w:kern w:val="2"/>
          <w:sz w:val="28"/>
          <w:szCs w:val="28"/>
          <w:rtl/>
          <w:lang w:val="en-US"/>
          <w14:ligatures w14:val="standardContextual"/>
        </w:rPr>
        <w:t>الموج</w:t>
      </w:r>
      <w:r w:rsidR="00326857">
        <w:rPr>
          <w:rFonts w:asciiTheme="majorBidi" w:hAnsiTheme="majorBidi" w:cstheme="majorBidi" w:hint="cs"/>
          <w:kern w:val="2"/>
          <w:sz w:val="28"/>
          <w:szCs w:val="28"/>
          <w:rtl/>
          <w:lang w:val="en-US"/>
          <w14:ligatures w14:val="standardContextual"/>
        </w:rPr>
        <w:t>ه</w:t>
      </w:r>
      <w:r w:rsidR="00326857" w:rsidRPr="007B56D3">
        <w:rPr>
          <w:rFonts w:asciiTheme="majorBidi" w:hAnsiTheme="majorBidi" w:cstheme="majorBidi" w:hint="cs"/>
          <w:kern w:val="2"/>
          <w:sz w:val="28"/>
          <w:szCs w:val="28"/>
          <w:rtl/>
          <w:lang w:val="en-US"/>
          <w14:ligatures w14:val="standardContextual"/>
        </w:rPr>
        <w:t>ة</w:t>
      </w:r>
      <w:r w:rsidR="00703D10" w:rsidRPr="007B56D3">
        <w:rPr>
          <w:rFonts w:asciiTheme="majorBidi" w:hAnsiTheme="majorBidi" w:cstheme="majorBidi"/>
          <w:kern w:val="2"/>
          <w:sz w:val="28"/>
          <w:szCs w:val="28"/>
          <w:rtl/>
          <w:lang w:val="en-US"/>
          <w14:ligatures w14:val="standardContextual"/>
        </w:rPr>
        <w:t>،</w:t>
      </w:r>
      <w:r w:rsidR="00F60B52" w:rsidRPr="007B56D3">
        <w:rPr>
          <w:rFonts w:asciiTheme="majorBidi" w:hAnsiTheme="majorBidi" w:cstheme="majorBidi"/>
          <w:kern w:val="2"/>
          <w:sz w:val="28"/>
          <w:szCs w:val="28"/>
          <w:rtl/>
          <w:lang w:val="en-US"/>
          <w14:ligatures w14:val="standardContextual"/>
        </w:rPr>
        <w:t xml:space="preserve"> </w:t>
      </w:r>
      <w:r w:rsidR="00326857" w:rsidRPr="007B56D3">
        <w:rPr>
          <w:rFonts w:asciiTheme="majorBidi" w:hAnsiTheme="majorBidi" w:cstheme="majorBidi" w:hint="cs"/>
          <w:kern w:val="2"/>
          <w:sz w:val="28"/>
          <w:szCs w:val="28"/>
          <w:rtl/>
          <w:lang w:val="en-US"/>
          <w14:ligatures w14:val="standardContextual"/>
        </w:rPr>
        <w:t>تمديد</w:t>
      </w:r>
      <w:r w:rsidR="00F60B52" w:rsidRPr="007B56D3">
        <w:rPr>
          <w:rFonts w:asciiTheme="majorBidi" w:hAnsiTheme="majorBidi" w:cstheme="majorBidi"/>
          <w:kern w:val="2"/>
          <w:sz w:val="28"/>
          <w:szCs w:val="28"/>
          <w:rtl/>
          <w:lang w:val="en-US"/>
          <w14:ligatures w14:val="standardContextual"/>
        </w:rPr>
        <w:t xml:space="preserve"> فترة </w:t>
      </w:r>
      <w:r w:rsidR="00326857" w:rsidRPr="007B56D3">
        <w:rPr>
          <w:rFonts w:asciiTheme="majorBidi" w:hAnsiTheme="majorBidi" w:cstheme="majorBidi" w:hint="cs"/>
          <w:kern w:val="2"/>
          <w:sz w:val="28"/>
          <w:szCs w:val="28"/>
          <w:rtl/>
          <w:lang w:val="en-US"/>
          <w14:ligatures w14:val="standardContextual"/>
        </w:rPr>
        <w:t>تأجيل</w:t>
      </w:r>
      <w:r w:rsidR="00F60B52" w:rsidRPr="007B56D3">
        <w:rPr>
          <w:rFonts w:asciiTheme="majorBidi" w:hAnsiTheme="majorBidi" w:cstheme="majorBidi"/>
          <w:kern w:val="2"/>
          <w:sz w:val="28"/>
          <w:szCs w:val="28"/>
          <w:rtl/>
          <w:lang w:val="en-US"/>
          <w14:ligatures w14:val="standardContextual"/>
        </w:rPr>
        <w:t xml:space="preserve"> </w:t>
      </w:r>
      <w:r w:rsidR="00326857" w:rsidRPr="007B56D3">
        <w:rPr>
          <w:rFonts w:asciiTheme="majorBidi" w:hAnsiTheme="majorBidi" w:cstheme="majorBidi" w:hint="cs"/>
          <w:kern w:val="2"/>
          <w:sz w:val="28"/>
          <w:szCs w:val="28"/>
          <w:rtl/>
          <w:lang w:val="en-US"/>
          <w14:ligatures w14:val="standardContextual"/>
        </w:rPr>
        <w:t>الديون</w:t>
      </w:r>
      <w:r w:rsidR="00F60B52" w:rsidRPr="007B56D3">
        <w:rPr>
          <w:rFonts w:asciiTheme="majorBidi" w:hAnsiTheme="majorBidi" w:cstheme="majorBidi"/>
          <w:kern w:val="2"/>
          <w:sz w:val="28"/>
          <w:szCs w:val="28"/>
          <w:rtl/>
          <w:lang w:val="en-US"/>
          <w14:ligatures w14:val="standardContextual"/>
        </w:rPr>
        <w:t xml:space="preserve"> والفائدة</w:t>
      </w:r>
      <w:r w:rsidRPr="007B56D3">
        <w:rPr>
          <w:rFonts w:asciiTheme="majorBidi" w:hAnsiTheme="majorBidi" w:cstheme="majorBidi"/>
          <w:kern w:val="2"/>
          <w:sz w:val="28"/>
          <w:szCs w:val="28"/>
          <w:rtl/>
          <w:lang w:val="en-US"/>
          <w14:ligatures w14:val="standardContextual"/>
        </w:rPr>
        <w:t xml:space="preserve"> عل</w:t>
      </w:r>
      <w:r w:rsidR="00F60B52" w:rsidRPr="007B56D3">
        <w:rPr>
          <w:rFonts w:asciiTheme="majorBidi" w:hAnsiTheme="majorBidi" w:cstheme="majorBidi"/>
          <w:kern w:val="2"/>
          <w:sz w:val="28"/>
          <w:szCs w:val="28"/>
          <w:rtl/>
          <w:lang w:val="en-US"/>
          <w14:ligatures w14:val="standardContextual"/>
        </w:rPr>
        <w:t xml:space="preserve">ى الدفعات المستحقة حتى 31 </w:t>
      </w:r>
      <w:r w:rsidR="00703D10" w:rsidRPr="007B56D3">
        <w:rPr>
          <w:rFonts w:asciiTheme="majorBidi" w:hAnsiTheme="majorBidi" w:cstheme="majorBidi"/>
          <w:kern w:val="2"/>
          <w:sz w:val="28"/>
          <w:szCs w:val="28"/>
          <w:rtl/>
          <w:lang w:val="en-US"/>
          <w14:ligatures w14:val="standardContextual"/>
        </w:rPr>
        <w:t>ديسمبر</w:t>
      </w:r>
      <w:r w:rsidR="00F60B52" w:rsidRPr="007B56D3">
        <w:rPr>
          <w:rFonts w:asciiTheme="majorBidi" w:hAnsiTheme="majorBidi" w:cstheme="majorBidi"/>
          <w:kern w:val="2"/>
          <w:sz w:val="28"/>
          <w:szCs w:val="28"/>
          <w:rtl/>
          <w:lang w:val="en-US"/>
          <w14:ligatures w14:val="standardContextual"/>
        </w:rPr>
        <w:t xml:space="preserve"> 2020</w:t>
      </w:r>
      <w:r w:rsidRPr="007B56D3">
        <w:rPr>
          <w:rFonts w:asciiTheme="majorBidi" w:hAnsiTheme="majorBidi" w:cstheme="majorBidi"/>
          <w:kern w:val="2"/>
          <w:sz w:val="28"/>
          <w:szCs w:val="28"/>
          <w:rtl/>
          <w:lang w:val="en-US"/>
          <w14:ligatures w14:val="standardContextual"/>
        </w:rPr>
        <w:t>.</w:t>
      </w:r>
    </w:p>
    <w:p w14:paraId="35C5FD71" w14:textId="32645B38" w:rsidR="00D17BA9" w:rsidRPr="007B56D3" w:rsidRDefault="00D17BA9" w:rsidP="007B56D3">
      <w:pPr>
        <w:pStyle w:val="ListParagraph"/>
        <w:bidi/>
        <w:spacing w:line="500" w:lineRule="exact"/>
        <w:rPr>
          <w:rFonts w:asciiTheme="majorBidi" w:hAnsiTheme="majorBidi" w:cstheme="majorBidi"/>
          <w:sz w:val="28"/>
          <w:szCs w:val="28"/>
          <w:rtl/>
        </w:rPr>
      </w:pPr>
    </w:p>
    <w:p w14:paraId="4F0C319C" w14:textId="2E113BD1" w:rsidR="00D17BA9" w:rsidRPr="007B56D3" w:rsidRDefault="00D17BA9" w:rsidP="007B56D3">
      <w:pPr>
        <w:pStyle w:val="ListParagraph"/>
        <w:bidi/>
        <w:spacing w:line="500" w:lineRule="exact"/>
        <w:rPr>
          <w:rFonts w:asciiTheme="majorBidi" w:hAnsiTheme="majorBidi" w:cstheme="majorBidi"/>
          <w:sz w:val="28"/>
          <w:szCs w:val="28"/>
          <w:rtl/>
        </w:rPr>
      </w:pPr>
    </w:p>
    <w:p w14:paraId="66309046" w14:textId="010278FE" w:rsidR="00D17BA9" w:rsidRDefault="00D17BA9" w:rsidP="006B3810">
      <w:pPr>
        <w:bidi/>
        <w:spacing w:line="440" w:lineRule="atLeast"/>
        <w:rPr>
          <w:rFonts w:asciiTheme="majorBidi" w:hAnsiTheme="majorBidi" w:cstheme="majorBidi"/>
          <w:sz w:val="32"/>
          <w:szCs w:val="32"/>
          <w:rtl/>
        </w:rPr>
      </w:pPr>
    </w:p>
    <w:p w14:paraId="469E5C80" w14:textId="77777777" w:rsidR="006B3810" w:rsidRDefault="006B3810" w:rsidP="006B3810">
      <w:pPr>
        <w:bidi/>
        <w:spacing w:line="440" w:lineRule="atLeast"/>
        <w:rPr>
          <w:rFonts w:asciiTheme="majorBidi" w:hAnsiTheme="majorBidi" w:cstheme="majorBidi"/>
          <w:sz w:val="32"/>
          <w:szCs w:val="32"/>
          <w:rtl/>
        </w:rPr>
      </w:pPr>
    </w:p>
    <w:p w14:paraId="4A6B6606" w14:textId="0A456A4D" w:rsidR="00D0192E" w:rsidRPr="007B56D3" w:rsidRDefault="00D0192E" w:rsidP="007D088D">
      <w:pPr>
        <w:pStyle w:val="Heading1"/>
        <w:numPr>
          <w:ilvl w:val="0"/>
          <w:numId w:val="1"/>
        </w:numPr>
        <w:bidi/>
        <w:spacing w:line="440" w:lineRule="atLeast"/>
        <w:ind w:left="297" w:hanging="426"/>
        <w:rPr>
          <w:rFonts w:asciiTheme="majorBidi" w:hAnsiTheme="majorBidi"/>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56D3">
        <w:rPr>
          <w:rFonts w:asciiTheme="majorBidi" w:hAnsiTheme="majorBidi" w:hint="cs"/>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تحديات</w:t>
      </w:r>
      <w:r w:rsidR="00AE4884" w:rsidRPr="007B56D3">
        <w:rPr>
          <w:rFonts w:asciiTheme="majorBidi" w:hAnsiTheme="majorBidi" w:hint="cs"/>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A3F55" w:rsidRPr="007B56D3">
        <w:rPr>
          <w:rFonts w:asciiTheme="majorBidi" w:hAnsiTheme="majorBidi" w:hint="cs"/>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تطبيق السياسات المالية</w:t>
      </w:r>
      <w:r w:rsidR="00AE4884" w:rsidRPr="007B56D3">
        <w:rPr>
          <w:rFonts w:asciiTheme="majorBidi" w:hAnsiTheme="majorBidi" w:hint="cs"/>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4BFD6B4" w14:textId="4FA43054" w:rsidR="00D0192E" w:rsidRDefault="00D0192E" w:rsidP="007D088D">
      <w:pPr>
        <w:bidi/>
        <w:spacing w:line="440" w:lineRule="atLeast"/>
        <w:rPr>
          <w:rtl/>
          <w:lang w:val="en-US"/>
        </w:rPr>
      </w:pPr>
    </w:p>
    <w:p w14:paraId="68DEF52F" w14:textId="032A2703" w:rsidR="00D0192E" w:rsidRPr="007B56D3" w:rsidRDefault="00D0192E" w:rsidP="00C31364">
      <w:pPr>
        <w:bidi/>
        <w:spacing w:line="440" w:lineRule="atLeast"/>
        <w:ind w:left="297"/>
        <w:jc w:val="lowKashida"/>
        <w:rPr>
          <w:rFonts w:asciiTheme="majorBidi" w:hAnsiTheme="majorBidi" w:cstheme="majorBidi"/>
          <w:kern w:val="2"/>
          <w:sz w:val="28"/>
          <w:szCs w:val="28"/>
          <w:rtl/>
          <w:lang w:val="en-US"/>
          <w14:ligatures w14:val="standardContextual"/>
        </w:rPr>
      </w:pPr>
      <w:r w:rsidRPr="007B56D3">
        <w:rPr>
          <w:rFonts w:asciiTheme="majorBidi" w:hAnsiTheme="majorBidi" w:cstheme="majorBidi" w:hint="cs"/>
          <w:kern w:val="2"/>
          <w:sz w:val="28"/>
          <w:szCs w:val="28"/>
          <w:rtl/>
          <w:lang w:val="en-US"/>
          <w14:ligatures w14:val="standardContextual"/>
        </w:rPr>
        <w:t>يمثل</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تحقيق</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التوازن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بين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الأهداف</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قصيرة</w:t>
      </w:r>
      <w:r w:rsidRPr="007B56D3">
        <w:rPr>
          <w:rFonts w:asciiTheme="majorBidi" w:hAnsiTheme="majorBidi" w:cstheme="majorBidi"/>
          <w:kern w:val="2"/>
          <w:sz w:val="28"/>
          <w:szCs w:val="28"/>
          <w:rtl/>
          <w:lang w:val="en-US"/>
          <w14:ligatures w14:val="standardContextual"/>
        </w:rPr>
        <w:t xml:space="preserve"> </w:t>
      </w:r>
      <w:r w:rsidR="00666941" w:rsidRPr="007B56D3">
        <w:rPr>
          <w:rFonts w:asciiTheme="majorBidi" w:hAnsiTheme="majorBidi" w:cstheme="majorBidi" w:hint="cs"/>
          <w:kern w:val="2"/>
          <w:sz w:val="28"/>
          <w:szCs w:val="28"/>
          <w:rtl/>
          <w:lang w:val="en-US"/>
          <w14:ligatures w14:val="standardContextual"/>
        </w:rPr>
        <w:t>وطويلة</w:t>
      </w:r>
      <w:r w:rsidR="00666941"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الأجل</w:t>
      </w:r>
      <w:r w:rsidRPr="007B56D3">
        <w:rPr>
          <w:rFonts w:asciiTheme="majorBidi" w:hAnsiTheme="majorBidi" w:cstheme="majorBidi"/>
          <w:kern w:val="2"/>
          <w:sz w:val="28"/>
          <w:szCs w:val="28"/>
          <w:rtl/>
          <w:lang w:val="en-US"/>
          <w14:ligatures w14:val="standardContextual"/>
        </w:rPr>
        <w:t xml:space="preserve"> </w:t>
      </w:r>
      <w:r w:rsidR="00DC1F36" w:rsidRPr="007B56D3">
        <w:rPr>
          <w:rFonts w:asciiTheme="majorBidi" w:hAnsiTheme="majorBidi" w:cstheme="majorBidi" w:hint="cs"/>
          <w:kern w:val="2"/>
          <w:sz w:val="28"/>
          <w:szCs w:val="28"/>
          <w:rtl/>
          <w:lang w:val="en-US"/>
          <w14:ligatures w14:val="standardContextual"/>
        </w:rPr>
        <w:t>عند تطبيق السياسة</w:t>
      </w:r>
      <w:r w:rsidR="00DC1F36" w:rsidRPr="007B56D3">
        <w:rPr>
          <w:rFonts w:asciiTheme="majorBidi" w:hAnsiTheme="majorBidi" w:cstheme="majorBidi"/>
          <w:kern w:val="2"/>
          <w:sz w:val="28"/>
          <w:szCs w:val="28"/>
          <w:rtl/>
          <w:lang w:val="en-US"/>
          <w14:ligatures w14:val="standardContextual"/>
        </w:rPr>
        <w:t xml:space="preserve"> </w:t>
      </w:r>
      <w:r w:rsidR="00DC1F36" w:rsidRPr="007B56D3">
        <w:rPr>
          <w:rFonts w:asciiTheme="majorBidi" w:hAnsiTheme="majorBidi" w:cstheme="majorBidi" w:hint="cs"/>
          <w:kern w:val="2"/>
          <w:sz w:val="28"/>
          <w:szCs w:val="28"/>
          <w:rtl/>
          <w:lang w:val="en-US"/>
          <w14:ligatures w14:val="standardContextual"/>
        </w:rPr>
        <w:t>المالية</w:t>
      </w:r>
      <w:r w:rsidR="00DC1F36" w:rsidRPr="007B56D3">
        <w:rPr>
          <w:rFonts w:asciiTheme="majorBidi" w:hAnsiTheme="majorBidi" w:cstheme="majorBidi"/>
          <w:kern w:val="2"/>
          <w:sz w:val="28"/>
          <w:szCs w:val="28"/>
          <w:rtl/>
          <w:lang w:val="en-US"/>
          <w14:ligatures w14:val="standardContextual"/>
        </w:rPr>
        <w:t xml:space="preserve"> </w:t>
      </w:r>
      <w:r w:rsidR="00DC1F36" w:rsidRPr="007B56D3">
        <w:rPr>
          <w:rFonts w:asciiTheme="majorBidi" w:hAnsiTheme="majorBidi" w:cstheme="majorBidi" w:hint="cs"/>
          <w:kern w:val="2"/>
          <w:sz w:val="28"/>
          <w:szCs w:val="28"/>
          <w:rtl/>
          <w:lang w:val="en-US"/>
          <w14:ligatures w14:val="standardContextual"/>
        </w:rPr>
        <w:t>العامة</w:t>
      </w:r>
      <w:r w:rsidR="00DC1F36"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تحديا</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كبيرا</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لصانع</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السياسات الاقتصادية</w:t>
      </w:r>
      <w:r w:rsidR="00666941" w:rsidRPr="007B56D3">
        <w:rPr>
          <w:rFonts w:asciiTheme="majorBidi" w:hAnsiTheme="majorBidi" w:cstheme="majorBidi" w:hint="cs"/>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حيث يتطلب</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مواءمة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الاحتياجات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الاقتصادية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الفورية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مع</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النمو</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والاستقرار</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المستدامين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على</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المدى</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الطويل</w:t>
      </w:r>
      <w:r w:rsidRPr="007B56D3">
        <w:rPr>
          <w:rFonts w:asciiTheme="majorBidi" w:hAnsiTheme="majorBidi" w:cstheme="majorBidi"/>
          <w:kern w:val="2"/>
          <w:sz w:val="28"/>
          <w:szCs w:val="28"/>
          <w:rtl/>
          <w:lang w:val="en-US"/>
          <w14:ligatures w14:val="standardContextual"/>
        </w:rPr>
        <w:t>.</w:t>
      </w:r>
      <w:r w:rsidR="00C6443D" w:rsidRPr="007B56D3">
        <w:rPr>
          <w:rFonts w:asciiTheme="majorBidi" w:hAnsiTheme="majorBidi" w:cstheme="majorBidi" w:hint="cs"/>
          <w:kern w:val="2"/>
          <w:sz w:val="28"/>
          <w:szCs w:val="28"/>
          <w:rtl/>
          <w:lang w:val="en-US"/>
          <w14:ligatures w14:val="standardContextual"/>
        </w:rPr>
        <w:t xml:space="preserve"> </w:t>
      </w:r>
      <w:r w:rsidR="00666941" w:rsidRPr="007B56D3">
        <w:rPr>
          <w:rFonts w:asciiTheme="majorBidi" w:hAnsiTheme="majorBidi" w:cstheme="majorBidi" w:hint="cs"/>
          <w:kern w:val="2"/>
          <w:sz w:val="28"/>
          <w:szCs w:val="28"/>
          <w:rtl/>
          <w:lang w:val="en-US"/>
          <w14:ligatures w14:val="standardContextual"/>
        </w:rPr>
        <w:t>ومن أبرز</w:t>
      </w:r>
      <w:r w:rsidR="00C6443D" w:rsidRPr="007B56D3">
        <w:rPr>
          <w:rFonts w:asciiTheme="majorBidi" w:hAnsiTheme="majorBidi" w:cstheme="majorBidi" w:hint="cs"/>
          <w:kern w:val="2"/>
          <w:sz w:val="28"/>
          <w:szCs w:val="28"/>
          <w:rtl/>
          <w:lang w:val="en-US"/>
          <w14:ligatures w14:val="standardContextual"/>
        </w:rPr>
        <w:t xml:space="preserve"> التحديات</w:t>
      </w:r>
      <w:r w:rsidR="00666941" w:rsidRPr="007B56D3">
        <w:rPr>
          <w:rFonts w:asciiTheme="majorBidi" w:hAnsiTheme="majorBidi" w:cstheme="majorBidi" w:hint="cs"/>
          <w:kern w:val="2"/>
          <w:sz w:val="28"/>
          <w:szCs w:val="28"/>
          <w:rtl/>
          <w:lang w:val="en-US"/>
          <w14:ligatures w14:val="standardContextual"/>
        </w:rPr>
        <w:t xml:space="preserve"> ما يلي</w:t>
      </w:r>
      <w:r w:rsidR="00C6443D" w:rsidRPr="007B56D3">
        <w:rPr>
          <w:rFonts w:asciiTheme="majorBidi" w:hAnsiTheme="majorBidi" w:cstheme="majorBidi" w:hint="cs"/>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w:t>
      </w:r>
      <w:r w:rsidR="00F5318A" w:rsidRPr="007B56D3">
        <w:rPr>
          <w:rFonts w:asciiTheme="majorBidi" w:hAnsiTheme="majorBidi" w:cstheme="majorBidi" w:hint="cs"/>
          <w:kern w:val="2"/>
          <w:sz w:val="28"/>
          <w:szCs w:val="28"/>
          <w:rtl/>
          <w:lang w:val="en-US"/>
          <w14:ligatures w14:val="standardContextual"/>
        </w:rPr>
        <w:t xml:space="preserve"> </w:t>
      </w:r>
    </w:p>
    <w:p w14:paraId="1F103A7F" w14:textId="7033D443" w:rsidR="00D0192E" w:rsidRPr="007B56D3" w:rsidRDefault="00045868" w:rsidP="00F9707B">
      <w:pPr>
        <w:pStyle w:val="ListParagraph"/>
        <w:numPr>
          <w:ilvl w:val="0"/>
          <w:numId w:val="36"/>
        </w:numPr>
        <w:bidi/>
        <w:spacing w:line="440" w:lineRule="atLeast"/>
        <w:jc w:val="lowKashida"/>
        <w:rPr>
          <w:rFonts w:asciiTheme="majorBidi" w:hAnsiTheme="majorBidi" w:cstheme="majorBidi"/>
          <w:kern w:val="2"/>
          <w:sz w:val="28"/>
          <w:szCs w:val="28"/>
          <w:rtl/>
          <w:lang w:val="en-US"/>
          <w14:ligatures w14:val="standardContextual"/>
        </w:rPr>
      </w:pPr>
      <w:r w:rsidRPr="007B56D3">
        <w:rPr>
          <w:rFonts w:asciiTheme="majorBidi" w:hAnsiTheme="majorBidi" w:cstheme="majorBidi" w:hint="cs"/>
          <w:kern w:val="2"/>
          <w:sz w:val="28"/>
          <w:szCs w:val="28"/>
          <w:rtl/>
          <w:lang w:val="en-US"/>
          <w14:ligatures w14:val="standardContextual"/>
        </w:rPr>
        <w:t xml:space="preserve">يمكن أن </w:t>
      </w:r>
      <w:r w:rsidR="00666941" w:rsidRPr="007B56D3">
        <w:rPr>
          <w:rFonts w:asciiTheme="majorBidi" w:hAnsiTheme="majorBidi" w:cstheme="majorBidi" w:hint="cs"/>
          <w:kern w:val="2"/>
          <w:sz w:val="28"/>
          <w:szCs w:val="28"/>
          <w:rtl/>
          <w:lang w:val="en-US"/>
          <w14:ligatures w14:val="standardContextual"/>
        </w:rPr>
        <w:t>يشكل</w:t>
      </w:r>
      <w:r w:rsidRPr="007B56D3">
        <w:rPr>
          <w:rFonts w:asciiTheme="majorBidi" w:hAnsiTheme="majorBidi" w:cstheme="majorBidi" w:hint="cs"/>
          <w:kern w:val="2"/>
          <w:sz w:val="28"/>
          <w:szCs w:val="28"/>
          <w:rtl/>
          <w:lang w:val="en-US"/>
          <w14:ligatures w14:val="standardContextual"/>
        </w:rPr>
        <w:t xml:space="preserve"> ارتفاع</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معدلات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الضرائب</w:t>
      </w:r>
      <w:r w:rsidRPr="007B56D3">
        <w:rPr>
          <w:rFonts w:asciiTheme="majorBidi" w:hAnsiTheme="majorBidi" w:cstheme="majorBidi"/>
          <w:kern w:val="2"/>
          <w:sz w:val="28"/>
          <w:szCs w:val="28"/>
          <w:rtl/>
          <w:lang w:val="en-US"/>
          <w14:ligatures w14:val="standardContextual"/>
        </w:rPr>
        <w:t xml:space="preserve"> </w:t>
      </w:r>
      <w:r w:rsidR="00816372" w:rsidRPr="007B56D3">
        <w:rPr>
          <w:rFonts w:asciiTheme="majorBidi" w:hAnsiTheme="majorBidi" w:cstheme="majorBidi" w:hint="cs"/>
          <w:kern w:val="2"/>
          <w:sz w:val="28"/>
          <w:szCs w:val="28"/>
          <w:rtl/>
          <w:lang w:val="en-US"/>
          <w14:ligatures w14:val="standardContextual"/>
        </w:rPr>
        <w:t>تحديات كبيرا لذوي الدخل المحدود</w:t>
      </w:r>
      <w:r w:rsidR="00666941" w:rsidRPr="007B56D3">
        <w:rPr>
          <w:rFonts w:asciiTheme="majorBidi" w:hAnsiTheme="majorBidi" w:cstheme="majorBidi" w:hint="cs"/>
          <w:kern w:val="2"/>
          <w:sz w:val="28"/>
          <w:szCs w:val="28"/>
          <w:rtl/>
          <w:lang w:val="en-US"/>
          <w14:ligatures w14:val="standardContextual"/>
        </w:rPr>
        <w:t>.</w:t>
      </w:r>
      <w:r w:rsidR="00DC1F36" w:rsidRPr="007B56D3">
        <w:rPr>
          <w:rFonts w:asciiTheme="majorBidi" w:hAnsiTheme="majorBidi" w:cstheme="majorBidi" w:hint="cs"/>
          <w:kern w:val="2"/>
          <w:sz w:val="28"/>
          <w:szCs w:val="28"/>
          <w:rtl/>
          <w:lang w:val="en-US"/>
          <w14:ligatures w14:val="standardContextual"/>
        </w:rPr>
        <w:t xml:space="preserve"> </w:t>
      </w:r>
    </w:p>
    <w:p w14:paraId="700B55CE" w14:textId="4D80BE5E" w:rsidR="00593807" w:rsidRPr="007B56D3" w:rsidRDefault="00666941" w:rsidP="00F9707B">
      <w:pPr>
        <w:pStyle w:val="ListParagraph"/>
        <w:numPr>
          <w:ilvl w:val="0"/>
          <w:numId w:val="36"/>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قد ي</w:t>
      </w:r>
      <w:r w:rsidR="00593807" w:rsidRPr="007B56D3">
        <w:rPr>
          <w:rFonts w:asciiTheme="majorBidi" w:hAnsiTheme="majorBidi" w:cstheme="majorBidi" w:hint="cs"/>
          <w:kern w:val="2"/>
          <w:sz w:val="28"/>
          <w:szCs w:val="28"/>
          <w:rtl/>
          <w:lang w:val="en-US"/>
          <w14:ligatures w14:val="standardContextual"/>
        </w:rPr>
        <w:t>ضعف هيكل النشاط</w:t>
      </w:r>
      <w:r w:rsidR="00593807" w:rsidRPr="007B56D3">
        <w:rPr>
          <w:rFonts w:asciiTheme="majorBidi" w:hAnsiTheme="majorBidi" w:cstheme="majorBidi"/>
          <w:kern w:val="2"/>
          <w:sz w:val="28"/>
          <w:szCs w:val="28"/>
          <w:rtl/>
          <w:lang w:val="en-US"/>
          <w14:ligatures w14:val="standardContextual"/>
        </w:rPr>
        <w:t xml:space="preserve"> </w:t>
      </w:r>
      <w:r w:rsidR="00593807" w:rsidRPr="007B56D3">
        <w:rPr>
          <w:rFonts w:asciiTheme="majorBidi" w:hAnsiTheme="majorBidi" w:cstheme="majorBidi" w:hint="cs"/>
          <w:kern w:val="2"/>
          <w:sz w:val="28"/>
          <w:szCs w:val="28"/>
          <w:rtl/>
          <w:lang w:val="en-US"/>
          <w14:ligatures w14:val="standardContextual"/>
        </w:rPr>
        <w:t>الاقتصادي</w:t>
      </w:r>
      <w:r w:rsidR="008612FC" w:rsidRPr="007B56D3">
        <w:rPr>
          <w:rFonts w:asciiTheme="majorBidi" w:hAnsiTheme="majorBidi" w:cstheme="majorBidi" w:hint="cs"/>
          <w:kern w:val="2"/>
          <w:sz w:val="28"/>
          <w:szCs w:val="28"/>
          <w:rtl/>
          <w:lang w:val="en-US"/>
          <w14:ligatures w14:val="standardContextual"/>
        </w:rPr>
        <w:t xml:space="preserve"> في الدول</w:t>
      </w:r>
      <w:r w:rsidRPr="007B56D3">
        <w:rPr>
          <w:rFonts w:asciiTheme="majorBidi" w:hAnsiTheme="majorBidi" w:cstheme="majorBidi" w:hint="cs"/>
          <w:kern w:val="2"/>
          <w:sz w:val="28"/>
          <w:szCs w:val="28"/>
          <w:rtl/>
          <w:lang w:val="en-US"/>
          <w14:ligatures w14:val="standardContextual"/>
        </w:rPr>
        <w:t xml:space="preserve"> بتأثير</w:t>
      </w:r>
      <w:r w:rsidR="00593807" w:rsidRPr="007B56D3">
        <w:rPr>
          <w:rFonts w:asciiTheme="majorBidi" w:hAnsiTheme="majorBidi" w:cstheme="majorBidi" w:hint="cs"/>
          <w:kern w:val="2"/>
          <w:sz w:val="28"/>
          <w:szCs w:val="28"/>
          <w:rtl/>
          <w:lang w:val="en-US"/>
          <w14:ligatures w14:val="standardContextual"/>
        </w:rPr>
        <w:t xml:space="preserve"> التطورات</w:t>
      </w:r>
      <w:r w:rsidR="00593807" w:rsidRPr="007B56D3">
        <w:rPr>
          <w:rFonts w:asciiTheme="majorBidi" w:hAnsiTheme="majorBidi" w:cstheme="majorBidi"/>
          <w:kern w:val="2"/>
          <w:sz w:val="28"/>
          <w:szCs w:val="28"/>
          <w:rtl/>
          <w:lang w:val="en-US"/>
          <w14:ligatures w14:val="standardContextual"/>
        </w:rPr>
        <w:t xml:space="preserve"> </w:t>
      </w:r>
      <w:r w:rsidR="00593807" w:rsidRPr="007B56D3">
        <w:rPr>
          <w:rFonts w:asciiTheme="majorBidi" w:hAnsiTheme="majorBidi" w:cstheme="majorBidi" w:hint="cs"/>
          <w:kern w:val="2"/>
          <w:sz w:val="28"/>
          <w:szCs w:val="28"/>
          <w:rtl/>
          <w:lang w:val="en-US"/>
          <w14:ligatures w14:val="standardContextual"/>
        </w:rPr>
        <w:t>الدولية،</w:t>
      </w:r>
      <w:r w:rsidR="008612FC" w:rsidRPr="007B56D3">
        <w:rPr>
          <w:rFonts w:asciiTheme="majorBidi" w:hAnsiTheme="majorBidi" w:cstheme="majorBidi" w:hint="cs"/>
          <w:kern w:val="2"/>
          <w:sz w:val="28"/>
          <w:szCs w:val="28"/>
          <w:rtl/>
          <w:lang w:val="en-US"/>
          <w14:ligatures w14:val="standardContextual"/>
        </w:rPr>
        <w:t xml:space="preserve"> </w:t>
      </w:r>
      <w:r w:rsidR="00DC1F36" w:rsidRPr="007B56D3">
        <w:rPr>
          <w:rFonts w:asciiTheme="majorBidi" w:hAnsiTheme="majorBidi" w:cstheme="majorBidi" w:hint="cs"/>
          <w:kern w:val="2"/>
          <w:sz w:val="28"/>
          <w:szCs w:val="28"/>
          <w:rtl/>
          <w:lang w:val="en-US"/>
          <w14:ligatures w14:val="standardContextual"/>
        </w:rPr>
        <w:t>و</w:t>
      </w:r>
      <w:r w:rsidR="00593807" w:rsidRPr="007B56D3">
        <w:rPr>
          <w:rFonts w:asciiTheme="majorBidi" w:hAnsiTheme="majorBidi" w:cstheme="majorBidi" w:hint="cs"/>
          <w:kern w:val="2"/>
          <w:sz w:val="28"/>
          <w:szCs w:val="28"/>
          <w:rtl/>
          <w:lang w:val="en-US"/>
          <w14:ligatures w14:val="standardContextual"/>
        </w:rPr>
        <w:t xml:space="preserve">ينعكس </w:t>
      </w:r>
      <w:r w:rsidR="008612FC" w:rsidRPr="007B56D3">
        <w:rPr>
          <w:rFonts w:asciiTheme="majorBidi" w:hAnsiTheme="majorBidi" w:cstheme="majorBidi" w:hint="cs"/>
          <w:kern w:val="2"/>
          <w:sz w:val="28"/>
          <w:szCs w:val="28"/>
          <w:rtl/>
          <w:lang w:val="en-US"/>
          <w14:ligatures w14:val="standardContextual"/>
        </w:rPr>
        <w:t xml:space="preserve">ذلك </w:t>
      </w:r>
      <w:r w:rsidR="00DC1F36" w:rsidRPr="007B56D3">
        <w:rPr>
          <w:rFonts w:asciiTheme="majorBidi" w:hAnsiTheme="majorBidi" w:cstheme="majorBidi" w:hint="cs"/>
          <w:kern w:val="2"/>
          <w:sz w:val="28"/>
          <w:szCs w:val="28"/>
          <w:rtl/>
          <w:lang w:val="en-US"/>
          <w14:ligatures w14:val="standardContextual"/>
        </w:rPr>
        <w:t xml:space="preserve">مباشرة </w:t>
      </w:r>
      <w:r w:rsidR="00593807" w:rsidRPr="007B56D3">
        <w:rPr>
          <w:rFonts w:asciiTheme="majorBidi" w:hAnsiTheme="majorBidi" w:cstheme="majorBidi" w:hint="cs"/>
          <w:kern w:val="2"/>
          <w:sz w:val="28"/>
          <w:szCs w:val="28"/>
          <w:rtl/>
          <w:lang w:val="en-US"/>
          <w14:ligatures w14:val="standardContextual"/>
        </w:rPr>
        <w:t>على اقتصادات</w:t>
      </w:r>
      <w:r w:rsidR="008612FC" w:rsidRPr="007B56D3">
        <w:rPr>
          <w:rFonts w:asciiTheme="majorBidi" w:hAnsiTheme="majorBidi" w:cstheme="majorBidi" w:hint="cs"/>
          <w:kern w:val="2"/>
          <w:sz w:val="28"/>
          <w:szCs w:val="28"/>
          <w:rtl/>
          <w:lang w:val="en-US"/>
          <w14:ligatures w14:val="standardContextual"/>
        </w:rPr>
        <w:t>ها</w:t>
      </w:r>
      <w:r w:rsidR="00593807" w:rsidRPr="007B56D3">
        <w:rPr>
          <w:rFonts w:asciiTheme="majorBidi" w:hAnsiTheme="majorBidi" w:cstheme="majorBidi" w:hint="cs"/>
          <w:kern w:val="2"/>
          <w:sz w:val="28"/>
          <w:szCs w:val="28"/>
          <w:rtl/>
          <w:lang w:val="en-US"/>
          <w14:ligatures w14:val="standardContextual"/>
        </w:rPr>
        <w:t>.</w:t>
      </w:r>
    </w:p>
    <w:p w14:paraId="17EC88E4" w14:textId="42A278EB" w:rsidR="00593807" w:rsidRPr="007B56D3" w:rsidRDefault="00666941" w:rsidP="00F9707B">
      <w:pPr>
        <w:pStyle w:val="ListParagraph"/>
        <w:numPr>
          <w:ilvl w:val="0"/>
          <w:numId w:val="36"/>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 xml:space="preserve">يسهم </w:t>
      </w:r>
      <w:r w:rsidR="00593807" w:rsidRPr="007B56D3">
        <w:rPr>
          <w:rFonts w:asciiTheme="majorBidi" w:hAnsiTheme="majorBidi" w:cstheme="majorBidi" w:hint="cs"/>
          <w:kern w:val="2"/>
          <w:sz w:val="28"/>
          <w:szCs w:val="28"/>
          <w:rtl/>
          <w:lang w:val="en-US"/>
          <w14:ligatures w14:val="standardContextual"/>
        </w:rPr>
        <w:t>الفساد</w:t>
      </w:r>
      <w:r w:rsidR="00593807" w:rsidRPr="007B56D3">
        <w:rPr>
          <w:rFonts w:asciiTheme="majorBidi" w:hAnsiTheme="majorBidi" w:cstheme="majorBidi"/>
          <w:kern w:val="2"/>
          <w:sz w:val="28"/>
          <w:szCs w:val="28"/>
          <w:rtl/>
          <w:lang w:val="en-US"/>
          <w14:ligatures w14:val="standardContextual"/>
        </w:rPr>
        <w:t xml:space="preserve"> </w:t>
      </w:r>
      <w:r w:rsidR="00593807" w:rsidRPr="007B56D3">
        <w:rPr>
          <w:rFonts w:asciiTheme="majorBidi" w:hAnsiTheme="majorBidi" w:cstheme="majorBidi" w:hint="cs"/>
          <w:kern w:val="2"/>
          <w:sz w:val="28"/>
          <w:szCs w:val="28"/>
          <w:rtl/>
          <w:lang w:val="en-US"/>
          <w14:ligatures w14:val="standardContextual"/>
        </w:rPr>
        <w:t>الاداري</w:t>
      </w:r>
      <w:r w:rsidR="00593807" w:rsidRPr="007B56D3">
        <w:rPr>
          <w:rFonts w:asciiTheme="majorBidi" w:hAnsiTheme="majorBidi" w:cstheme="majorBidi"/>
          <w:kern w:val="2"/>
          <w:sz w:val="28"/>
          <w:szCs w:val="28"/>
          <w:rtl/>
          <w:lang w:val="en-US"/>
          <w14:ligatures w14:val="standardContextual"/>
        </w:rPr>
        <w:t xml:space="preserve"> </w:t>
      </w:r>
      <w:r w:rsidR="00593807" w:rsidRPr="007B56D3">
        <w:rPr>
          <w:rFonts w:asciiTheme="majorBidi" w:hAnsiTheme="majorBidi" w:cstheme="majorBidi" w:hint="cs"/>
          <w:kern w:val="2"/>
          <w:sz w:val="28"/>
          <w:szCs w:val="28"/>
          <w:rtl/>
          <w:lang w:val="en-US"/>
          <w14:ligatures w14:val="standardContextual"/>
        </w:rPr>
        <w:t>وضعف</w:t>
      </w:r>
      <w:r w:rsidR="00593807" w:rsidRPr="007B56D3">
        <w:rPr>
          <w:rFonts w:asciiTheme="majorBidi" w:hAnsiTheme="majorBidi" w:cstheme="majorBidi"/>
          <w:kern w:val="2"/>
          <w:sz w:val="28"/>
          <w:szCs w:val="28"/>
          <w:rtl/>
          <w:lang w:val="en-US"/>
          <w14:ligatures w14:val="standardContextual"/>
        </w:rPr>
        <w:t xml:space="preserve"> </w:t>
      </w:r>
      <w:r w:rsidR="00593807" w:rsidRPr="007B56D3">
        <w:rPr>
          <w:rFonts w:asciiTheme="majorBidi" w:hAnsiTheme="majorBidi" w:cstheme="majorBidi" w:hint="cs"/>
          <w:kern w:val="2"/>
          <w:sz w:val="28"/>
          <w:szCs w:val="28"/>
          <w:rtl/>
          <w:lang w:val="en-US"/>
          <w14:ligatures w14:val="standardContextual"/>
        </w:rPr>
        <w:t>ال</w:t>
      </w:r>
      <w:r w:rsidR="00572FCE" w:rsidRPr="007B56D3">
        <w:rPr>
          <w:rFonts w:asciiTheme="majorBidi" w:hAnsiTheme="majorBidi" w:cstheme="majorBidi" w:hint="cs"/>
          <w:kern w:val="2"/>
          <w:sz w:val="28"/>
          <w:szCs w:val="28"/>
          <w:rtl/>
          <w:lang w:val="en-US"/>
          <w14:ligatures w14:val="standardContextual"/>
        </w:rPr>
        <w:t>إنتاج</w:t>
      </w:r>
      <w:r w:rsidR="00593807" w:rsidRPr="007B56D3">
        <w:rPr>
          <w:rFonts w:asciiTheme="majorBidi" w:hAnsiTheme="majorBidi" w:cstheme="majorBidi" w:hint="cs"/>
          <w:kern w:val="2"/>
          <w:sz w:val="28"/>
          <w:szCs w:val="28"/>
          <w:rtl/>
          <w:lang w:val="en-US"/>
          <w14:ligatures w14:val="standardContextual"/>
        </w:rPr>
        <w:t xml:space="preserve">ية </w:t>
      </w:r>
      <w:r w:rsidR="008612FC" w:rsidRPr="007B56D3">
        <w:rPr>
          <w:rFonts w:asciiTheme="majorBidi" w:hAnsiTheme="majorBidi" w:cstheme="majorBidi" w:hint="cs"/>
          <w:kern w:val="2"/>
          <w:sz w:val="28"/>
          <w:szCs w:val="28"/>
          <w:rtl/>
          <w:lang w:val="en-US"/>
          <w14:ligatures w14:val="standardContextual"/>
        </w:rPr>
        <w:t xml:space="preserve">بدرجة كبيرة </w:t>
      </w:r>
      <w:r w:rsidR="00593807" w:rsidRPr="007B56D3">
        <w:rPr>
          <w:rFonts w:asciiTheme="majorBidi" w:hAnsiTheme="majorBidi" w:cstheme="majorBidi" w:hint="cs"/>
          <w:kern w:val="2"/>
          <w:sz w:val="28"/>
          <w:szCs w:val="28"/>
          <w:rtl/>
          <w:lang w:val="en-US"/>
          <w14:ligatures w14:val="standardContextual"/>
        </w:rPr>
        <w:t>في</w:t>
      </w:r>
      <w:r w:rsidR="00593807" w:rsidRPr="007B56D3">
        <w:rPr>
          <w:rFonts w:asciiTheme="majorBidi" w:hAnsiTheme="majorBidi" w:cstheme="majorBidi"/>
          <w:kern w:val="2"/>
          <w:sz w:val="28"/>
          <w:szCs w:val="28"/>
          <w:rtl/>
          <w:lang w:val="en-US"/>
          <w14:ligatures w14:val="standardContextual"/>
        </w:rPr>
        <w:t xml:space="preserve"> </w:t>
      </w:r>
      <w:r w:rsidR="00593807" w:rsidRPr="007B56D3">
        <w:rPr>
          <w:rFonts w:asciiTheme="majorBidi" w:hAnsiTheme="majorBidi" w:cstheme="majorBidi" w:hint="cs"/>
          <w:kern w:val="2"/>
          <w:sz w:val="28"/>
          <w:szCs w:val="28"/>
          <w:rtl/>
          <w:lang w:val="en-US"/>
          <w14:ligatures w14:val="standardContextual"/>
        </w:rPr>
        <w:t>ا</w:t>
      </w:r>
      <w:r w:rsidR="008612FC" w:rsidRPr="007B56D3">
        <w:rPr>
          <w:rFonts w:asciiTheme="majorBidi" w:hAnsiTheme="majorBidi" w:cstheme="majorBidi" w:hint="cs"/>
          <w:kern w:val="2"/>
          <w:sz w:val="28"/>
          <w:szCs w:val="28"/>
          <w:rtl/>
          <w:lang w:val="en-US"/>
          <w14:ligatures w14:val="standardContextual"/>
        </w:rPr>
        <w:t>لا</w:t>
      </w:r>
      <w:r w:rsidR="00593807" w:rsidRPr="007B56D3">
        <w:rPr>
          <w:rFonts w:asciiTheme="majorBidi" w:hAnsiTheme="majorBidi" w:cstheme="majorBidi" w:hint="cs"/>
          <w:kern w:val="2"/>
          <w:sz w:val="28"/>
          <w:szCs w:val="28"/>
          <w:rtl/>
          <w:lang w:val="en-US"/>
          <w14:ligatures w14:val="standardContextual"/>
        </w:rPr>
        <w:t>رتفاع</w:t>
      </w:r>
      <w:r w:rsidR="00593807" w:rsidRPr="007B56D3">
        <w:rPr>
          <w:rFonts w:asciiTheme="majorBidi" w:hAnsiTheme="majorBidi" w:cstheme="majorBidi"/>
          <w:kern w:val="2"/>
          <w:sz w:val="28"/>
          <w:szCs w:val="28"/>
          <w:rtl/>
          <w:lang w:val="en-US"/>
          <w14:ligatures w14:val="standardContextual"/>
        </w:rPr>
        <w:t xml:space="preserve"> </w:t>
      </w:r>
      <w:r w:rsidR="008612FC" w:rsidRPr="007B56D3">
        <w:rPr>
          <w:rFonts w:asciiTheme="majorBidi" w:hAnsiTheme="majorBidi" w:cstheme="majorBidi" w:hint="cs"/>
          <w:kern w:val="2"/>
          <w:sz w:val="28"/>
          <w:szCs w:val="28"/>
          <w:rtl/>
          <w:lang w:val="en-US"/>
          <w14:ligatures w14:val="standardContextual"/>
        </w:rPr>
        <w:t>ال</w:t>
      </w:r>
      <w:r w:rsidR="00593807" w:rsidRPr="007B56D3">
        <w:rPr>
          <w:rFonts w:asciiTheme="majorBidi" w:hAnsiTheme="majorBidi" w:cstheme="majorBidi" w:hint="cs"/>
          <w:kern w:val="2"/>
          <w:sz w:val="28"/>
          <w:szCs w:val="28"/>
          <w:rtl/>
          <w:lang w:val="en-US"/>
          <w14:ligatures w14:val="standardContextual"/>
        </w:rPr>
        <w:t>متزايد</w:t>
      </w:r>
      <w:r w:rsidR="00593807" w:rsidRPr="007B56D3">
        <w:rPr>
          <w:rFonts w:asciiTheme="majorBidi" w:hAnsiTheme="majorBidi" w:cstheme="majorBidi"/>
          <w:kern w:val="2"/>
          <w:sz w:val="28"/>
          <w:szCs w:val="28"/>
          <w:rtl/>
          <w:lang w:val="en-US"/>
          <w14:ligatures w14:val="standardContextual"/>
        </w:rPr>
        <w:t xml:space="preserve"> </w:t>
      </w:r>
      <w:r w:rsidR="00593807" w:rsidRPr="007B56D3">
        <w:rPr>
          <w:rFonts w:asciiTheme="majorBidi" w:hAnsiTheme="majorBidi" w:cstheme="majorBidi" w:hint="cs"/>
          <w:kern w:val="2"/>
          <w:sz w:val="28"/>
          <w:szCs w:val="28"/>
          <w:rtl/>
          <w:lang w:val="en-US"/>
          <w14:ligatures w14:val="standardContextual"/>
        </w:rPr>
        <w:t>في</w:t>
      </w:r>
      <w:r w:rsidR="00593807" w:rsidRPr="007B56D3">
        <w:rPr>
          <w:rFonts w:asciiTheme="majorBidi" w:hAnsiTheme="majorBidi" w:cstheme="majorBidi"/>
          <w:kern w:val="2"/>
          <w:sz w:val="28"/>
          <w:szCs w:val="28"/>
          <w:rtl/>
          <w:lang w:val="en-US"/>
          <w14:ligatures w14:val="standardContextual"/>
        </w:rPr>
        <w:t xml:space="preserve"> </w:t>
      </w:r>
      <w:r w:rsidR="008C1DB2" w:rsidRPr="007B56D3">
        <w:rPr>
          <w:rFonts w:asciiTheme="majorBidi" w:hAnsiTheme="majorBidi" w:cstheme="majorBidi" w:hint="cs"/>
          <w:kern w:val="2"/>
          <w:sz w:val="28"/>
          <w:szCs w:val="28"/>
          <w:rtl/>
          <w:lang w:val="en-US"/>
          <w14:ligatures w14:val="standardContextual"/>
        </w:rPr>
        <w:t>الإنفاق</w:t>
      </w:r>
      <w:r w:rsidR="00593807" w:rsidRPr="007B56D3">
        <w:rPr>
          <w:rFonts w:asciiTheme="majorBidi" w:hAnsiTheme="majorBidi" w:cstheme="majorBidi"/>
          <w:kern w:val="2"/>
          <w:sz w:val="28"/>
          <w:szCs w:val="28"/>
          <w:rtl/>
          <w:lang w:val="en-US"/>
          <w14:ligatures w14:val="standardContextual"/>
        </w:rPr>
        <w:t xml:space="preserve"> </w:t>
      </w:r>
      <w:r w:rsidR="00593807" w:rsidRPr="007B56D3">
        <w:rPr>
          <w:rFonts w:asciiTheme="majorBidi" w:hAnsiTheme="majorBidi" w:cstheme="majorBidi" w:hint="cs"/>
          <w:kern w:val="2"/>
          <w:sz w:val="28"/>
          <w:szCs w:val="28"/>
          <w:rtl/>
          <w:lang w:val="en-US"/>
          <w14:ligatures w14:val="standardContextual"/>
        </w:rPr>
        <w:t>الحكومي.</w:t>
      </w:r>
    </w:p>
    <w:p w14:paraId="5C1DAE07" w14:textId="488DAB23" w:rsidR="00593807" w:rsidRPr="007B56D3" w:rsidRDefault="00666941" w:rsidP="00F9707B">
      <w:pPr>
        <w:pStyle w:val="ListParagraph"/>
        <w:numPr>
          <w:ilvl w:val="0"/>
          <w:numId w:val="36"/>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 xml:space="preserve">يؤدي </w:t>
      </w:r>
      <w:r w:rsidR="00D54E8F" w:rsidRPr="007B56D3">
        <w:rPr>
          <w:rFonts w:asciiTheme="majorBidi" w:hAnsiTheme="majorBidi" w:cstheme="majorBidi" w:hint="cs"/>
          <w:kern w:val="2"/>
          <w:sz w:val="28"/>
          <w:szCs w:val="28"/>
          <w:rtl/>
          <w:lang w:val="en-US"/>
          <w14:ligatures w14:val="standardContextual"/>
        </w:rPr>
        <w:t xml:space="preserve">الاستمرار في السياسة المالية التوسعية على المدى المتوسط </w:t>
      </w:r>
      <w:r w:rsidR="008612FC" w:rsidRPr="007B56D3">
        <w:rPr>
          <w:rFonts w:asciiTheme="majorBidi" w:hAnsiTheme="majorBidi" w:cstheme="majorBidi" w:hint="cs"/>
          <w:kern w:val="2"/>
          <w:sz w:val="28"/>
          <w:szCs w:val="28"/>
          <w:rtl/>
          <w:lang w:val="en-US"/>
          <w14:ligatures w14:val="standardContextual"/>
        </w:rPr>
        <w:t>والطويل</w:t>
      </w:r>
      <w:r w:rsidR="00DC1F36" w:rsidRPr="007B56D3">
        <w:rPr>
          <w:rFonts w:asciiTheme="majorBidi" w:hAnsiTheme="majorBidi" w:cstheme="majorBidi" w:hint="cs"/>
          <w:kern w:val="2"/>
          <w:sz w:val="28"/>
          <w:szCs w:val="28"/>
          <w:rtl/>
          <w:lang w:val="en-US"/>
          <w14:ligatures w14:val="standardContextual"/>
        </w:rPr>
        <w:t xml:space="preserve"> إلى</w:t>
      </w:r>
      <w:r w:rsidR="008612FC" w:rsidRPr="007B56D3">
        <w:rPr>
          <w:rFonts w:asciiTheme="majorBidi" w:hAnsiTheme="majorBidi" w:cstheme="majorBidi" w:hint="cs"/>
          <w:kern w:val="2"/>
          <w:sz w:val="28"/>
          <w:szCs w:val="28"/>
          <w:rtl/>
          <w:lang w:val="en-US"/>
          <w14:ligatures w14:val="standardContextual"/>
        </w:rPr>
        <w:t xml:space="preserve"> </w:t>
      </w:r>
      <w:r w:rsidR="00D54E8F" w:rsidRPr="007B56D3">
        <w:rPr>
          <w:rFonts w:asciiTheme="majorBidi" w:hAnsiTheme="majorBidi" w:cstheme="majorBidi" w:hint="cs"/>
          <w:kern w:val="2"/>
          <w:sz w:val="28"/>
          <w:szCs w:val="28"/>
          <w:rtl/>
          <w:lang w:val="en-US"/>
          <w14:ligatures w14:val="standardContextual"/>
        </w:rPr>
        <w:t>فجوة تضخمية</w:t>
      </w:r>
      <w:r w:rsidRPr="007B56D3">
        <w:rPr>
          <w:rFonts w:asciiTheme="majorBidi" w:hAnsiTheme="majorBidi" w:cstheme="majorBidi" w:hint="cs"/>
          <w:kern w:val="2"/>
          <w:sz w:val="28"/>
          <w:szCs w:val="28"/>
          <w:rtl/>
          <w:lang w:val="en-US"/>
          <w14:ligatures w14:val="standardContextual"/>
        </w:rPr>
        <w:t>،</w:t>
      </w:r>
      <w:r w:rsidR="00D54E8F" w:rsidRPr="007B56D3">
        <w:rPr>
          <w:rFonts w:asciiTheme="majorBidi" w:hAnsiTheme="majorBidi" w:cstheme="majorBidi" w:hint="cs"/>
          <w:kern w:val="2"/>
          <w:sz w:val="28"/>
          <w:szCs w:val="28"/>
          <w:rtl/>
          <w:lang w:val="en-US"/>
          <w14:ligatures w14:val="standardContextual"/>
        </w:rPr>
        <w:t xml:space="preserve"> وارتفاع في </w:t>
      </w:r>
      <w:r w:rsidR="008612FC" w:rsidRPr="007B56D3">
        <w:rPr>
          <w:rFonts w:asciiTheme="majorBidi" w:hAnsiTheme="majorBidi" w:cstheme="majorBidi" w:hint="cs"/>
          <w:kern w:val="2"/>
          <w:sz w:val="28"/>
          <w:szCs w:val="28"/>
          <w:rtl/>
          <w:lang w:val="en-US"/>
          <w14:ligatures w14:val="standardContextual"/>
        </w:rPr>
        <w:t>معدل</w:t>
      </w:r>
      <w:r w:rsidR="00DC1F36" w:rsidRPr="007B56D3">
        <w:rPr>
          <w:rFonts w:asciiTheme="majorBidi" w:hAnsiTheme="majorBidi" w:cstheme="majorBidi" w:hint="cs"/>
          <w:kern w:val="2"/>
          <w:sz w:val="28"/>
          <w:szCs w:val="28"/>
          <w:rtl/>
          <w:lang w:val="en-US"/>
          <w14:ligatures w14:val="standardContextual"/>
        </w:rPr>
        <w:t>ات</w:t>
      </w:r>
      <w:r w:rsidR="008612FC" w:rsidRPr="007B56D3">
        <w:rPr>
          <w:rFonts w:asciiTheme="majorBidi" w:hAnsiTheme="majorBidi" w:cstheme="majorBidi" w:hint="cs"/>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الأسعار</w:t>
      </w:r>
      <w:r w:rsidR="00D54E8F" w:rsidRPr="007B56D3">
        <w:rPr>
          <w:rFonts w:asciiTheme="majorBidi" w:hAnsiTheme="majorBidi" w:cstheme="majorBidi" w:hint="cs"/>
          <w:kern w:val="2"/>
          <w:sz w:val="28"/>
          <w:szCs w:val="28"/>
          <w:rtl/>
          <w:lang w:val="en-US"/>
          <w14:ligatures w14:val="standardContextual"/>
        </w:rPr>
        <w:t>.</w:t>
      </w:r>
    </w:p>
    <w:p w14:paraId="454D44DB" w14:textId="4A63CFB1" w:rsidR="0013702A" w:rsidRPr="007B56D3" w:rsidRDefault="00666941" w:rsidP="00F9707B">
      <w:pPr>
        <w:pStyle w:val="ListParagraph"/>
        <w:numPr>
          <w:ilvl w:val="0"/>
          <w:numId w:val="36"/>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 xml:space="preserve">يؤدي </w:t>
      </w:r>
      <w:r w:rsidR="0013702A" w:rsidRPr="007B56D3">
        <w:rPr>
          <w:rFonts w:asciiTheme="majorBidi" w:hAnsiTheme="majorBidi" w:cstheme="majorBidi" w:hint="cs"/>
          <w:kern w:val="2"/>
          <w:sz w:val="28"/>
          <w:szCs w:val="28"/>
          <w:rtl/>
          <w:lang w:val="en-US"/>
          <w14:ligatures w14:val="standardContextual"/>
        </w:rPr>
        <w:t>انخفاض</w:t>
      </w:r>
      <w:r w:rsidR="0013702A" w:rsidRPr="007B56D3">
        <w:rPr>
          <w:rFonts w:asciiTheme="majorBidi" w:hAnsiTheme="majorBidi" w:cstheme="majorBidi"/>
          <w:kern w:val="2"/>
          <w:sz w:val="28"/>
          <w:szCs w:val="28"/>
          <w:rtl/>
          <w:lang w:val="en-US"/>
          <w14:ligatures w14:val="standardContextual"/>
        </w:rPr>
        <w:t xml:space="preserve"> </w:t>
      </w:r>
      <w:r w:rsidR="0013702A" w:rsidRPr="007B56D3">
        <w:rPr>
          <w:rFonts w:asciiTheme="majorBidi" w:hAnsiTheme="majorBidi" w:cstheme="majorBidi" w:hint="cs"/>
          <w:kern w:val="2"/>
          <w:sz w:val="28"/>
          <w:szCs w:val="28"/>
          <w:rtl/>
          <w:lang w:val="en-US"/>
          <w14:ligatures w14:val="standardContextual"/>
        </w:rPr>
        <w:t>حجم</w:t>
      </w:r>
      <w:r w:rsidR="0013702A" w:rsidRPr="007B56D3">
        <w:rPr>
          <w:rFonts w:asciiTheme="majorBidi" w:hAnsiTheme="majorBidi" w:cstheme="majorBidi"/>
          <w:kern w:val="2"/>
          <w:sz w:val="28"/>
          <w:szCs w:val="28"/>
          <w:rtl/>
          <w:lang w:val="en-US"/>
          <w14:ligatures w14:val="standardContextual"/>
        </w:rPr>
        <w:t xml:space="preserve"> </w:t>
      </w:r>
      <w:r w:rsidR="008C1DB2" w:rsidRPr="007B56D3">
        <w:rPr>
          <w:rFonts w:asciiTheme="majorBidi" w:hAnsiTheme="majorBidi" w:cstheme="majorBidi" w:hint="cs"/>
          <w:kern w:val="2"/>
          <w:sz w:val="28"/>
          <w:szCs w:val="28"/>
          <w:rtl/>
          <w:lang w:val="en-US"/>
          <w14:ligatures w14:val="standardContextual"/>
        </w:rPr>
        <w:t>الإنفاق</w:t>
      </w:r>
      <w:r w:rsidR="0013702A" w:rsidRPr="007B56D3">
        <w:rPr>
          <w:rFonts w:asciiTheme="majorBidi" w:hAnsiTheme="majorBidi" w:cstheme="majorBidi"/>
          <w:kern w:val="2"/>
          <w:sz w:val="28"/>
          <w:szCs w:val="28"/>
          <w:rtl/>
          <w:lang w:val="en-US"/>
          <w14:ligatures w14:val="standardContextual"/>
        </w:rPr>
        <w:t xml:space="preserve"> </w:t>
      </w:r>
      <w:r w:rsidR="0013702A" w:rsidRPr="007B56D3">
        <w:rPr>
          <w:rFonts w:asciiTheme="majorBidi" w:hAnsiTheme="majorBidi" w:cstheme="majorBidi" w:hint="cs"/>
          <w:kern w:val="2"/>
          <w:sz w:val="28"/>
          <w:szCs w:val="28"/>
          <w:rtl/>
          <w:lang w:val="en-US"/>
          <w14:ligatures w14:val="standardContextual"/>
        </w:rPr>
        <w:t>الحكومي خاصة</w:t>
      </w:r>
      <w:r w:rsidR="0013702A" w:rsidRPr="007B56D3">
        <w:rPr>
          <w:rFonts w:asciiTheme="majorBidi" w:hAnsiTheme="majorBidi" w:cstheme="majorBidi"/>
          <w:kern w:val="2"/>
          <w:sz w:val="28"/>
          <w:szCs w:val="28"/>
          <w:rtl/>
          <w:lang w:val="en-US"/>
          <w14:ligatures w14:val="standardContextual"/>
        </w:rPr>
        <w:t xml:space="preserve"> </w:t>
      </w:r>
      <w:r w:rsidR="008C1DB2" w:rsidRPr="007B56D3">
        <w:rPr>
          <w:rFonts w:asciiTheme="majorBidi" w:hAnsiTheme="majorBidi" w:cstheme="majorBidi" w:hint="cs"/>
          <w:kern w:val="2"/>
          <w:sz w:val="28"/>
          <w:szCs w:val="28"/>
          <w:rtl/>
          <w:lang w:val="en-US"/>
          <w14:ligatures w14:val="standardContextual"/>
        </w:rPr>
        <w:t>الإنفاق</w:t>
      </w:r>
      <w:r w:rsidR="0013702A" w:rsidRPr="007B56D3">
        <w:rPr>
          <w:rFonts w:asciiTheme="majorBidi" w:hAnsiTheme="majorBidi" w:cstheme="majorBidi" w:hint="cs"/>
          <w:kern w:val="2"/>
          <w:sz w:val="28"/>
          <w:szCs w:val="28"/>
          <w:rtl/>
          <w:lang w:val="en-US"/>
          <w14:ligatures w14:val="standardContextual"/>
        </w:rPr>
        <w:t xml:space="preserve"> </w:t>
      </w:r>
      <w:r w:rsidR="004E331D" w:rsidRPr="007B56D3">
        <w:rPr>
          <w:rFonts w:asciiTheme="majorBidi" w:hAnsiTheme="majorBidi" w:cstheme="majorBidi" w:hint="cs"/>
          <w:kern w:val="2"/>
          <w:sz w:val="28"/>
          <w:szCs w:val="28"/>
          <w:rtl/>
          <w:lang w:val="en-US"/>
          <w14:ligatures w14:val="standardContextual"/>
        </w:rPr>
        <w:t>الاستثماري</w:t>
      </w:r>
      <w:r w:rsidR="0013702A" w:rsidRPr="007B56D3">
        <w:rPr>
          <w:rFonts w:asciiTheme="majorBidi" w:hAnsiTheme="majorBidi" w:cstheme="majorBidi" w:hint="cs"/>
          <w:kern w:val="2"/>
          <w:sz w:val="28"/>
          <w:szCs w:val="28"/>
          <w:rtl/>
          <w:lang w:val="en-US"/>
          <w14:ligatures w14:val="standardContextual"/>
        </w:rPr>
        <w:t xml:space="preserve">، </w:t>
      </w:r>
      <w:r w:rsidR="000F109A" w:rsidRPr="007B56D3">
        <w:rPr>
          <w:rFonts w:asciiTheme="majorBidi" w:hAnsiTheme="majorBidi" w:cstheme="majorBidi" w:hint="cs"/>
          <w:kern w:val="2"/>
          <w:sz w:val="28"/>
          <w:szCs w:val="28"/>
          <w:rtl/>
          <w:lang w:val="en-US"/>
          <w14:ligatures w14:val="standardContextual"/>
        </w:rPr>
        <w:t xml:space="preserve">إلى </w:t>
      </w:r>
      <w:r w:rsidR="0013702A" w:rsidRPr="007B56D3">
        <w:rPr>
          <w:rFonts w:asciiTheme="majorBidi" w:hAnsiTheme="majorBidi" w:cstheme="majorBidi" w:hint="cs"/>
          <w:kern w:val="2"/>
          <w:sz w:val="28"/>
          <w:szCs w:val="28"/>
          <w:rtl/>
          <w:lang w:val="en-US"/>
          <w14:ligatures w14:val="standardContextual"/>
        </w:rPr>
        <w:t>تراجع</w:t>
      </w:r>
      <w:r w:rsidR="0013702A" w:rsidRPr="007B56D3">
        <w:rPr>
          <w:rFonts w:asciiTheme="majorBidi" w:hAnsiTheme="majorBidi" w:cstheme="majorBidi"/>
          <w:kern w:val="2"/>
          <w:sz w:val="28"/>
          <w:szCs w:val="28"/>
          <w:rtl/>
          <w:lang w:val="en-US"/>
          <w14:ligatures w14:val="standardContextual"/>
        </w:rPr>
        <w:t xml:space="preserve"> </w:t>
      </w:r>
      <w:r w:rsidR="0013702A" w:rsidRPr="007B56D3">
        <w:rPr>
          <w:rFonts w:asciiTheme="majorBidi" w:hAnsiTheme="majorBidi" w:cstheme="majorBidi" w:hint="cs"/>
          <w:kern w:val="2"/>
          <w:sz w:val="28"/>
          <w:szCs w:val="28"/>
          <w:rtl/>
          <w:lang w:val="en-US"/>
          <w14:ligatures w14:val="standardContextual"/>
        </w:rPr>
        <w:t>مستوى</w:t>
      </w:r>
      <w:r w:rsidR="0013702A" w:rsidRPr="007B56D3">
        <w:rPr>
          <w:rFonts w:asciiTheme="majorBidi" w:hAnsiTheme="majorBidi" w:cstheme="majorBidi"/>
          <w:kern w:val="2"/>
          <w:sz w:val="28"/>
          <w:szCs w:val="28"/>
          <w:rtl/>
          <w:lang w:val="en-US"/>
          <w14:ligatures w14:val="standardContextual"/>
        </w:rPr>
        <w:t xml:space="preserve"> </w:t>
      </w:r>
      <w:r w:rsidR="0013702A" w:rsidRPr="007B56D3">
        <w:rPr>
          <w:rFonts w:asciiTheme="majorBidi" w:hAnsiTheme="majorBidi" w:cstheme="majorBidi" w:hint="cs"/>
          <w:kern w:val="2"/>
          <w:sz w:val="28"/>
          <w:szCs w:val="28"/>
          <w:rtl/>
          <w:lang w:val="en-US"/>
          <w14:ligatures w14:val="standardContextual"/>
        </w:rPr>
        <w:t>النشاط</w:t>
      </w:r>
      <w:r w:rsidR="0013702A" w:rsidRPr="007B56D3">
        <w:rPr>
          <w:rFonts w:asciiTheme="majorBidi" w:hAnsiTheme="majorBidi" w:cstheme="majorBidi"/>
          <w:kern w:val="2"/>
          <w:sz w:val="28"/>
          <w:szCs w:val="28"/>
          <w:rtl/>
          <w:lang w:val="en-US"/>
          <w14:ligatures w14:val="standardContextual"/>
        </w:rPr>
        <w:t xml:space="preserve"> </w:t>
      </w:r>
      <w:r w:rsidR="004E331D" w:rsidRPr="007B56D3">
        <w:rPr>
          <w:rFonts w:asciiTheme="majorBidi" w:hAnsiTheme="majorBidi" w:cstheme="majorBidi" w:hint="cs"/>
          <w:kern w:val="2"/>
          <w:sz w:val="28"/>
          <w:szCs w:val="28"/>
          <w:rtl/>
          <w:lang w:val="en-US"/>
          <w14:ligatures w14:val="standardContextual"/>
        </w:rPr>
        <w:t>الاقتصادي</w:t>
      </w:r>
      <w:r w:rsidRPr="007B56D3">
        <w:rPr>
          <w:rFonts w:asciiTheme="majorBidi" w:hAnsiTheme="majorBidi" w:cstheme="majorBidi" w:hint="cs"/>
          <w:kern w:val="2"/>
          <w:sz w:val="28"/>
          <w:szCs w:val="28"/>
          <w:rtl/>
          <w:lang w:val="en-US"/>
          <w14:ligatures w14:val="standardContextual"/>
        </w:rPr>
        <w:t>.</w:t>
      </w:r>
      <w:r w:rsidR="0013702A" w:rsidRPr="007B56D3">
        <w:rPr>
          <w:rFonts w:asciiTheme="majorBidi" w:hAnsiTheme="majorBidi" w:cstheme="majorBidi" w:hint="cs"/>
          <w:kern w:val="2"/>
          <w:sz w:val="28"/>
          <w:szCs w:val="28"/>
          <w:rtl/>
          <w:lang w:val="en-US"/>
          <w14:ligatures w14:val="standardContextual"/>
        </w:rPr>
        <w:t xml:space="preserve"> وعليه يمكن </w:t>
      </w:r>
      <w:r w:rsidRPr="007B56D3">
        <w:rPr>
          <w:rFonts w:asciiTheme="majorBidi" w:hAnsiTheme="majorBidi" w:cstheme="majorBidi" w:hint="cs"/>
          <w:kern w:val="2"/>
          <w:sz w:val="28"/>
          <w:szCs w:val="28"/>
          <w:rtl/>
          <w:lang w:val="en-US"/>
          <w14:ligatures w14:val="standardContextual"/>
        </w:rPr>
        <w:t xml:space="preserve">أن </w:t>
      </w:r>
      <w:r w:rsidR="008612FC" w:rsidRPr="007B56D3">
        <w:rPr>
          <w:rFonts w:asciiTheme="majorBidi" w:hAnsiTheme="majorBidi" w:cstheme="majorBidi" w:hint="cs"/>
          <w:kern w:val="2"/>
          <w:sz w:val="28"/>
          <w:szCs w:val="28"/>
          <w:rtl/>
          <w:lang w:val="en-US"/>
          <w14:ligatures w14:val="standardContextual"/>
        </w:rPr>
        <w:t xml:space="preserve">يكون </w:t>
      </w:r>
      <w:r w:rsidR="0013702A" w:rsidRPr="007B56D3">
        <w:rPr>
          <w:rFonts w:asciiTheme="majorBidi" w:hAnsiTheme="majorBidi" w:cstheme="majorBidi" w:hint="cs"/>
          <w:kern w:val="2"/>
          <w:sz w:val="28"/>
          <w:szCs w:val="28"/>
          <w:rtl/>
          <w:lang w:val="en-US"/>
          <w14:ligatures w14:val="standardContextual"/>
        </w:rPr>
        <w:t>له تأثير</w:t>
      </w:r>
      <w:r w:rsidR="0013702A" w:rsidRPr="007B56D3">
        <w:rPr>
          <w:rFonts w:asciiTheme="majorBidi" w:hAnsiTheme="majorBidi" w:cstheme="majorBidi"/>
          <w:kern w:val="2"/>
          <w:sz w:val="28"/>
          <w:szCs w:val="28"/>
          <w:rtl/>
          <w:lang w:val="en-US"/>
          <w14:ligatures w14:val="standardContextual"/>
        </w:rPr>
        <w:t xml:space="preserve"> </w:t>
      </w:r>
      <w:r w:rsidR="0013702A" w:rsidRPr="007B56D3">
        <w:rPr>
          <w:rFonts w:asciiTheme="majorBidi" w:hAnsiTheme="majorBidi" w:cstheme="majorBidi" w:hint="cs"/>
          <w:kern w:val="2"/>
          <w:sz w:val="28"/>
          <w:szCs w:val="28"/>
          <w:rtl/>
          <w:lang w:val="en-US"/>
          <w14:ligatures w14:val="standardContextual"/>
        </w:rPr>
        <w:t>سلبي</w:t>
      </w:r>
      <w:r w:rsidR="0013702A" w:rsidRPr="007B56D3">
        <w:rPr>
          <w:rFonts w:asciiTheme="majorBidi" w:hAnsiTheme="majorBidi" w:cstheme="majorBidi"/>
          <w:kern w:val="2"/>
          <w:sz w:val="28"/>
          <w:szCs w:val="28"/>
          <w:rtl/>
          <w:lang w:val="en-US"/>
          <w14:ligatures w14:val="standardContextual"/>
        </w:rPr>
        <w:t xml:space="preserve"> </w:t>
      </w:r>
      <w:r w:rsidR="0013702A" w:rsidRPr="007B56D3">
        <w:rPr>
          <w:rFonts w:asciiTheme="majorBidi" w:hAnsiTheme="majorBidi" w:cstheme="majorBidi" w:hint="cs"/>
          <w:kern w:val="2"/>
          <w:sz w:val="28"/>
          <w:szCs w:val="28"/>
          <w:rtl/>
          <w:lang w:val="en-US"/>
          <w14:ligatures w14:val="standardContextual"/>
        </w:rPr>
        <w:t>في</w:t>
      </w:r>
      <w:r w:rsidR="0013702A" w:rsidRPr="007B56D3">
        <w:rPr>
          <w:rFonts w:asciiTheme="majorBidi" w:hAnsiTheme="majorBidi" w:cstheme="majorBidi"/>
          <w:kern w:val="2"/>
          <w:sz w:val="28"/>
          <w:szCs w:val="28"/>
          <w:rtl/>
          <w:lang w:val="en-US"/>
          <w14:ligatures w14:val="standardContextual"/>
        </w:rPr>
        <w:t xml:space="preserve"> </w:t>
      </w:r>
      <w:r w:rsidR="0013702A" w:rsidRPr="007B56D3">
        <w:rPr>
          <w:rFonts w:asciiTheme="majorBidi" w:hAnsiTheme="majorBidi" w:cstheme="majorBidi" w:hint="cs"/>
          <w:kern w:val="2"/>
          <w:sz w:val="28"/>
          <w:szCs w:val="28"/>
          <w:rtl/>
          <w:lang w:val="en-US"/>
          <w14:ligatures w14:val="standardContextual"/>
        </w:rPr>
        <w:t>مستوى</w:t>
      </w:r>
      <w:r w:rsidR="0013702A" w:rsidRPr="007B56D3">
        <w:rPr>
          <w:rFonts w:asciiTheme="majorBidi" w:hAnsiTheme="majorBidi" w:cstheme="majorBidi"/>
          <w:kern w:val="2"/>
          <w:sz w:val="28"/>
          <w:szCs w:val="28"/>
          <w:rtl/>
          <w:lang w:val="en-US"/>
          <w14:ligatures w14:val="standardContextual"/>
        </w:rPr>
        <w:t xml:space="preserve"> </w:t>
      </w:r>
      <w:r w:rsidR="0013702A" w:rsidRPr="007B56D3">
        <w:rPr>
          <w:rFonts w:asciiTheme="majorBidi" w:hAnsiTheme="majorBidi" w:cstheme="majorBidi" w:hint="cs"/>
          <w:kern w:val="2"/>
          <w:sz w:val="28"/>
          <w:szCs w:val="28"/>
          <w:rtl/>
          <w:lang w:val="en-US"/>
          <w14:ligatures w14:val="standardContextual"/>
        </w:rPr>
        <w:t>التشغيل.</w:t>
      </w:r>
    </w:p>
    <w:p w14:paraId="310BA6AE" w14:textId="4889B0D0" w:rsidR="005F4613" w:rsidRPr="007B56D3" w:rsidRDefault="005F4613" w:rsidP="00F9707B">
      <w:pPr>
        <w:pStyle w:val="ListParagraph"/>
        <w:numPr>
          <w:ilvl w:val="0"/>
          <w:numId w:val="36"/>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 xml:space="preserve">يمكن أن يكون </w:t>
      </w:r>
      <w:r w:rsidR="004E331D" w:rsidRPr="007B56D3">
        <w:rPr>
          <w:rFonts w:asciiTheme="majorBidi" w:hAnsiTheme="majorBidi" w:cstheme="majorBidi" w:hint="cs"/>
          <w:kern w:val="2"/>
          <w:sz w:val="28"/>
          <w:szCs w:val="28"/>
          <w:rtl/>
          <w:lang w:val="en-US"/>
          <w14:ligatures w14:val="standardContextual"/>
        </w:rPr>
        <w:t>لارتفاع</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مستوى</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النمو</w:t>
      </w:r>
      <w:r w:rsidRPr="007B56D3">
        <w:rPr>
          <w:rFonts w:asciiTheme="majorBidi" w:hAnsiTheme="majorBidi" w:cstheme="majorBidi"/>
          <w:kern w:val="2"/>
          <w:sz w:val="28"/>
          <w:szCs w:val="28"/>
          <w:rtl/>
          <w:lang w:val="en-US"/>
          <w14:ligatures w14:val="standardContextual"/>
        </w:rPr>
        <w:t xml:space="preserve"> </w:t>
      </w:r>
      <w:r w:rsidR="004E331D" w:rsidRPr="007B56D3">
        <w:rPr>
          <w:rFonts w:asciiTheme="majorBidi" w:hAnsiTheme="majorBidi" w:cstheme="majorBidi" w:hint="cs"/>
          <w:kern w:val="2"/>
          <w:sz w:val="28"/>
          <w:szCs w:val="28"/>
          <w:rtl/>
          <w:lang w:val="en-US"/>
          <w14:ligatures w14:val="standardContextual"/>
        </w:rPr>
        <w:t>الاقتصادي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الذي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ي</w:t>
      </w:r>
      <w:r w:rsidR="008612FC" w:rsidRPr="007B56D3">
        <w:rPr>
          <w:rFonts w:asciiTheme="majorBidi" w:hAnsiTheme="majorBidi" w:cstheme="majorBidi" w:hint="cs"/>
          <w:kern w:val="2"/>
          <w:sz w:val="28"/>
          <w:szCs w:val="28"/>
          <w:rtl/>
          <w:lang w:val="en-US"/>
          <w14:ligatures w14:val="standardContextual"/>
        </w:rPr>
        <w:t xml:space="preserve">لعب دورا هاما </w:t>
      </w:r>
      <w:r w:rsidRPr="007B56D3">
        <w:rPr>
          <w:rFonts w:asciiTheme="majorBidi" w:hAnsiTheme="majorBidi" w:cstheme="majorBidi" w:hint="cs"/>
          <w:kern w:val="2"/>
          <w:sz w:val="28"/>
          <w:szCs w:val="28"/>
          <w:rtl/>
          <w:lang w:val="en-US"/>
          <w14:ligatures w14:val="standardContextual"/>
        </w:rPr>
        <w:t>في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تحسين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مستويات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معيشة</w:t>
      </w:r>
      <w:r w:rsidRPr="007B56D3">
        <w:rPr>
          <w:rFonts w:asciiTheme="majorBidi" w:hAnsiTheme="majorBidi" w:cstheme="majorBidi"/>
          <w:kern w:val="2"/>
          <w:sz w:val="28"/>
          <w:szCs w:val="28"/>
          <w:rtl/>
          <w:lang w:val="en-US"/>
          <w14:ligatures w14:val="standardContextual"/>
        </w:rPr>
        <w:t xml:space="preserve"> </w:t>
      </w:r>
      <w:r w:rsidR="00435A6B" w:rsidRPr="007B56D3">
        <w:rPr>
          <w:rFonts w:asciiTheme="majorBidi" w:hAnsiTheme="majorBidi" w:cstheme="majorBidi" w:hint="cs"/>
          <w:kern w:val="2"/>
          <w:sz w:val="28"/>
          <w:szCs w:val="28"/>
          <w:rtl/>
          <w:lang w:val="en-US"/>
          <w14:ligatures w14:val="standardContextual"/>
        </w:rPr>
        <w:t>ا</w:t>
      </w:r>
      <w:r w:rsidR="004E331D" w:rsidRPr="007B56D3">
        <w:rPr>
          <w:rFonts w:asciiTheme="majorBidi" w:hAnsiTheme="majorBidi" w:cstheme="majorBidi" w:hint="cs"/>
          <w:kern w:val="2"/>
          <w:sz w:val="28"/>
          <w:szCs w:val="28"/>
          <w:rtl/>
          <w:lang w:val="en-US"/>
          <w14:ligatures w14:val="standardContextual"/>
        </w:rPr>
        <w:t>لأفراد</w:t>
      </w:r>
      <w:r w:rsidR="000F109A" w:rsidRPr="007B56D3">
        <w:rPr>
          <w:rFonts w:asciiTheme="majorBidi" w:hAnsiTheme="majorBidi" w:cstheme="majorBidi" w:hint="cs"/>
          <w:kern w:val="2"/>
          <w:sz w:val="28"/>
          <w:szCs w:val="28"/>
          <w:rtl/>
          <w:lang w:val="en-US"/>
          <w14:ligatures w14:val="standardContextual"/>
        </w:rPr>
        <w:t xml:space="preserve"> </w:t>
      </w:r>
      <w:r w:rsidR="00435A6B" w:rsidRPr="007B56D3">
        <w:rPr>
          <w:rFonts w:asciiTheme="majorBidi" w:hAnsiTheme="majorBidi" w:cstheme="majorBidi" w:hint="cs"/>
          <w:kern w:val="2"/>
          <w:sz w:val="28"/>
          <w:szCs w:val="28"/>
          <w:rtl/>
          <w:lang w:val="en-US"/>
          <w14:ligatures w14:val="standardContextual"/>
        </w:rPr>
        <w:t>وتوفير</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فرص</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العمل</w:t>
      </w:r>
      <w:r w:rsidR="00435A6B" w:rsidRPr="007B56D3">
        <w:rPr>
          <w:rFonts w:asciiTheme="majorBidi" w:hAnsiTheme="majorBidi" w:cstheme="majorBidi" w:hint="cs"/>
          <w:kern w:val="2"/>
          <w:sz w:val="28"/>
          <w:szCs w:val="28"/>
          <w:rtl/>
          <w:lang w:val="en-US"/>
          <w14:ligatures w14:val="standardContextual"/>
        </w:rPr>
        <w:t xml:space="preserve"> </w:t>
      </w:r>
      <w:r w:rsidR="00435A6B" w:rsidRPr="007B56D3">
        <w:rPr>
          <w:rFonts w:asciiTheme="majorBidi" w:hAnsiTheme="majorBidi" w:cstheme="majorBidi"/>
          <w:kern w:val="2"/>
          <w:sz w:val="28"/>
          <w:szCs w:val="28"/>
          <w:rtl/>
          <w:lang w:val="en-US"/>
          <w14:ligatures w14:val="standardContextual"/>
        </w:rPr>
        <w:t>–</w:t>
      </w:r>
      <w:r w:rsidR="00435A6B" w:rsidRPr="007B56D3">
        <w:rPr>
          <w:rFonts w:asciiTheme="majorBidi" w:hAnsiTheme="majorBidi" w:cstheme="majorBidi" w:hint="cs"/>
          <w:kern w:val="2"/>
          <w:sz w:val="28"/>
          <w:szCs w:val="28"/>
          <w:rtl/>
          <w:lang w:val="en-US"/>
          <w14:ligatures w14:val="standardContextual"/>
        </w:rPr>
        <w:t xml:space="preserve"> يمكن </w:t>
      </w:r>
      <w:r w:rsidR="008612FC" w:rsidRPr="007B56D3">
        <w:rPr>
          <w:rFonts w:asciiTheme="majorBidi" w:hAnsiTheme="majorBidi" w:cstheme="majorBidi" w:hint="cs"/>
          <w:kern w:val="2"/>
          <w:sz w:val="28"/>
          <w:szCs w:val="28"/>
          <w:rtl/>
          <w:lang w:val="en-US"/>
          <w14:ligatures w14:val="standardContextual"/>
        </w:rPr>
        <w:t xml:space="preserve">أن </w:t>
      </w:r>
      <w:r w:rsidRPr="007B56D3">
        <w:rPr>
          <w:rFonts w:asciiTheme="majorBidi" w:hAnsiTheme="majorBidi" w:cstheme="majorBidi" w:hint="cs"/>
          <w:kern w:val="2"/>
          <w:sz w:val="28"/>
          <w:szCs w:val="28"/>
          <w:rtl/>
          <w:lang w:val="en-US"/>
          <w14:ligatures w14:val="standardContextual"/>
        </w:rPr>
        <w:t>ي</w:t>
      </w:r>
      <w:r w:rsidR="000F109A" w:rsidRPr="007B56D3">
        <w:rPr>
          <w:rFonts w:asciiTheme="majorBidi" w:hAnsiTheme="majorBidi" w:cstheme="majorBidi" w:hint="cs"/>
          <w:kern w:val="2"/>
          <w:sz w:val="28"/>
          <w:szCs w:val="28"/>
          <w:rtl/>
          <w:lang w:val="en-US"/>
          <w14:ligatures w14:val="standardContextual"/>
        </w:rPr>
        <w:t xml:space="preserve">ؤدي إلى </w:t>
      </w:r>
      <w:r w:rsidRPr="007B56D3">
        <w:rPr>
          <w:rFonts w:asciiTheme="majorBidi" w:hAnsiTheme="majorBidi" w:cstheme="majorBidi" w:hint="cs"/>
          <w:kern w:val="2"/>
          <w:sz w:val="28"/>
          <w:szCs w:val="28"/>
          <w:rtl/>
          <w:lang w:val="en-US"/>
          <w14:ligatures w14:val="standardContextual"/>
        </w:rPr>
        <w:t>ارتفاع مستو</w:t>
      </w:r>
      <w:r w:rsidR="000F109A" w:rsidRPr="007B56D3">
        <w:rPr>
          <w:rFonts w:asciiTheme="majorBidi" w:hAnsiTheme="majorBidi" w:cstheme="majorBidi" w:hint="cs"/>
          <w:kern w:val="2"/>
          <w:sz w:val="28"/>
          <w:szCs w:val="28"/>
          <w:rtl/>
          <w:lang w:val="en-US"/>
          <w14:ligatures w14:val="standardContextual"/>
        </w:rPr>
        <w:t>يات</w:t>
      </w:r>
      <w:r w:rsidRPr="007B56D3">
        <w:rPr>
          <w:rFonts w:asciiTheme="majorBidi" w:hAnsiTheme="majorBidi" w:cstheme="majorBidi" w:hint="cs"/>
          <w:kern w:val="2"/>
          <w:sz w:val="28"/>
          <w:szCs w:val="28"/>
          <w:rtl/>
          <w:lang w:val="en-US"/>
          <w14:ligatures w14:val="standardContextual"/>
        </w:rPr>
        <w:t xml:space="preserve"> </w:t>
      </w:r>
      <w:r w:rsidR="00666941" w:rsidRPr="007B56D3">
        <w:rPr>
          <w:rFonts w:asciiTheme="majorBidi" w:hAnsiTheme="majorBidi" w:cstheme="majorBidi" w:hint="cs"/>
          <w:kern w:val="2"/>
          <w:sz w:val="28"/>
          <w:szCs w:val="28"/>
          <w:rtl/>
          <w:lang w:val="en-US"/>
          <w14:ligatures w14:val="standardContextual"/>
        </w:rPr>
        <w:t>الأسعار</w:t>
      </w:r>
      <w:r w:rsidRPr="007B56D3">
        <w:rPr>
          <w:rFonts w:asciiTheme="majorBidi" w:hAnsiTheme="majorBidi" w:cstheme="majorBidi" w:hint="cs"/>
          <w:kern w:val="2"/>
          <w:sz w:val="28"/>
          <w:szCs w:val="28"/>
          <w:rtl/>
          <w:lang w:val="en-US"/>
          <w14:ligatures w14:val="standardContextual"/>
        </w:rPr>
        <w:t xml:space="preserve"> </w:t>
      </w:r>
      <w:r w:rsidR="00435A6B" w:rsidRPr="007B56D3">
        <w:rPr>
          <w:rFonts w:asciiTheme="majorBidi" w:hAnsiTheme="majorBidi" w:cstheme="majorBidi" w:hint="cs"/>
          <w:kern w:val="2"/>
          <w:sz w:val="28"/>
          <w:szCs w:val="28"/>
          <w:rtl/>
          <w:lang w:val="en-US"/>
          <w14:ligatures w14:val="standardContextual"/>
        </w:rPr>
        <w:t>وإحداث</w:t>
      </w:r>
      <w:r w:rsidRPr="007B56D3">
        <w:rPr>
          <w:rFonts w:asciiTheme="majorBidi" w:hAnsiTheme="majorBidi" w:cstheme="majorBidi" w:hint="cs"/>
          <w:kern w:val="2"/>
          <w:sz w:val="28"/>
          <w:szCs w:val="28"/>
          <w:rtl/>
          <w:lang w:val="en-US"/>
          <w14:ligatures w14:val="standardContextual"/>
        </w:rPr>
        <w:t xml:space="preserve"> فجوة تضخمية.</w:t>
      </w:r>
    </w:p>
    <w:p w14:paraId="35051A27" w14:textId="2E710F27" w:rsidR="005F4613" w:rsidRPr="007B56D3" w:rsidRDefault="00937BB6" w:rsidP="00F9707B">
      <w:pPr>
        <w:pStyle w:val="ListParagraph"/>
        <w:numPr>
          <w:ilvl w:val="0"/>
          <w:numId w:val="36"/>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 xml:space="preserve">عند </w:t>
      </w:r>
      <w:r w:rsidR="005F4613" w:rsidRPr="007B56D3">
        <w:rPr>
          <w:rFonts w:asciiTheme="majorBidi" w:hAnsiTheme="majorBidi" w:cstheme="majorBidi" w:hint="cs"/>
          <w:kern w:val="2"/>
          <w:sz w:val="28"/>
          <w:szCs w:val="28"/>
          <w:rtl/>
          <w:lang w:val="en-US"/>
          <w14:ligatures w14:val="standardContextual"/>
        </w:rPr>
        <w:t>اتباع</w:t>
      </w:r>
      <w:r w:rsidR="005F4613" w:rsidRPr="007B56D3">
        <w:rPr>
          <w:rFonts w:asciiTheme="majorBidi" w:hAnsiTheme="majorBidi" w:cstheme="majorBidi"/>
          <w:kern w:val="2"/>
          <w:sz w:val="28"/>
          <w:szCs w:val="28"/>
          <w:rtl/>
          <w:lang w:val="en-US"/>
          <w14:ligatures w14:val="standardContextual"/>
        </w:rPr>
        <w:t xml:space="preserve"> </w:t>
      </w:r>
      <w:r w:rsidR="005F4613" w:rsidRPr="007B56D3">
        <w:rPr>
          <w:rFonts w:asciiTheme="majorBidi" w:hAnsiTheme="majorBidi" w:cstheme="majorBidi" w:hint="cs"/>
          <w:kern w:val="2"/>
          <w:sz w:val="28"/>
          <w:szCs w:val="28"/>
          <w:rtl/>
          <w:lang w:val="en-US"/>
          <w14:ligatures w14:val="standardContextual"/>
        </w:rPr>
        <w:t>سياسة</w:t>
      </w:r>
      <w:r w:rsidR="005F4613" w:rsidRPr="007B56D3">
        <w:rPr>
          <w:rFonts w:asciiTheme="majorBidi" w:hAnsiTheme="majorBidi" w:cstheme="majorBidi"/>
          <w:kern w:val="2"/>
          <w:sz w:val="28"/>
          <w:szCs w:val="28"/>
          <w:rtl/>
          <w:lang w:val="en-US"/>
          <w14:ligatures w14:val="standardContextual"/>
        </w:rPr>
        <w:t xml:space="preserve"> </w:t>
      </w:r>
      <w:r w:rsidR="005F4613" w:rsidRPr="007B56D3">
        <w:rPr>
          <w:rFonts w:asciiTheme="majorBidi" w:hAnsiTheme="majorBidi" w:cstheme="majorBidi" w:hint="cs"/>
          <w:kern w:val="2"/>
          <w:sz w:val="28"/>
          <w:szCs w:val="28"/>
          <w:rtl/>
          <w:lang w:val="en-US"/>
          <w14:ligatures w14:val="standardContextual"/>
        </w:rPr>
        <w:t>مالية</w:t>
      </w:r>
      <w:r w:rsidR="005F4613"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معينة</w:t>
      </w:r>
      <w:r w:rsidR="00435A6B" w:rsidRPr="007B56D3">
        <w:rPr>
          <w:rFonts w:asciiTheme="majorBidi" w:hAnsiTheme="majorBidi" w:cstheme="majorBidi" w:hint="cs"/>
          <w:kern w:val="2"/>
          <w:sz w:val="28"/>
          <w:szCs w:val="28"/>
          <w:rtl/>
          <w:lang w:val="en-US"/>
          <w14:ligatures w14:val="standardContextual"/>
        </w:rPr>
        <w:t>،</w:t>
      </w:r>
      <w:r w:rsidR="005F4613" w:rsidRPr="007B56D3">
        <w:rPr>
          <w:rFonts w:asciiTheme="majorBidi" w:hAnsiTheme="majorBidi" w:cstheme="majorBidi"/>
          <w:kern w:val="2"/>
          <w:sz w:val="28"/>
          <w:szCs w:val="28"/>
          <w:rtl/>
          <w:lang w:val="en-US"/>
          <w14:ligatures w14:val="standardContextual"/>
        </w:rPr>
        <w:t xml:space="preserve"> </w:t>
      </w:r>
      <w:r w:rsidR="00435A6B" w:rsidRPr="007B56D3">
        <w:rPr>
          <w:rFonts w:asciiTheme="majorBidi" w:hAnsiTheme="majorBidi" w:cstheme="majorBidi" w:hint="cs"/>
          <w:kern w:val="2"/>
          <w:sz w:val="28"/>
          <w:szCs w:val="28"/>
          <w:rtl/>
          <w:lang w:val="en-US"/>
          <w14:ligatures w14:val="standardContextual"/>
        </w:rPr>
        <w:t xml:space="preserve">فإنها </w:t>
      </w:r>
      <w:r w:rsidR="000F109A" w:rsidRPr="007B56D3">
        <w:rPr>
          <w:rFonts w:asciiTheme="majorBidi" w:hAnsiTheme="majorBidi" w:cstheme="majorBidi" w:hint="cs"/>
          <w:kern w:val="2"/>
          <w:sz w:val="28"/>
          <w:szCs w:val="28"/>
          <w:rtl/>
          <w:lang w:val="en-US"/>
          <w14:ligatures w14:val="standardContextual"/>
        </w:rPr>
        <w:t>يمكن</w:t>
      </w:r>
      <w:r w:rsidR="000F109A" w:rsidRPr="007B56D3">
        <w:rPr>
          <w:rFonts w:asciiTheme="majorBidi" w:hAnsiTheme="majorBidi" w:cstheme="majorBidi"/>
          <w:kern w:val="2"/>
          <w:sz w:val="28"/>
          <w:szCs w:val="28"/>
          <w:rtl/>
          <w:lang w:val="en-US"/>
          <w14:ligatures w14:val="standardContextual"/>
        </w:rPr>
        <w:t xml:space="preserve"> </w:t>
      </w:r>
      <w:r w:rsidR="00435A6B" w:rsidRPr="007B56D3">
        <w:rPr>
          <w:rFonts w:asciiTheme="majorBidi" w:hAnsiTheme="majorBidi" w:cstheme="majorBidi" w:hint="cs"/>
          <w:kern w:val="2"/>
          <w:sz w:val="28"/>
          <w:szCs w:val="28"/>
          <w:rtl/>
          <w:lang w:val="en-US"/>
          <w14:ligatures w14:val="standardContextual"/>
        </w:rPr>
        <w:t>أ</w:t>
      </w:r>
      <w:r w:rsidR="000F109A" w:rsidRPr="007B56D3">
        <w:rPr>
          <w:rFonts w:asciiTheme="majorBidi" w:hAnsiTheme="majorBidi" w:cstheme="majorBidi" w:hint="cs"/>
          <w:kern w:val="2"/>
          <w:sz w:val="28"/>
          <w:szCs w:val="28"/>
          <w:rtl/>
          <w:lang w:val="en-US"/>
          <w14:ligatures w14:val="standardContextual"/>
        </w:rPr>
        <w:t>ن</w:t>
      </w:r>
      <w:r w:rsidR="000F109A" w:rsidRPr="007B56D3">
        <w:rPr>
          <w:rFonts w:asciiTheme="majorBidi" w:hAnsiTheme="majorBidi" w:cstheme="majorBidi"/>
          <w:kern w:val="2"/>
          <w:sz w:val="28"/>
          <w:szCs w:val="28"/>
          <w:rtl/>
          <w:lang w:val="en-US"/>
          <w14:ligatures w14:val="standardContextual"/>
        </w:rPr>
        <w:t xml:space="preserve"> </w:t>
      </w:r>
      <w:r w:rsidR="00435A6B" w:rsidRPr="007B56D3">
        <w:rPr>
          <w:rFonts w:asciiTheme="majorBidi" w:hAnsiTheme="majorBidi" w:cstheme="majorBidi" w:hint="cs"/>
          <w:kern w:val="2"/>
          <w:sz w:val="28"/>
          <w:szCs w:val="28"/>
          <w:rtl/>
          <w:lang w:val="en-US"/>
          <w14:ligatures w14:val="standardContextual"/>
        </w:rPr>
        <w:t>ت</w:t>
      </w:r>
      <w:r w:rsidR="000F109A" w:rsidRPr="007B56D3">
        <w:rPr>
          <w:rFonts w:asciiTheme="majorBidi" w:hAnsiTheme="majorBidi" w:cstheme="majorBidi" w:hint="cs"/>
          <w:kern w:val="2"/>
          <w:sz w:val="28"/>
          <w:szCs w:val="28"/>
          <w:rtl/>
          <w:lang w:val="en-US"/>
          <w14:ligatures w14:val="standardContextual"/>
        </w:rPr>
        <w:t>ؤدي</w:t>
      </w:r>
      <w:r w:rsidR="000F109A" w:rsidRPr="007B56D3">
        <w:rPr>
          <w:rFonts w:asciiTheme="majorBidi" w:hAnsiTheme="majorBidi" w:cstheme="majorBidi"/>
          <w:kern w:val="2"/>
          <w:sz w:val="28"/>
          <w:szCs w:val="28"/>
          <w:rtl/>
          <w:lang w:val="en-US"/>
          <w14:ligatures w14:val="standardContextual"/>
        </w:rPr>
        <w:t xml:space="preserve"> </w:t>
      </w:r>
      <w:r w:rsidR="00435A6B" w:rsidRPr="007B56D3">
        <w:rPr>
          <w:rFonts w:asciiTheme="majorBidi" w:hAnsiTheme="majorBidi" w:cstheme="majorBidi" w:hint="cs"/>
          <w:kern w:val="2"/>
          <w:sz w:val="28"/>
          <w:szCs w:val="28"/>
          <w:rtl/>
          <w:lang w:val="en-US"/>
          <w14:ligatures w14:val="standardContextual"/>
        </w:rPr>
        <w:t>إلى</w:t>
      </w:r>
      <w:r w:rsidR="005F4613" w:rsidRPr="007B56D3">
        <w:rPr>
          <w:rFonts w:asciiTheme="majorBidi" w:hAnsiTheme="majorBidi" w:cstheme="majorBidi"/>
          <w:kern w:val="2"/>
          <w:sz w:val="28"/>
          <w:szCs w:val="28"/>
          <w:rtl/>
          <w:lang w:val="en-US"/>
          <w14:ligatures w14:val="standardContextual"/>
        </w:rPr>
        <w:t xml:space="preserve"> </w:t>
      </w:r>
      <w:r w:rsidR="005F4613" w:rsidRPr="007B56D3">
        <w:rPr>
          <w:rFonts w:asciiTheme="majorBidi" w:hAnsiTheme="majorBidi" w:cstheme="majorBidi" w:hint="cs"/>
          <w:kern w:val="2"/>
          <w:sz w:val="28"/>
          <w:szCs w:val="28"/>
          <w:rtl/>
          <w:lang w:val="en-US"/>
          <w14:ligatures w14:val="standardContextual"/>
        </w:rPr>
        <w:t>نتائج</w:t>
      </w:r>
      <w:r w:rsidR="005F4613"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غير مرضية</w:t>
      </w:r>
      <w:r w:rsidR="005F4613" w:rsidRPr="007B56D3">
        <w:rPr>
          <w:rFonts w:asciiTheme="majorBidi" w:hAnsiTheme="majorBidi" w:cstheme="majorBidi"/>
          <w:kern w:val="2"/>
          <w:sz w:val="28"/>
          <w:szCs w:val="28"/>
          <w:rtl/>
          <w:lang w:val="en-US"/>
          <w14:ligatures w14:val="standardContextual"/>
        </w:rPr>
        <w:t xml:space="preserve"> </w:t>
      </w:r>
      <w:r w:rsidR="005F4613" w:rsidRPr="007B56D3">
        <w:rPr>
          <w:rFonts w:asciiTheme="majorBidi" w:hAnsiTheme="majorBidi" w:cstheme="majorBidi" w:hint="cs"/>
          <w:kern w:val="2"/>
          <w:sz w:val="28"/>
          <w:szCs w:val="28"/>
          <w:rtl/>
          <w:lang w:val="en-US"/>
          <w14:ligatures w14:val="standardContextual"/>
        </w:rPr>
        <w:t>على</w:t>
      </w:r>
      <w:r w:rsidR="005F4613" w:rsidRPr="007B56D3">
        <w:rPr>
          <w:rFonts w:asciiTheme="majorBidi" w:hAnsiTheme="majorBidi" w:cstheme="majorBidi"/>
          <w:kern w:val="2"/>
          <w:sz w:val="28"/>
          <w:szCs w:val="28"/>
          <w:rtl/>
          <w:lang w:val="en-US"/>
          <w14:ligatures w14:val="standardContextual"/>
        </w:rPr>
        <w:t xml:space="preserve"> </w:t>
      </w:r>
      <w:r w:rsidR="005F4613" w:rsidRPr="007B56D3">
        <w:rPr>
          <w:rFonts w:asciiTheme="majorBidi" w:hAnsiTheme="majorBidi" w:cstheme="majorBidi" w:hint="cs"/>
          <w:kern w:val="2"/>
          <w:sz w:val="28"/>
          <w:szCs w:val="28"/>
          <w:rtl/>
          <w:lang w:val="en-US"/>
          <w14:ligatures w14:val="standardContextual"/>
        </w:rPr>
        <w:t>التضخم</w:t>
      </w:r>
      <w:r w:rsidRPr="007B56D3">
        <w:rPr>
          <w:rFonts w:asciiTheme="majorBidi" w:hAnsiTheme="majorBidi" w:cstheme="majorBidi" w:hint="cs"/>
          <w:kern w:val="2"/>
          <w:sz w:val="28"/>
          <w:szCs w:val="28"/>
          <w:rtl/>
          <w:lang w:val="en-US"/>
          <w14:ligatures w14:val="standardContextual"/>
        </w:rPr>
        <w:t>، و</w:t>
      </w:r>
      <w:r w:rsidR="005F4613" w:rsidRPr="007B56D3">
        <w:rPr>
          <w:rFonts w:asciiTheme="majorBidi" w:hAnsiTheme="majorBidi" w:cstheme="majorBidi" w:hint="cs"/>
          <w:kern w:val="2"/>
          <w:sz w:val="28"/>
          <w:szCs w:val="28"/>
          <w:rtl/>
          <w:lang w:val="en-US"/>
          <w14:ligatures w14:val="standardContextual"/>
        </w:rPr>
        <w:t>البطالة</w:t>
      </w:r>
      <w:r w:rsidRPr="007B56D3">
        <w:rPr>
          <w:rFonts w:asciiTheme="majorBidi" w:hAnsiTheme="majorBidi" w:cstheme="majorBidi" w:hint="cs"/>
          <w:kern w:val="2"/>
          <w:sz w:val="28"/>
          <w:szCs w:val="28"/>
          <w:rtl/>
          <w:lang w:val="en-US"/>
          <w14:ligatures w14:val="standardContextual"/>
        </w:rPr>
        <w:t xml:space="preserve">، وأسعار </w:t>
      </w:r>
      <w:r w:rsidR="005F4613" w:rsidRPr="007B56D3">
        <w:rPr>
          <w:rFonts w:asciiTheme="majorBidi" w:hAnsiTheme="majorBidi" w:cstheme="majorBidi" w:hint="cs"/>
          <w:kern w:val="2"/>
          <w:sz w:val="28"/>
          <w:szCs w:val="28"/>
          <w:rtl/>
          <w:lang w:val="en-US"/>
          <w14:ligatures w14:val="standardContextual"/>
        </w:rPr>
        <w:t>صرف</w:t>
      </w:r>
      <w:r w:rsidR="005F4613" w:rsidRPr="007B56D3">
        <w:rPr>
          <w:rFonts w:asciiTheme="majorBidi" w:hAnsiTheme="majorBidi" w:cstheme="majorBidi"/>
          <w:kern w:val="2"/>
          <w:sz w:val="28"/>
          <w:szCs w:val="28"/>
          <w:rtl/>
          <w:lang w:val="en-US"/>
          <w14:ligatures w14:val="standardContextual"/>
        </w:rPr>
        <w:t xml:space="preserve"> </w:t>
      </w:r>
      <w:r w:rsidR="005F4613" w:rsidRPr="007B56D3">
        <w:rPr>
          <w:rFonts w:asciiTheme="majorBidi" w:hAnsiTheme="majorBidi" w:cstheme="majorBidi" w:hint="cs"/>
          <w:kern w:val="2"/>
          <w:sz w:val="28"/>
          <w:szCs w:val="28"/>
          <w:rtl/>
          <w:lang w:val="en-US"/>
          <w14:ligatures w14:val="standardContextual"/>
        </w:rPr>
        <w:t>العملة</w:t>
      </w:r>
      <w:r w:rsidR="005F4613"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الوطنية</w:t>
      </w:r>
      <w:r w:rsidR="00435A6B" w:rsidRPr="007B56D3">
        <w:rPr>
          <w:rFonts w:asciiTheme="majorBidi" w:hAnsiTheme="majorBidi" w:cstheme="majorBidi" w:hint="cs"/>
          <w:kern w:val="2"/>
          <w:sz w:val="28"/>
          <w:szCs w:val="28"/>
          <w:rtl/>
          <w:lang w:val="en-US"/>
          <w14:ligatures w14:val="standardContextual"/>
        </w:rPr>
        <w:t>.</w:t>
      </w:r>
      <w:r w:rsidRPr="007B56D3">
        <w:rPr>
          <w:rFonts w:asciiTheme="majorBidi" w:hAnsiTheme="majorBidi" w:cstheme="majorBidi" w:hint="cs"/>
          <w:kern w:val="2"/>
          <w:sz w:val="28"/>
          <w:szCs w:val="28"/>
          <w:rtl/>
          <w:lang w:val="en-US"/>
          <w14:ligatures w14:val="standardContextual"/>
        </w:rPr>
        <w:t xml:space="preserve"> فمثلا</w:t>
      </w:r>
      <w:r w:rsidR="00435A6B" w:rsidRPr="007B56D3">
        <w:rPr>
          <w:rFonts w:asciiTheme="majorBidi" w:hAnsiTheme="majorBidi" w:cstheme="majorBidi" w:hint="cs"/>
          <w:kern w:val="2"/>
          <w:sz w:val="28"/>
          <w:szCs w:val="28"/>
          <w:rtl/>
          <w:lang w:val="en-US"/>
          <w14:ligatures w14:val="standardContextual"/>
        </w:rPr>
        <w:t>،</w:t>
      </w:r>
      <w:r w:rsidRPr="007B56D3">
        <w:rPr>
          <w:rFonts w:asciiTheme="majorBidi" w:hAnsiTheme="majorBidi" w:cstheme="majorBidi" w:hint="cs"/>
          <w:kern w:val="2"/>
          <w:sz w:val="28"/>
          <w:szCs w:val="28"/>
          <w:rtl/>
          <w:lang w:val="en-US"/>
          <w14:ligatures w14:val="standardContextual"/>
        </w:rPr>
        <w:t xml:space="preserve"> </w:t>
      </w:r>
      <w:r w:rsidR="00435A6B" w:rsidRPr="007B56D3">
        <w:rPr>
          <w:rFonts w:asciiTheme="majorBidi" w:hAnsiTheme="majorBidi" w:cstheme="majorBidi" w:hint="cs"/>
          <w:kern w:val="2"/>
          <w:sz w:val="28"/>
          <w:szCs w:val="28"/>
          <w:rtl/>
          <w:lang w:val="en-US"/>
          <w14:ligatures w14:val="standardContextual"/>
        </w:rPr>
        <w:t xml:space="preserve">يمكن أن تسهم </w:t>
      </w:r>
      <w:r w:rsidR="005F4613" w:rsidRPr="007B56D3">
        <w:rPr>
          <w:rFonts w:asciiTheme="majorBidi" w:hAnsiTheme="majorBidi" w:cstheme="majorBidi" w:hint="cs"/>
          <w:kern w:val="2"/>
          <w:sz w:val="28"/>
          <w:szCs w:val="28"/>
          <w:rtl/>
          <w:lang w:val="en-US"/>
          <w14:ligatures w14:val="standardContextual"/>
        </w:rPr>
        <w:t>زيادة</w:t>
      </w:r>
      <w:r w:rsidR="005F4613" w:rsidRPr="007B56D3">
        <w:rPr>
          <w:rFonts w:asciiTheme="majorBidi" w:hAnsiTheme="majorBidi" w:cstheme="majorBidi"/>
          <w:kern w:val="2"/>
          <w:sz w:val="28"/>
          <w:szCs w:val="28"/>
          <w:rtl/>
          <w:lang w:val="en-US"/>
          <w14:ligatures w14:val="standardContextual"/>
        </w:rPr>
        <w:t xml:space="preserve"> </w:t>
      </w:r>
      <w:r w:rsidR="008C1DB2" w:rsidRPr="007B56D3">
        <w:rPr>
          <w:rFonts w:asciiTheme="majorBidi" w:hAnsiTheme="majorBidi" w:cstheme="majorBidi" w:hint="cs"/>
          <w:kern w:val="2"/>
          <w:sz w:val="28"/>
          <w:szCs w:val="28"/>
          <w:rtl/>
          <w:lang w:val="en-US"/>
          <w14:ligatures w14:val="standardContextual"/>
        </w:rPr>
        <w:t>الإنفاق</w:t>
      </w:r>
      <w:r w:rsidR="005F4613"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 xml:space="preserve">في تحقيق مستويات منخفضة من </w:t>
      </w:r>
      <w:r w:rsidR="005F4613" w:rsidRPr="007B56D3">
        <w:rPr>
          <w:rFonts w:asciiTheme="majorBidi" w:hAnsiTheme="majorBidi" w:cstheme="majorBidi" w:hint="cs"/>
          <w:kern w:val="2"/>
          <w:sz w:val="28"/>
          <w:szCs w:val="28"/>
          <w:rtl/>
          <w:lang w:val="en-US"/>
          <w14:ligatures w14:val="standardContextual"/>
        </w:rPr>
        <w:t>البطالة</w:t>
      </w:r>
      <w:r w:rsidRPr="007B56D3">
        <w:rPr>
          <w:rFonts w:asciiTheme="majorBidi" w:hAnsiTheme="majorBidi" w:cstheme="majorBidi" w:hint="cs"/>
          <w:kern w:val="2"/>
          <w:sz w:val="28"/>
          <w:szCs w:val="28"/>
          <w:rtl/>
          <w:lang w:val="en-US"/>
          <w14:ligatures w14:val="standardContextual"/>
        </w:rPr>
        <w:t xml:space="preserve">، إلا ان </w:t>
      </w:r>
      <w:r w:rsidR="005F4613" w:rsidRPr="007B56D3">
        <w:rPr>
          <w:rFonts w:asciiTheme="majorBidi" w:hAnsiTheme="majorBidi" w:cstheme="majorBidi" w:hint="cs"/>
          <w:kern w:val="2"/>
          <w:sz w:val="28"/>
          <w:szCs w:val="28"/>
          <w:rtl/>
          <w:lang w:val="en-US"/>
          <w14:ligatures w14:val="standardContextual"/>
        </w:rPr>
        <w:t>الاستمرار</w:t>
      </w:r>
      <w:r w:rsidR="005F4613"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 xml:space="preserve">في </w:t>
      </w:r>
      <w:r w:rsidR="005F4613" w:rsidRPr="007B56D3">
        <w:rPr>
          <w:rFonts w:asciiTheme="majorBidi" w:hAnsiTheme="majorBidi" w:cstheme="majorBidi" w:hint="cs"/>
          <w:kern w:val="2"/>
          <w:sz w:val="28"/>
          <w:szCs w:val="28"/>
          <w:rtl/>
          <w:lang w:val="en-US"/>
          <w14:ligatures w14:val="standardContextual"/>
        </w:rPr>
        <w:t>زيادة</w:t>
      </w:r>
      <w:r w:rsidR="005F4613" w:rsidRPr="007B56D3">
        <w:rPr>
          <w:rFonts w:asciiTheme="majorBidi" w:hAnsiTheme="majorBidi" w:cstheme="majorBidi"/>
          <w:kern w:val="2"/>
          <w:sz w:val="28"/>
          <w:szCs w:val="28"/>
          <w:rtl/>
          <w:lang w:val="en-US"/>
          <w14:ligatures w14:val="standardContextual"/>
        </w:rPr>
        <w:t xml:space="preserve"> </w:t>
      </w:r>
      <w:r w:rsidR="008C1DB2" w:rsidRPr="007B56D3">
        <w:rPr>
          <w:rFonts w:asciiTheme="majorBidi" w:hAnsiTheme="majorBidi" w:cstheme="majorBidi" w:hint="cs"/>
          <w:kern w:val="2"/>
          <w:sz w:val="28"/>
          <w:szCs w:val="28"/>
          <w:rtl/>
          <w:lang w:val="en-US"/>
          <w14:ligatures w14:val="standardContextual"/>
        </w:rPr>
        <w:t>الإنفاق</w:t>
      </w:r>
      <w:r w:rsidRPr="007B56D3">
        <w:rPr>
          <w:rFonts w:asciiTheme="majorBidi" w:hAnsiTheme="majorBidi" w:cstheme="majorBidi" w:hint="cs"/>
          <w:kern w:val="2"/>
          <w:sz w:val="28"/>
          <w:szCs w:val="28"/>
          <w:rtl/>
          <w:lang w:val="en-US"/>
          <w14:ligatures w14:val="standardContextual"/>
        </w:rPr>
        <w:t xml:space="preserve"> قد يؤدي </w:t>
      </w:r>
      <w:r w:rsidR="005F4613" w:rsidRPr="007B56D3">
        <w:rPr>
          <w:rFonts w:asciiTheme="majorBidi" w:hAnsiTheme="majorBidi" w:cstheme="majorBidi" w:hint="cs"/>
          <w:kern w:val="2"/>
          <w:sz w:val="28"/>
          <w:szCs w:val="28"/>
          <w:rtl/>
          <w:lang w:val="en-US"/>
          <w14:ligatures w14:val="standardContextual"/>
        </w:rPr>
        <w:t>الى</w:t>
      </w:r>
      <w:r w:rsidR="000F109A" w:rsidRPr="007B56D3">
        <w:rPr>
          <w:rFonts w:asciiTheme="majorBidi" w:hAnsiTheme="majorBidi" w:cstheme="majorBidi" w:hint="cs"/>
          <w:kern w:val="2"/>
          <w:sz w:val="28"/>
          <w:szCs w:val="28"/>
          <w:rtl/>
          <w:lang w:val="en-US"/>
          <w14:ligatures w14:val="standardContextual"/>
        </w:rPr>
        <w:t xml:space="preserve"> ارتفاع مستويات </w:t>
      </w:r>
      <w:r w:rsidR="00666941" w:rsidRPr="007B56D3">
        <w:rPr>
          <w:rFonts w:asciiTheme="majorBidi" w:hAnsiTheme="majorBidi" w:cstheme="majorBidi" w:hint="cs"/>
          <w:kern w:val="2"/>
          <w:sz w:val="28"/>
          <w:szCs w:val="28"/>
          <w:rtl/>
          <w:lang w:val="en-US"/>
          <w14:ligatures w14:val="standardContextual"/>
        </w:rPr>
        <w:t>الأسعار</w:t>
      </w:r>
      <w:r w:rsidRPr="007B56D3">
        <w:rPr>
          <w:rFonts w:asciiTheme="majorBidi" w:hAnsiTheme="majorBidi" w:cstheme="majorBidi" w:hint="cs"/>
          <w:kern w:val="2"/>
          <w:sz w:val="28"/>
          <w:szCs w:val="28"/>
          <w:rtl/>
          <w:lang w:val="en-US"/>
          <w14:ligatures w14:val="standardContextual"/>
        </w:rPr>
        <w:t>.</w:t>
      </w:r>
    </w:p>
    <w:p w14:paraId="08626B0A" w14:textId="1C17E782" w:rsidR="00970DDD" w:rsidRPr="007B56D3" w:rsidRDefault="003C3DED" w:rsidP="00F9707B">
      <w:pPr>
        <w:pStyle w:val="ListParagraph"/>
        <w:numPr>
          <w:ilvl w:val="0"/>
          <w:numId w:val="36"/>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يمكن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أن يشكل</w:t>
      </w:r>
      <w:r w:rsidR="000F109A" w:rsidRPr="007B56D3">
        <w:rPr>
          <w:rFonts w:asciiTheme="majorBidi" w:hAnsiTheme="majorBidi" w:cstheme="majorBidi" w:hint="cs"/>
          <w:kern w:val="2"/>
          <w:sz w:val="28"/>
          <w:szCs w:val="28"/>
          <w:rtl/>
          <w:lang w:val="en-US"/>
          <w14:ligatures w14:val="standardContextual"/>
        </w:rPr>
        <w:t xml:space="preserve"> </w:t>
      </w:r>
      <w:r w:rsidR="00970DDD" w:rsidRPr="007B56D3">
        <w:rPr>
          <w:rFonts w:asciiTheme="majorBidi" w:hAnsiTheme="majorBidi" w:cstheme="majorBidi" w:hint="cs"/>
          <w:kern w:val="2"/>
          <w:sz w:val="28"/>
          <w:szCs w:val="28"/>
          <w:rtl/>
          <w:lang w:val="en-US"/>
          <w14:ligatures w14:val="standardContextual"/>
        </w:rPr>
        <w:t>تنفيذ</w:t>
      </w:r>
      <w:r w:rsidR="00970DDD" w:rsidRPr="007B56D3">
        <w:rPr>
          <w:rFonts w:asciiTheme="majorBidi" w:hAnsiTheme="majorBidi" w:cstheme="majorBidi"/>
          <w:kern w:val="2"/>
          <w:sz w:val="28"/>
          <w:szCs w:val="28"/>
          <w:rtl/>
          <w:lang w:val="en-US"/>
          <w14:ligatures w14:val="standardContextual"/>
        </w:rPr>
        <w:t xml:space="preserve"> </w:t>
      </w:r>
      <w:r w:rsidR="00970DDD" w:rsidRPr="007B56D3">
        <w:rPr>
          <w:rFonts w:asciiTheme="majorBidi" w:hAnsiTheme="majorBidi" w:cstheme="majorBidi" w:hint="cs"/>
          <w:kern w:val="2"/>
          <w:sz w:val="28"/>
          <w:szCs w:val="28"/>
          <w:rtl/>
          <w:lang w:val="en-US"/>
          <w14:ligatures w14:val="standardContextual"/>
        </w:rPr>
        <w:t>سياسات</w:t>
      </w:r>
      <w:r w:rsidR="00970DDD" w:rsidRPr="007B56D3">
        <w:rPr>
          <w:rFonts w:asciiTheme="majorBidi" w:hAnsiTheme="majorBidi" w:cstheme="majorBidi"/>
          <w:kern w:val="2"/>
          <w:sz w:val="28"/>
          <w:szCs w:val="28"/>
          <w:rtl/>
          <w:lang w:val="en-US"/>
          <w14:ligatures w14:val="standardContextual"/>
        </w:rPr>
        <w:t xml:space="preserve"> </w:t>
      </w:r>
      <w:r w:rsidR="00970DDD" w:rsidRPr="007B56D3">
        <w:rPr>
          <w:rFonts w:asciiTheme="majorBidi" w:hAnsiTheme="majorBidi" w:cstheme="majorBidi" w:hint="cs"/>
          <w:kern w:val="2"/>
          <w:sz w:val="28"/>
          <w:szCs w:val="28"/>
          <w:rtl/>
          <w:lang w:val="en-US"/>
          <w14:ligatures w14:val="standardContextual"/>
        </w:rPr>
        <w:t>معاكسة</w:t>
      </w:r>
      <w:r w:rsidR="00970DDD" w:rsidRPr="007B56D3">
        <w:rPr>
          <w:rFonts w:asciiTheme="majorBidi" w:hAnsiTheme="majorBidi" w:cstheme="majorBidi"/>
          <w:kern w:val="2"/>
          <w:sz w:val="28"/>
          <w:szCs w:val="28"/>
          <w:rtl/>
          <w:lang w:val="en-US"/>
          <w14:ligatures w14:val="standardContextual"/>
        </w:rPr>
        <w:t xml:space="preserve"> </w:t>
      </w:r>
      <w:r w:rsidR="00970DDD" w:rsidRPr="007B56D3">
        <w:rPr>
          <w:rFonts w:asciiTheme="majorBidi" w:hAnsiTheme="majorBidi" w:cstheme="majorBidi" w:hint="cs"/>
          <w:kern w:val="2"/>
          <w:sz w:val="28"/>
          <w:szCs w:val="28"/>
          <w:rtl/>
          <w:lang w:val="en-US"/>
          <w14:ligatures w14:val="standardContextual"/>
        </w:rPr>
        <w:t>للدورات</w:t>
      </w:r>
      <w:r w:rsidR="00970DDD" w:rsidRPr="007B56D3">
        <w:rPr>
          <w:rFonts w:asciiTheme="majorBidi" w:hAnsiTheme="majorBidi" w:cstheme="majorBidi"/>
          <w:kern w:val="2"/>
          <w:sz w:val="28"/>
          <w:szCs w:val="28"/>
          <w:rtl/>
          <w:lang w:val="en-US"/>
          <w14:ligatures w14:val="standardContextual"/>
        </w:rPr>
        <w:t xml:space="preserve"> </w:t>
      </w:r>
      <w:r w:rsidR="00970DDD" w:rsidRPr="007B56D3">
        <w:rPr>
          <w:rFonts w:asciiTheme="majorBidi" w:hAnsiTheme="majorBidi" w:cstheme="majorBidi" w:hint="cs"/>
          <w:kern w:val="2"/>
          <w:sz w:val="28"/>
          <w:szCs w:val="28"/>
          <w:rtl/>
          <w:lang w:val="en-US"/>
          <w14:ligatures w14:val="standardContextual"/>
        </w:rPr>
        <w:t>الاقتصادية</w:t>
      </w:r>
      <w:r w:rsidR="00970DDD" w:rsidRPr="007B56D3">
        <w:rPr>
          <w:rFonts w:asciiTheme="majorBidi" w:hAnsiTheme="majorBidi" w:cstheme="majorBidi"/>
          <w:kern w:val="2"/>
          <w:sz w:val="28"/>
          <w:szCs w:val="28"/>
          <w:rtl/>
          <w:lang w:val="en-US"/>
          <w14:ligatures w14:val="standardContextual"/>
        </w:rPr>
        <w:t xml:space="preserve"> </w:t>
      </w:r>
      <w:r w:rsidR="00970DDD" w:rsidRPr="007B56D3">
        <w:rPr>
          <w:rFonts w:asciiTheme="majorBidi" w:hAnsiTheme="majorBidi" w:cstheme="majorBidi" w:hint="cs"/>
          <w:kern w:val="2"/>
          <w:sz w:val="28"/>
          <w:szCs w:val="28"/>
          <w:rtl/>
          <w:lang w:val="en-US"/>
          <w14:ligatures w14:val="standardContextual"/>
        </w:rPr>
        <w:t>تحديا</w:t>
      </w:r>
      <w:r w:rsidR="00970DDD" w:rsidRPr="007B56D3">
        <w:rPr>
          <w:rFonts w:asciiTheme="majorBidi" w:hAnsiTheme="majorBidi" w:cstheme="majorBidi"/>
          <w:kern w:val="2"/>
          <w:sz w:val="28"/>
          <w:szCs w:val="28"/>
          <w:rtl/>
          <w:lang w:val="en-US"/>
          <w14:ligatures w14:val="standardContextual"/>
        </w:rPr>
        <w:t xml:space="preserve"> </w:t>
      </w:r>
      <w:r w:rsidR="00970DDD" w:rsidRPr="007B56D3">
        <w:rPr>
          <w:rFonts w:asciiTheme="majorBidi" w:hAnsiTheme="majorBidi" w:cstheme="majorBidi" w:hint="cs"/>
          <w:kern w:val="2"/>
          <w:sz w:val="28"/>
          <w:szCs w:val="28"/>
          <w:rtl/>
          <w:lang w:val="en-US"/>
          <w14:ligatures w14:val="standardContextual"/>
        </w:rPr>
        <w:t>سياسيا</w:t>
      </w:r>
      <w:r w:rsidR="000F109A" w:rsidRPr="007B56D3">
        <w:rPr>
          <w:rFonts w:asciiTheme="majorBidi" w:hAnsiTheme="majorBidi" w:cstheme="majorBidi" w:hint="cs"/>
          <w:kern w:val="2"/>
          <w:sz w:val="28"/>
          <w:szCs w:val="28"/>
          <w:rtl/>
          <w:lang w:val="en-US"/>
          <w14:ligatures w14:val="standardContextual"/>
        </w:rPr>
        <w:t xml:space="preserve"> لصانع القرار</w:t>
      </w:r>
      <w:r w:rsidR="00970DDD" w:rsidRPr="007B56D3">
        <w:rPr>
          <w:rFonts w:asciiTheme="majorBidi" w:hAnsiTheme="majorBidi" w:cstheme="majorBidi" w:hint="cs"/>
          <w:kern w:val="2"/>
          <w:sz w:val="28"/>
          <w:szCs w:val="28"/>
          <w:rtl/>
          <w:lang w:val="en-US"/>
          <w14:ligatures w14:val="standardContextual"/>
        </w:rPr>
        <w:t>،</w:t>
      </w:r>
      <w:r w:rsidR="00970DDD" w:rsidRPr="007B56D3">
        <w:rPr>
          <w:rFonts w:asciiTheme="majorBidi" w:hAnsiTheme="majorBidi" w:cstheme="majorBidi"/>
          <w:kern w:val="2"/>
          <w:sz w:val="28"/>
          <w:szCs w:val="28"/>
          <w:rtl/>
          <w:lang w:val="en-US"/>
          <w14:ligatures w14:val="standardContextual"/>
        </w:rPr>
        <w:t xml:space="preserve"> </w:t>
      </w:r>
      <w:r w:rsidR="00970DDD" w:rsidRPr="007B56D3">
        <w:rPr>
          <w:rFonts w:asciiTheme="majorBidi" w:hAnsiTheme="majorBidi" w:cstheme="majorBidi" w:hint="cs"/>
          <w:kern w:val="2"/>
          <w:sz w:val="28"/>
          <w:szCs w:val="28"/>
          <w:rtl/>
          <w:lang w:val="en-US"/>
          <w14:ligatures w14:val="standardContextual"/>
        </w:rPr>
        <w:t>لا</w:t>
      </w:r>
      <w:r w:rsidR="00970DDD" w:rsidRPr="007B56D3">
        <w:rPr>
          <w:rFonts w:asciiTheme="majorBidi" w:hAnsiTheme="majorBidi" w:cstheme="majorBidi"/>
          <w:kern w:val="2"/>
          <w:sz w:val="28"/>
          <w:szCs w:val="28"/>
          <w:rtl/>
          <w:lang w:val="en-US"/>
          <w14:ligatures w14:val="standardContextual"/>
        </w:rPr>
        <w:t xml:space="preserve"> </w:t>
      </w:r>
      <w:r w:rsidR="00970DDD" w:rsidRPr="007B56D3">
        <w:rPr>
          <w:rFonts w:asciiTheme="majorBidi" w:hAnsiTheme="majorBidi" w:cstheme="majorBidi" w:hint="cs"/>
          <w:kern w:val="2"/>
          <w:sz w:val="28"/>
          <w:szCs w:val="28"/>
          <w:rtl/>
          <w:lang w:val="en-US"/>
          <w14:ligatures w14:val="standardContextual"/>
        </w:rPr>
        <w:t>سيما</w:t>
      </w:r>
      <w:r w:rsidR="00970DDD" w:rsidRPr="007B56D3">
        <w:rPr>
          <w:rFonts w:asciiTheme="majorBidi" w:hAnsiTheme="majorBidi" w:cstheme="majorBidi"/>
          <w:kern w:val="2"/>
          <w:sz w:val="28"/>
          <w:szCs w:val="28"/>
          <w:rtl/>
          <w:lang w:val="en-US"/>
          <w14:ligatures w14:val="standardContextual"/>
        </w:rPr>
        <w:t xml:space="preserve"> </w:t>
      </w:r>
      <w:r w:rsidR="00970DDD" w:rsidRPr="007B56D3">
        <w:rPr>
          <w:rFonts w:asciiTheme="majorBidi" w:hAnsiTheme="majorBidi" w:cstheme="majorBidi" w:hint="cs"/>
          <w:kern w:val="2"/>
          <w:sz w:val="28"/>
          <w:szCs w:val="28"/>
          <w:rtl/>
          <w:lang w:val="en-US"/>
          <w14:ligatures w14:val="standardContextual"/>
        </w:rPr>
        <w:t>خلال</w:t>
      </w:r>
      <w:r w:rsidR="00970DDD" w:rsidRPr="007B56D3">
        <w:rPr>
          <w:rFonts w:asciiTheme="majorBidi" w:hAnsiTheme="majorBidi" w:cstheme="majorBidi"/>
          <w:kern w:val="2"/>
          <w:sz w:val="28"/>
          <w:szCs w:val="28"/>
          <w:rtl/>
          <w:lang w:val="en-US"/>
          <w14:ligatures w14:val="standardContextual"/>
        </w:rPr>
        <w:t xml:space="preserve"> </w:t>
      </w:r>
      <w:r w:rsidR="00970DDD" w:rsidRPr="007B56D3">
        <w:rPr>
          <w:rFonts w:asciiTheme="majorBidi" w:hAnsiTheme="majorBidi" w:cstheme="majorBidi" w:hint="cs"/>
          <w:kern w:val="2"/>
          <w:sz w:val="28"/>
          <w:szCs w:val="28"/>
          <w:rtl/>
          <w:lang w:val="en-US"/>
          <w14:ligatures w14:val="standardContextual"/>
        </w:rPr>
        <w:t>فترات</w:t>
      </w:r>
      <w:r w:rsidR="00970DDD" w:rsidRPr="007B56D3">
        <w:rPr>
          <w:rFonts w:asciiTheme="majorBidi" w:hAnsiTheme="majorBidi" w:cstheme="majorBidi"/>
          <w:kern w:val="2"/>
          <w:sz w:val="28"/>
          <w:szCs w:val="28"/>
          <w:rtl/>
          <w:lang w:val="en-US"/>
          <w14:ligatures w14:val="standardContextual"/>
        </w:rPr>
        <w:t xml:space="preserve"> </w:t>
      </w:r>
      <w:r w:rsidR="00970DDD" w:rsidRPr="007B56D3">
        <w:rPr>
          <w:rFonts w:asciiTheme="majorBidi" w:hAnsiTheme="majorBidi" w:cstheme="majorBidi" w:hint="cs"/>
          <w:kern w:val="2"/>
          <w:sz w:val="28"/>
          <w:szCs w:val="28"/>
          <w:rtl/>
          <w:lang w:val="en-US"/>
          <w14:ligatures w14:val="standardContextual"/>
        </w:rPr>
        <w:t>الازدهار</w:t>
      </w:r>
      <w:r w:rsidR="00970DDD" w:rsidRPr="007B56D3">
        <w:rPr>
          <w:rFonts w:asciiTheme="majorBidi" w:hAnsiTheme="majorBidi" w:cstheme="majorBidi"/>
          <w:kern w:val="2"/>
          <w:sz w:val="28"/>
          <w:szCs w:val="28"/>
          <w:rtl/>
          <w:lang w:val="en-US"/>
          <w14:ligatures w14:val="standardContextual"/>
        </w:rPr>
        <w:t xml:space="preserve"> </w:t>
      </w:r>
      <w:r w:rsidR="00970DDD" w:rsidRPr="007B56D3">
        <w:rPr>
          <w:rFonts w:asciiTheme="majorBidi" w:hAnsiTheme="majorBidi" w:cstheme="majorBidi" w:hint="cs"/>
          <w:kern w:val="2"/>
          <w:sz w:val="28"/>
          <w:szCs w:val="28"/>
          <w:rtl/>
          <w:lang w:val="en-US"/>
          <w14:ligatures w14:val="standardContextual"/>
        </w:rPr>
        <w:t>الاقتصادي</w:t>
      </w:r>
      <w:r w:rsidRPr="007B56D3">
        <w:rPr>
          <w:rFonts w:asciiTheme="majorBidi" w:hAnsiTheme="majorBidi" w:cstheme="majorBidi" w:hint="cs"/>
          <w:kern w:val="2"/>
          <w:sz w:val="28"/>
          <w:szCs w:val="28"/>
          <w:rtl/>
          <w:lang w:val="en-US"/>
          <w14:ligatures w14:val="standardContextual"/>
        </w:rPr>
        <w:t>،</w:t>
      </w:r>
      <w:r w:rsidR="00970DDD" w:rsidRPr="007B56D3">
        <w:rPr>
          <w:rFonts w:asciiTheme="majorBidi" w:hAnsiTheme="majorBidi" w:cstheme="majorBidi"/>
          <w:kern w:val="2"/>
          <w:sz w:val="28"/>
          <w:szCs w:val="28"/>
          <w:rtl/>
          <w:lang w:val="en-US"/>
          <w14:ligatures w14:val="standardContextual"/>
        </w:rPr>
        <w:t xml:space="preserve"> </w:t>
      </w:r>
      <w:r w:rsidR="00970DDD" w:rsidRPr="007B56D3">
        <w:rPr>
          <w:rFonts w:asciiTheme="majorBidi" w:hAnsiTheme="majorBidi" w:cstheme="majorBidi" w:hint="cs"/>
          <w:kern w:val="2"/>
          <w:sz w:val="28"/>
          <w:szCs w:val="28"/>
          <w:rtl/>
          <w:lang w:val="en-US"/>
          <w14:ligatures w14:val="standardContextual"/>
        </w:rPr>
        <w:t>عندما</w:t>
      </w:r>
      <w:r w:rsidR="00970DDD" w:rsidRPr="007B56D3">
        <w:rPr>
          <w:rFonts w:asciiTheme="majorBidi" w:hAnsiTheme="majorBidi" w:cstheme="majorBidi"/>
          <w:kern w:val="2"/>
          <w:sz w:val="28"/>
          <w:szCs w:val="28"/>
          <w:rtl/>
          <w:lang w:val="en-US"/>
          <w14:ligatures w14:val="standardContextual"/>
        </w:rPr>
        <w:t xml:space="preserve"> </w:t>
      </w:r>
      <w:r w:rsidR="00970DDD" w:rsidRPr="007B56D3">
        <w:rPr>
          <w:rFonts w:asciiTheme="majorBidi" w:hAnsiTheme="majorBidi" w:cstheme="majorBidi" w:hint="cs"/>
          <w:kern w:val="2"/>
          <w:sz w:val="28"/>
          <w:szCs w:val="28"/>
          <w:rtl/>
          <w:lang w:val="en-US"/>
          <w14:ligatures w14:val="standardContextual"/>
        </w:rPr>
        <w:t>تكون</w:t>
      </w:r>
      <w:r w:rsidR="00970DDD" w:rsidRPr="007B56D3">
        <w:rPr>
          <w:rFonts w:asciiTheme="majorBidi" w:hAnsiTheme="majorBidi" w:cstheme="majorBidi"/>
          <w:kern w:val="2"/>
          <w:sz w:val="28"/>
          <w:szCs w:val="28"/>
          <w:rtl/>
          <w:lang w:val="en-US"/>
          <w14:ligatures w14:val="standardContextual"/>
        </w:rPr>
        <w:t xml:space="preserve"> </w:t>
      </w:r>
      <w:r w:rsidR="00970DDD" w:rsidRPr="007B56D3">
        <w:rPr>
          <w:rFonts w:asciiTheme="majorBidi" w:hAnsiTheme="majorBidi" w:cstheme="majorBidi" w:hint="cs"/>
          <w:kern w:val="2"/>
          <w:sz w:val="28"/>
          <w:szCs w:val="28"/>
          <w:rtl/>
          <w:lang w:val="en-US"/>
          <w14:ligatures w14:val="standardContextual"/>
        </w:rPr>
        <w:t>هناك</w:t>
      </w:r>
      <w:r w:rsidR="00970DDD" w:rsidRPr="007B56D3">
        <w:rPr>
          <w:rFonts w:asciiTheme="majorBidi" w:hAnsiTheme="majorBidi" w:cstheme="majorBidi"/>
          <w:kern w:val="2"/>
          <w:sz w:val="28"/>
          <w:szCs w:val="28"/>
          <w:rtl/>
          <w:lang w:val="en-US"/>
          <w14:ligatures w14:val="standardContextual"/>
        </w:rPr>
        <w:t xml:space="preserve"> </w:t>
      </w:r>
      <w:r w:rsidR="00970DDD" w:rsidRPr="007B56D3">
        <w:rPr>
          <w:rFonts w:asciiTheme="majorBidi" w:hAnsiTheme="majorBidi" w:cstheme="majorBidi" w:hint="cs"/>
          <w:kern w:val="2"/>
          <w:sz w:val="28"/>
          <w:szCs w:val="28"/>
          <w:rtl/>
          <w:lang w:val="en-US"/>
          <w14:ligatures w14:val="standardContextual"/>
        </w:rPr>
        <w:t>مقاومة</w:t>
      </w:r>
      <w:r w:rsidR="00970DDD" w:rsidRPr="007B56D3">
        <w:rPr>
          <w:rFonts w:asciiTheme="majorBidi" w:hAnsiTheme="majorBidi" w:cstheme="majorBidi"/>
          <w:kern w:val="2"/>
          <w:sz w:val="28"/>
          <w:szCs w:val="28"/>
          <w:rtl/>
          <w:lang w:val="en-US"/>
          <w14:ligatures w14:val="standardContextual"/>
        </w:rPr>
        <w:t xml:space="preserve"> </w:t>
      </w:r>
      <w:r w:rsidR="00970DDD" w:rsidRPr="007B56D3">
        <w:rPr>
          <w:rFonts w:asciiTheme="majorBidi" w:hAnsiTheme="majorBidi" w:cstheme="majorBidi" w:hint="cs"/>
          <w:kern w:val="2"/>
          <w:sz w:val="28"/>
          <w:szCs w:val="28"/>
          <w:rtl/>
          <w:lang w:val="en-US"/>
          <w14:ligatures w14:val="standardContextual"/>
        </w:rPr>
        <w:t>لخفض</w:t>
      </w:r>
      <w:r w:rsidR="00970DDD" w:rsidRPr="007B56D3">
        <w:rPr>
          <w:rFonts w:asciiTheme="majorBidi" w:hAnsiTheme="majorBidi" w:cstheme="majorBidi"/>
          <w:kern w:val="2"/>
          <w:sz w:val="28"/>
          <w:szCs w:val="28"/>
          <w:rtl/>
          <w:lang w:val="en-US"/>
          <w14:ligatures w14:val="standardContextual"/>
        </w:rPr>
        <w:t xml:space="preserve"> </w:t>
      </w:r>
      <w:r w:rsidR="008C1DB2" w:rsidRPr="007B56D3">
        <w:rPr>
          <w:rFonts w:asciiTheme="majorBidi" w:hAnsiTheme="majorBidi" w:cstheme="majorBidi" w:hint="cs"/>
          <w:kern w:val="2"/>
          <w:sz w:val="28"/>
          <w:szCs w:val="28"/>
          <w:rtl/>
          <w:lang w:val="en-US"/>
          <w14:ligatures w14:val="standardContextual"/>
        </w:rPr>
        <w:t>الإنفاق</w:t>
      </w:r>
      <w:r w:rsidR="00970DDD" w:rsidRPr="007B56D3">
        <w:rPr>
          <w:rFonts w:asciiTheme="majorBidi" w:hAnsiTheme="majorBidi" w:cstheme="majorBidi"/>
          <w:kern w:val="2"/>
          <w:sz w:val="28"/>
          <w:szCs w:val="28"/>
          <w:rtl/>
          <w:lang w:val="en-US"/>
          <w14:ligatures w14:val="standardContextual"/>
        </w:rPr>
        <w:t xml:space="preserve"> </w:t>
      </w:r>
      <w:r w:rsidR="00970DDD" w:rsidRPr="007B56D3">
        <w:rPr>
          <w:rFonts w:asciiTheme="majorBidi" w:hAnsiTheme="majorBidi" w:cstheme="majorBidi" w:hint="cs"/>
          <w:kern w:val="2"/>
          <w:sz w:val="28"/>
          <w:szCs w:val="28"/>
          <w:rtl/>
          <w:lang w:val="en-US"/>
          <w14:ligatures w14:val="standardContextual"/>
        </w:rPr>
        <w:t>أو</w:t>
      </w:r>
      <w:r w:rsidR="00970DDD" w:rsidRPr="007B56D3">
        <w:rPr>
          <w:rFonts w:asciiTheme="majorBidi" w:hAnsiTheme="majorBidi" w:cstheme="majorBidi"/>
          <w:kern w:val="2"/>
          <w:sz w:val="28"/>
          <w:szCs w:val="28"/>
          <w:rtl/>
          <w:lang w:val="en-US"/>
          <w14:ligatures w14:val="standardContextual"/>
        </w:rPr>
        <w:t xml:space="preserve"> </w:t>
      </w:r>
      <w:r w:rsidR="00970DDD" w:rsidRPr="007B56D3">
        <w:rPr>
          <w:rFonts w:asciiTheme="majorBidi" w:hAnsiTheme="majorBidi" w:cstheme="majorBidi" w:hint="cs"/>
          <w:kern w:val="2"/>
          <w:sz w:val="28"/>
          <w:szCs w:val="28"/>
          <w:rtl/>
          <w:lang w:val="en-US"/>
          <w14:ligatures w14:val="standardContextual"/>
        </w:rPr>
        <w:t>زيادة</w:t>
      </w:r>
      <w:r w:rsidR="00970DDD" w:rsidRPr="007B56D3">
        <w:rPr>
          <w:rFonts w:asciiTheme="majorBidi" w:hAnsiTheme="majorBidi" w:cstheme="majorBidi"/>
          <w:kern w:val="2"/>
          <w:sz w:val="28"/>
          <w:szCs w:val="28"/>
          <w:rtl/>
          <w:lang w:val="en-US"/>
          <w14:ligatures w14:val="standardContextual"/>
        </w:rPr>
        <w:t xml:space="preserve"> </w:t>
      </w:r>
      <w:r w:rsidR="00970DDD" w:rsidRPr="007B56D3">
        <w:rPr>
          <w:rFonts w:asciiTheme="majorBidi" w:hAnsiTheme="majorBidi" w:cstheme="majorBidi" w:hint="cs"/>
          <w:kern w:val="2"/>
          <w:sz w:val="28"/>
          <w:szCs w:val="28"/>
          <w:rtl/>
          <w:lang w:val="en-US"/>
          <w14:ligatures w14:val="standardContextual"/>
        </w:rPr>
        <w:t>الضرائب</w:t>
      </w:r>
      <w:r w:rsidR="00970DDD" w:rsidRPr="007B56D3">
        <w:rPr>
          <w:rFonts w:asciiTheme="majorBidi" w:hAnsiTheme="majorBidi" w:cstheme="majorBidi"/>
          <w:kern w:val="2"/>
          <w:sz w:val="28"/>
          <w:szCs w:val="28"/>
          <w:rtl/>
          <w:lang w:val="en-US"/>
          <w14:ligatures w14:val="standardContextual"/>
        </w:rPr>
        <w:t>.</w:t>
      </w:r>
    </w:p>
    <w:p w14:paraId="61040B26" w14:textId="14E0156C" w:rsidR="00135B15" w:rsidRPr="007B56D3" w:rsidRDefault="00970DDD" w:rsidP="00F9707B">
      <w:pPr>
        <w:pStyle w:val="ListParagraph"/>
        <w:numPr>
          <w:ilvl w:val="0"/>
          <w:numId w:val="36"/>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يمكن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أن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يكون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للسياسات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المعاكسة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للتقلبات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الدورية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في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بعض</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الأحيان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آثار</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جانبية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غير</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مقصودة،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مثل</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تشويه</w:t>
      </w:r>
      <w:r w:rsidRPr="007B56D3">
        <w:rPr>
          <w:rFonts w:asciiTheme="majorBidi" w:hAnsiTheme="majorBidi" w:cstheme="majorBidi"/>
          <w:kern w:val="2"/>
          <w:sz w:val="28"/>
          <w:szCs w:val="28"/>
          <w:rtl/>
          <w:lang w:val="en-US"/>
          <w14:ligatures w14:val="standardContextual"/>
        </w:rPr>
        <w:t xml:space="preserve"> </w:t>
      </w:r>
      <w:r w:rsidR="008C1DB2" w:rsidRPr="007B56D3">
        <w:rPr>
          <w:rFonts w:asciiTheme="majorBidi" w:hAnsiTheme="majorBidi" w:cstheme="majorBidi" w:hint="cs"/>
          <w:kern w:val="2"/>
          <w:sz w:val="28"/>
          <w:szCs w:val="28"/>
          <w:rtl/>
          <w:lang w:val="en-US"/>
          <w14:ligatures w14:val="standardContextual"/>
        </w:rPr>
        <w:t>الأسواق</w:t>
      </w:r>
      <w:r w:rsidR="003C3DED" w:rsidRPr="007B56D3">
        <w:rPr>
          <w:rFonts w:asciiTheme="majorBidi" w:hAnsiTheme="majorBidi" w:cstheme="majorBidi" w:hint="cs"/>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أو</w:t>
      </w:r>
      <w:r w:rsidRPr="007B56D3">
        <w:rPr>
          <w:rFonts w:asciiTheme="majorBidi" w:hAnsiTheme="majorBidi" w:cstheme="majorBidi"/>
          <w:kern w:val="2"/>
          <w:sz w:val="28"/>
          <w:szCs w:val="28"/>
          <w:rtl/>
          <w:lang w:val="en-US"/>
          <w14:ligatures w14:val="standardContextual"/>
        </w:rPr>
        <w:t xml:space="preserve"> </w:t>
      </w:r>
      <w:r w:rsidR="003C3DED" w:rsidRPr="007B56D3">
        <w:rPr>
          <w:rFonts w:asciiTheme="majorBidi" w:hAnsiTheme="majorBidi" w:cstheme="majorBidi" w:hint="cs"/>
          <w:kern w:val="2"/>
          <w:sz w:val="28"/>
          <w:szCs w:val="28"/>
          <w:rtl/>
          <w:lang w:val="en-US"/>
          <w14:ligatures w14:val="standardContextual"/>
        </w:rPr>
        <w:t>إيجاد اتكاليات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طويلة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الأجل</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على</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الدعم</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الحكومي</w:t>
      </w:r>
      <w:r w:rsidRPr="007B56D3">
        <w:rPr>
          <w:rFonts w:asciiTheme="majorBidi" w:hAnsiTheme="majorBidi" w:cstheme="majorBidi"/>
          <w:kern w:val="2"/>
          <w:sz w:val="28"/>
          <w:szCs w:val="28"/>
          <w:rtl/>
          <w:lang w:val="en-US"/>
          <w14:ligatures w14:val="standardContextual"/>
        </w:rPr>
        <w:t>.</w:t>
      </w:r>
    </w:p>
    <w:p w14:paraId="12403BEB" w14:textId="77777777" w:rsidR="006B3810" w:rsidRPr="00C31364" w:rsidRDefault="006B3810" w:rsidP="00C31364">
      <w:pPr>
        <w:bidi/>
        <w:spacing w:line="440" w:lineRule="atLeast"/>
        <w:ind w:left="297"/>
        <w:jc w:val="lowKashida"/>
        <w:rPr>
          <w:rFonts w:asciiTheme="majorBidi" w:hAnsiTheme="majorBidi" w:cstheme="majorBidi"/>
          <w:kern w:val="2"/>
          <w:sz w:val="27"/>
          <w:szCs w:val="27"/>
          <w:rtl/>
          <w:lang w:val="en-US"/>
          <w14:ligatures w14:val="standardContextual"/>
        </w:rPr>
      </w:pPr>
    </w:p>
    <w:p w14:paraId="4FE1B897" w14:textId="77777777" w:rsidR="006B3810" w:rsidRDefault="006B3810" w:rsidP="006B3810">
      <w:pPr>
        <w:bidi/>
        <w:spacing w:line="440" w:lineRule="atLeast"/>
        <w:jc w:val="both"/>
        <w:rPr>
          <w:rFonts w:asciiTheme="majorBidi" w:hAnsiTheme="majorBidi" w:cs="Times New Roman"/>
          <w:sz w:val="32"/>
          <w:szCs w:val="32"/>
          <w:rtl/>
          <w:lang w:val="en-AE" w:bidi="ar-AE"/>
        </w:rPr>
      </w:pPr>
    </w:p>
    <w:p w14:paraId="01101FDD" w14:textId="77777777" w:rsidR="006B3810" w:rsidRDefault="006B3810" w:rsidP="006B3810">
      <w:pPr>
        <w:bidi/>
        <w:spacing w:line="440" w:lineRule="atLeast"/>
        <w:jc w:val="both"/>
        <w:rPr>
          <w:rFonts w:asciiTheme="majorBidi" w:hAnsiTheme="majorBidi" w:cs="Times New Roman"/>
          <w:sz w:val="32"/>
          <w:szCs w:val="32"/>
          <w:rtl/>
          <w:lang w:val="en-AE" w:bidi="ar-AE"/>
        </w:rPr>
      </w:pPr>
    </w:p>
    <w:p w14:paraId="66ACC4BF" w14:textId="77777777" w:rsidR="006B3810" w:rsidRPr="006B3810" w:rsidRDefault="006B3810" w:rsidP="006B3810">
      <w:pPr>
        <w:bidi/>
        <w:spacing w:line="440" w:lineRule="atLeast"/>
        <w:jc w:val="both"/>
        <w:rPr>
          <w:rFonts w:asciiTheme="majorBidi" w:hAnsiTheme="majorBidi" w:cs="Times New Roman"/>
          <w:sz w:val="32"/>
          <w:szCs w:val="32"/>
          <w:rtl/>
          <w:lang w:val="en-AE" w:bidi="ar-AE"/>
        </w:rPr>
      </w:pPr>
    </w:p>
    <w:p w14:paraId="015232E0" w14:textId="586F8C6F" w:rsidR="00D461BB" w:rsidRPr="007B56D3" w:rsidRDefault="00D461BB" w:rsidP="007D088D">
      <w:pPr>
        <w:pStyle w:val="Heading1"/>
        <w:numPr>
          <w:ilvl w:val="0"/>
          <w:numId w:val="1"/>
        </w:numPr>
        <w:bidi/>
        <w:spacing w:line="440" w:lineRule="atLeast"/>
        <w:ind w:left="297" w:hanging="426"/>
        <w:rPr>
          <w:rFonts w:asciiTheme="majorBidi" w:hAnsiTheme="majorBidi"/>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56D3">
        <w:rPr>
          <w:rFonts w:asciiTheme="majorBidi" w:hAnsiTheme="majorBidi" w:hint="cs"/>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الخلاصة</w:t>
      </w:r>
      <w:r w:rsidR="003343C5" w:rsidRPr="007B56D3">
        <w:rPr>
          <w:rFonts w:asciiTheme="majorBidi" w:hAnsiTheme="majorBidi" w:hint="cs"/>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والتوصيات</w:t>
      </w:r>
    </w:p>
    <w:p w14:paraId="6C71E11C" w14:textId="27DC7FFA" w:rsidR="00BB72D9" w:rsidRDefault="00BB72D9" w:rsidP="007D088D">
      <w:pPr>
        <w:pStyle w:val="ListParagraph"/>
        <w:bidi/>
        <w:spacing w:line="440" w:lineRule="atLeast"/>
        <w:rPr>
          <w:rtl/>
          <w:lang w:val="en-AE"/>
        </w:rPr>
      </w:pPr>
    </w:p>
    <w:p w14:paraId="5459426B" w14:textId="6E75C8DB" w:rsidR="00502CA1" w:rsidRPr="00C31364" w:rsidRDefault="00502CA1" w:rsidP="00C31364">
      <w:pPr>
        <w:pStyle w:val="ListParagraph"/>
        <w:bidi/>
        <w:spacing w:line="440" w:lineRule="atLeast"/>
        <w:ind w:hanging="707"/>
        <w:jc w:val="both"/>
        <w:rPr>
          <w:rFonts w:asciiTheme="majorBidi" w:hAnsiTheme="majorBidi" w:cs="Times New Roman"/>
          <w:b/>
          <w:bCs/>
          <w:color w:val="002060"/>
          <w:sz w:val="30"/>
          <w:szCs w:val="30"/>
          <w:rtl/>
          <w:lang w:val="en-AE" w:bidi="ar-AE"/>
        </w:rPr>
      </w:pPr>
      <w:r w:rsidRPr="00135B15">
        <w:rPr>
          <w:rFonts w:asciiTheme="majorBidi" w:hAnsiTheme="majorBidi" w:cs="Times New Roman" w:hint="cs"/>
          <w:b/>
          <w:bCs/>
          <w:color w:val="002060"/>
          <w:sz w:val="30"/>
          <w:szCs w:val="30"/>
          <w:rtl/>
          <w:lang w:val="en-AE" w:bidi="ar-AE"/>
        </w:rPr>
        <w:t>الخلاصة</w:t>
      </w:r>
    </w:p>
    <w:p w14:paraId="692C504E" w14:textId="283647D9" w:rsidR="00D5404C" w:rsidRPr="007B56D3" w:rsidRDefault="00063FC8" w:rsidP="00C31364">
      <w:pPr>
        <w:bidi/>
        <w:spacing w:line="440" w:lineRule="atLeast"/>
        <w:ind w:left="297"/>
        <w:jc w:val="lowKashida"/>
        <w:rPr>
          <w:rFonts w:asciiTheme="majorBidi" w:hAnsiTheme="majorBidi" w:cstheme="majorBidi"/>
          <w:kern w:val="2"/>
          <w:sz w:val="28"/>
          <w:szCs w:val="28"/>
          <w:rtl/>
          <w:lang w:val="en-US"/>
          <w14:ligatures w14:val="standardContextual"/>
        </w:rPr>
      </w:pPr>
      <w:r w:rsidRPr="007B56D3">
        <w:rPr>
          <w:rFonts w:asciiTheme="majorBidi" w:hAnsiTheme="majorBidi" w:cstheme="majorBidi" w:hint="cs"/>
          <w:kern w:val="2"/>
          <w:sz w:val="28"/>
          <w:szCs w:val="28"/>
          <w:rtl/>
          <w:lang w:val="en-US"/>
          <w14:ligatures w14:val="standardContextual"/>
        </w:rPr>
        <w:t>تشمل</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سياسات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المالية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العامة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مجموعة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من</w:t>
      </w:r>
      <w:r w:rsidRPr="007B56D3">
        <w:rPr>
          <w:rFonts w:asciiTheme="majorBidi" w:hAnsiTheme="majorBidi" w:cstheme="majorBidi"/>
          <w:kern w:val="2"/>
          <w:sz w:val="28"/>
          <w:szCs w:val="28"/>
          <w:rtl/>
          <w:lang w:val="en-US"/>
          <w14:ligatures w14:val="standardContextual"/>
        </w:rPr>
        <w:t xml:space="preserve"> </w:t>
      </w:r>
      <w:r w:rsidR="008612FC" w:rsidRPr="007B56D3">
        <w:rPr>
          <w:rFonts w:asciiTheme="majorBidi" w:hAnsiTheme="majorBidi" w:cstheme="majorBidi" w:hint="cs"/>
          <w:kern w:val="2"/>
          <w:sz w:val="28"/>
          <w:szCs w:val="28"/>
          <w:rtl/>
          <w:lang w:val="en-US"/>
          <w14:ligatures w14:val="standardContextual"/>
        </w:rPr>
        <w:t>ال</w:t>
      </w:r>
      <w:r w:rsidR="003E2474" w:rsidRPr="007B56D3">
        <w:rPr>
          <w:rFonts w:asciiTheme="majorBidi" w:hAnsiTheme="majorBidi" w:cstheme="majorBidi" w:hint="cs"/>
          <w:kern w:val="2"/>
          <w:sz w:val="28"/>
          <w:szCs w:val="28"/>
          <w:rtl/>
          <w:lang w:val="en-US"/>
          <w14:ligatures w14:val="standardContextual"/>
        </w:rPr>
        <w:t>إجراء</w:t>
      </w:r>
      <w:r w:rsidR="008612FC" w:rsidRPr="007B56D3">
        <w:rPr>
          <w:rFonts w:asciiTheme="majorBidi" w:hAnsiTheme="majorBidi" w:cstheme="majorBidi" w:hint="cs"/>
          <w:kern w:val="2"/>
          <w:sz w:val="28"/>
          <w:szCs w:val="28"/>
          <w:rtl/>
          <w:lang w:val="en-US"/>
          <w14:ligatures w14:val="standardContextual"/>
        </w:rPr>
        <w:t>ات الحكومية</w:t>
      </w:r>
      <w:r w:rsidRPr="007B56D3">
        <w:rPr>
          <w:rFonts w:asciiTheme="majorBidi" w:hAnsiTheme="majorBidi" w:cstheme="majorBidi" w:hint="cs"/>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w:t>
      </w:r>
      <w:r w:rsidR="00BB17B9" w:rsidRPr="007B56D3">
        <w:rPr>
          <w:rFonts w:asciiTheme="majorBidi" w:hAnsiTheme="majorBidi" w:cstheme="majorBidi" w:hint="cs"/>
          <w:kern w:val="2"/>
          <w:sz w:val="28"/>
          <w:szCs w:val="28"/>
          <w:rtl/>
          <w:lang w:val="en-US"/>
          <w14:ligatures w14:val="standardContextual"/>
        </w:rPr>
        <w:t>ت</w:t>
      </w:r>
      <w:r w:rsidRPr="007B56D3">
        <w:rPr>
          <w:rFonts w:asciiTheme="majorBidi" w:hAnsiTheme="majorBidi" w:cstheme="majorBidi" w:hint="cs"/>
          <w:kern w:val="2"/>
          <w:sz w:val="28"/>
          <w:szCs w:val="28"/>
          <w:rtl/>
          <w:lang w:val="en-US"/>
          <w14:ligatures w14:val="standardContextual"/>
        </w:rPr>
        <w:t>شمل زيادة</w:t>
      </w:r>
      <w:r w:rsidRPr="007B56D3">
        <w:rPr>
          <w:rFonts w:asciiTheme="majorBidi" w:hAnsiTheme="majorBidi" w:cstheme="majorBidi"/>
          <w:kern w:val="2"/>
          <w:sz w:val="28"/>
          <w:szCs w:val="28"/>
          <w:rtl/>
          <w:lang w:val="en-US"/>
          <w14:ligatures w14:val="standardContextual"/>
        </w:rPr>
        <w:t xml:space="preserve"> </w:t>
      </w:r>
      <w:r w:rsidR="008C1DB2" w:rsidRPr="007B56D3">
        <w:rPr>
          <w:rFonts w:asciiTheme="majorBidi" w:hAnsiTheme="majorBidi" w:cstheme="majorBidi" w:hint="cs"/>
          <w:kern w:val="2"/>
          <w:sz w:val="28"/>
          <w:szCs w:val="28"/>
          <w:rtl/>
          <w:lang w:val="en-US"/>
          <w14:ligatures w14:val="standardContextual"/>
        </w:rPr>
        <w:t>الإنفاق</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الحكومي،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والتخفيضات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والحوافز</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الضريبية،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والإصلاحات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الهيكلية،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والتدابير</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المعاكسة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للدورات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الاقتصادية،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والاستثمارات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الطويلة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الأجل</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في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رأس</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المال</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البشري</w:t>
      </w:r>
      <w:r w:rsidRPr="007B56D3">
        <w:rPr>
          <w:rFonts w:asciiTheme="majorBidi" w:hAnsiTheme="majorBidi" w:cstheme="majorBidi"/>
          <w:kern w:val="2"/>
          <w:sz w:val="28"/>
          <w:szCs w:val="28"/>
          <w:rtl/>
          <w:lang w:val="en-US"/>
          <w14:ligatures w14:val="standardContextual"/>
        </w:rPr>
        <w:t xml:space="preserve"> </w:t>
      </w:r>
      <w:r w:rsidR="00BB17B9" w:rsidRPr="007B56D3">
        <w:rPr>
          <w:rFonts w:asciiTheme="majorBidi" w:hAnsiTheme="majorBidi" w:cstheme="majorBidi" w:hint="cs"/>
          <w:kern w:val="2"/>
          <w:sz w:val="28"/>
          <w:szCs w:val="28"/>
          <w:rtl/>
          <w:lang w:val="en-US"/>
          <w14:ligatures w14:val="standardContextual"/>
        </w:rPr>
        <w:t>وسياسات الاستدامة،</w:t>
      </w:r>
      <w:r w:rsidR="00D54E8F" w:rsidRPr="007B56D3">
        <w:rPr>
          <w:rFonts w:asciiTheme="majorBidi" w:hAnsiTheme="majorBidi" w:cstheme="majorBidi" w:hint="cs"/>
          <w:kern w:val="2"/>
          <w:sz w:val="28"/>
          <w:szCs w:val="28"/>
          <w:rtl/>
          <w:lang w:val="en-US"/>
          <w14:ligatures w14:val="standardContextual"/>
        </w:rPr>
        <w:t xml:space="preserve"> بهدف</w:t>
      </w:r>
      <w:r w:rsidR="00D54E8F" w:rsidRPr="007B56D3">
        <w:rPr>
          <w:rFonts w:asciiTheme="majorBidi" w:hAnsiTheme="majorBidi" w:cstheme="majorBidi"/>
          <w:kern w:val="2"/>
          <w:sz w:val="28"/>
          <w:szCs w:val="28"/>
          <w:rtl/>
          <w:lang w:val="en-US"/>
          <w14:ligatures w14:val="standardContextual"/>
        </w:rPr>
        <w:t xml:space="preserve"> </w:t>
      </w:r>
      <w:r w:rsidR="00D54E8F" w:rsidRPr="007B56D3">
        <w:rPr>
          <w:rFonts w:asciiTheme="majorBidi" w:hAnsiTheme="majorBidi" w:cstheme="majorBidi" w:hint="cs"/>
          <w:kern w:val="2"/>
          <w:sz w:val="28"/>
          <w:szCs w:val="28"/>
          <w:rtl/>
          <w:lang w:val="en-US"/>
          <w14:ligatures w14:val="standardContextual"/>
        </w:rPr>
        <w:t>تحفيز</w:t>
      </w:r>
      <w:r w:rsidR="00D54E8F" w:rsidRPr="007B56D3">
        <w:rPr>
          <w:rFonts w:asciiTheme="majorBidi" w:hAnsiTheme="majorBidi" w:cstheme="majorBidi"/>
          <w:kern w:val="2"/>
          <w:sz w:val="28"/>
          <w:szCs w:val="28"/>
          <w:rtl/>
          <w:lang w:val="en-US"/>
          <w14:ligatures w14:val="standardContextual"/>
        </w:rPr>
        <w:t xml:space="preserve"> </w:t>
      </w:r>
      <w:r w:rsidR="00D54E8F" w:rsidRPr="007B56D3">
        <w:rPr>
          <w:rFonts w:asciiTheme="majorBidi" w:hAnsiTheme="majorBidi" w:cstheme="majorBidi" w:hint="cs"/>
          <w:kern w:val="2"/>
          <w:sz w:val="28"/>
          <w:szCs w:val="28"/>
          <w:rtl/>
          <w:lang w:val="en-US"/>
          <w14:ligatures w14:val="standardContextual"/>
        </w:rPr>
        <w:t>النمو</w:t>
      </w:r>
      <w:r w:rsidR="00D54E8F" w:rsidRPr="007B56D3">
        <w:rPr>
          <w:rFonts w:asciiTheme="majorBidi" w:hAnsiTheme="majorBidi" w:cstheme="majorBidi"/>
          <w:kern w:val="2"/>
          <w:sz w:val="28"/>
          <w:szCs w:val="28"/>
          <w:rtl/>
          <w:lang w:val="en-US"/>
          <w14:ligatures w14:val="standardContextual"/>
        </w:rPr>
        <w:t xml:space="preserve"> </w:t>
      </w:r>
      <w:r w:rsidR="00D54E8F" w:rsidRPr="007B56D3">
        <w:rPr>
          <w:rFonts w:asciiTheme="majorBidi" w:hAnsiTheme="majorBidi" w:cstheme="majorBidi" w:hint="cs"/>
          <w:kern w:val="2"/>
          <w:sz w:val="28"/>
          <w:szCs w:val="28"/>
          <w:rtl/>
          <w:lang w:val="en-US"/>
          <w14:ligatures w14:val="standardContextual"/>
        </w:rPr>
        <w:t>الاقتصادي</w:t>
      </w:r>
      <w:r w:rsidR="00BB17B9" w:rsidRPr="007B56D3">
        <w:rPr>
          <w:rFonts w:asciiTheme="majorBidi" w:hAnsiTheme="majorBidi" w:cstheme="majorBidi" w:hint="cs"/>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وتطوير ال</w:t>
      </w:r>
      <w:r w:rsidR="00572FCE" w:rsidRPr="007B56D3">
        <w:rPr>
          <w:rFonts w:asciiTheme="majorBidi" w:hAnsiTheme="majorBidi" w:cstheme="majorBidi" w:hint="cs"/>
          <w:kern w:val="2"/>
          <w:sz w:val="28"/>
          <w:szCs w:val="28"/>
          <w:rtl/>
          <w:lang w:val="en-US"/>
          <w14:ligatures w14:val="standardContextual"/>
        </w:rPr>
        <w:t>إنتاج</w:t>
      </w:r>
      <w:r w:rsidRPr="007B56D3">
        <w:rPr>
          <w:rFonts w:asciiTheme="majorBidi" w:hAnsiTheme="majorBidi" w:cstheme="majorBidi" w:hint="cs"/>
          <w:kern w:val="2"/>
          <w:sz w:val="28"/>
          <w:szCs w:val="28"/>
          <w:rtl/>
          <w:lang w:val="en-US"/>
          <w14:ligatures w14:val="standardContextual"/>
        </w:rPr>
        <w:t>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وتحسين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مستويات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المعيشة</w:t>
      </w:r>
      <w:r w:rsidRPr="007B56D3">
        <w:rPr>
          <w:rFonts w:asciiTheme="majorBidi" w:hAnsiTheme="majorBidi" w:cstheme="majorBidi"/>
          <w:kern w:val="2"/>
          <w:sz w:val="28"/>
          <w:szCs w:val="28"/>
          <w:rtl/>
          <w:lang w:val="en-US"/>
          <w14:ligatures w14:val="standardContextual"/>
        </w:rPr>
        <w:t>.</w:t>
      </w:r>
      <w:r w:rsidR="00502CA1" w:rsidRPr="007B56D3">
        <w:rPr>
          <w:rFonts w:asciiTheme="majorBidi" w:hAnsiTheme="majorBidi" w:cstheme="majorBidi" w:hint="cs"/>
          <w:kern w:val="2"/>
          <w:sz w:val="28"/>
          <w:szCs w:val="28"/>
          <w:rtl/>
          <w:lang w:val="en-US"/>
          <w14:ligatures w14:val="standardContextual"/>
        </w:rPr>
        <w:t xml:space="preserve"> </w:t>
      </w:r>
      <w:r w:rsidR="00BB17B9" w:rsidRPr="007B56D3">
        <w:rPr>
          <w:rFonts w:asciiTheme="majorBidi" w:hAnsiTheme="majorBidi" w:cstheme="majorBidi" w:hint="cs"/>
          <w:kern w:val="2"/>
          <w:sz w:val="28"/>
          <w:szCs w:val="28"/>
          <w:rtl/>
          <w:lang w:val="en-US"/>
          <w14:ligatures w14:val="standardContextual"/>
        </w:rPr>
        <w:t>و</w:t>
      </w:r>
      <w:r w:rsidR="00502CA1" w:rsidRPr="007B56D3">
        <w:rPr>
          <w:rFonts w:asciiTheme="majorBidi" w:hAnsiTheme="majorBidi" w:cstheme="majorBidi" w:hint="cs"/>
          <w:kern w:val="2"/>
          <w:sz w:val="28"/>
          <w:szCs w:val="28"/>
          <w:rtl/>
          <w:lang w:val="en-US"/>
          <w14:ligatures w14:val="standardContextual"/>
        </w:rPr>
        <w:t>فيما يلي نستعرض</w:t>
      </w:r>
      <w:r w:rsidR="00BB17B9" w:rsidRPr="007B56D3">
        <w:rPr>
          <w:rFonts w:asciiTheme="majorBidi" w:hAnsiTheme="majorBidi" w:cstheme="majorBidi" w:hint="cs"/>
          <w:kern w:val="2"/>
          <w:sz w:val="28"/>
          <w:szCs w:val="28"/>
          <w:rtl/>
          <w:lang w:val="en-US"/>
          <w14:ligatures w14:val="standardContextual"/>
        </w:rPr>
        <w:t xml:space="preserve"> أهم</w:t>
      </w:r>
      <w:r w:rsidR="00502CA1" w:rsidRPr="007B56D3">
        <w:rPr>
          <w:rFonts w:asciiTheme="majorBidi" w:hAnsiTheme="majorBidi" w:cstheme="majorBidi" w:hint="cs"/>
          <w:kern w:val="2"/>
          <w:sz w:val="28"/>
          <w:szCs w:val="28"/>
          <w:rtl/>
          <w:lang w:val="en-US"/>
          <w14:ligatures w14:val="standardContextual"/>
        </w:rPr>
        <w:t xml:space="preserve"> ما تم التوصل اليه خلال هذه الدراسة:</w:t>
      </w:r>
      <w:r w:rsidRPr="007B56D3">
        <w:rPr>
          <w:rFonts w:asciiTheme="majorBidi" w:hAnsiTheme="majorBidi" w:cstheme="majorBidi"/>
          <w:kern w:val="2"/>
          <w:sz w:val="28"/>
          <w:szCs w:val="28"/>
          <w:rtl/>
          <w:lang w:val="en-US"/>
          <w14:ligatures w14:val="standardContextual"/>
        </w:rPr>
        <w:t xml:space="preserve"> </w:t>
      </w:r>
    </w:p>
    <w:p w14:paraId="4D735664" w14:textId="1273F1EB" w:rsidR="003343C5" w:rsidRPr="007B56D3" w:rsidRDefault="003343C5" w:rsidP="00F9707B">
      <w:pPr>
        <w:pStyle w:val="ListParagraph"/>
        <w:numPr>
          <w:ilvl w:val="0"/>
          <w:numId w:val="37"/>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تعد</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سياسة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المالية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العامة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أداة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حيوية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للحكومات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لإدارة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الأداء</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الاقتصادي،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وضمان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الاستقرار،</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وتعزيز</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النمو</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المستدام</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على</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المدى</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الطويل</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وه</w:t>
      </w:r>
      <w:r w:rsidR="00BB17B9" w:rsidRPr="007B56D3">
        <w:rPr>
          <w:rFonts w:asciiTheme="majorBidi" w:hAnsiTheme="majorBidi" w:cstheme="majorBidi" w:hint="cs"/>
          <w:kern w:val="2"/>
          <w:sz w:val="28"/>
          <w:szCs w:val="28"/>
          <w:rtl/>
          <w:lang w:val="en-US"/>
          <w14:ligatures w14:val="standardContextual"/>
        </w:rPr>
        <w:t>ي</w:t>
      </w:r>
      <w:r w:rsidRPr="007B56D3">
        <w:rPr>
          <w:rFonts w:asciiTheme="majorBidi" w:hAnsiTheme="majorBidi" w:cstheme="majorBidi"/>
          <w:kern w:val="2"/>
          <w:sz w:val="28"/>
          <w:szCs w:val="28"/>
          <w:rtl/>
          <w:lang w:val="en-US"/>
          <w14:ligatures w14:val="standardContextual"/>
        </w:rPr>
        <w:t xml:space="preserve"> </w:t>
      </w:r>
      <w:r w:rsidR="00EA69BC">
        <w:rPr>
          <w:rFonts w:asciiTheme="majorBidi" w:hAnsiTheme="majorBidi" w:cstheme="majorBidi" w:hint="cs"/>
          <w:kern w:val="2"/>
          <w:sz w:val="28"/>
          <w:szCs w:val="28"/>
          <w:rtl/>
          <w:lang w:val="en-US"/>
          <w14:ligatures w14:val="standardContextual"/>
        </w:rPr>
        <w:t>التوازن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بين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الهدفين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المزدوجين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المتمثلين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في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تعزيز</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التنمية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الاقتصادية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مع</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الحفاظ</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على</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استقرار</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الاقتصاد</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الكلي.</w:t>
      </w:r>
    </w:p>
    <w:p w14:paraId="6906A0D7" w14:textId="10F29696" w:rsidR="00D5404C" w:rsidRPr="007B56D3" w:rsidRDefault="00D5404C" w:rsidP="00F9707B">
      <w:pPr>
        <w:pStyle w:val="ListParagraph"/>
        <w:numPr>
          <w:ilvl w:val="0"/>
          <w:numId w:val="37"/>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تستمد</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w:t>
      </w:r>
      <w:r w:rsidR="001C3571" w:rsidRPr="007B56D3">
        <w:rPr>
          <w:rFonts w:asciiTheme="majorBidi" w:hAnsiTheme="majorBidi" w:cstheme="majorBidi" w:hint="cs"/>
          <w:kern w:val="2"/>
          <w:sz w:val="28"/>
          <w:szCs w:val="28"/>
          <w:rtl/>
          <w:lang w:val="en-US"/>
          <w14:ligatures w14:val="standardContextual"/>
        </w:rPr>
        <w:t>إيراد</w:t>
      </w:r>
      <w:r w:rsidRPr="007B56D3">
        <w:rPr>
          <w:rFonts w:asciiTheme="majorBidi" w:hAnsiTheme="majorBidi" w:cstheme="majorBidi" w:hint="cs"/>
          <w:kern w:val="2"/>
          <w:sz w:val="28"/>
          <w:szCs w:val="28"/>
          <w:rtl/>
          <w:lang w:val="en-US"/>
          <w14:ligatures w14:val="standardContextual"/>
        </w:rPr>
        <w:t>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الحكومية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مجموعة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متنوعة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المصادر،</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ولكل</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منها</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خصائصه</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وآثاره</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على</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السلوك</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الاقتصادي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والمالية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العامة</w:t>
      </w:r>
      <w:r w:rsidR="003343C5" w:rsidRPr="007B56D3">
        <w:rPr>
          <w:rFonts w:asciiTheme="majorBidi" w:hAnsiTheme="majorBidi" w:cstheme="majorBidi" w:hint="cs"/>
          <w:kern w:val="2"/>
          <w:sz w:val="28"/>
          <w:szCs w:val="28"/>
          <w:rtl/>
          <w:lang w:val="en-US"/>
          <w14:ligatures w14:val="standardContextual"/>
        </w:rPr>
        <w:t>، كما أن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توليد</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w:t>
      </w:r>
      <w:r w:rsidR="001C3571" w:rsidRPr="007B56D3">
        <w:rPr>
          <w:rFonts w:asciiTheme="majorBidi" w:hAnsiTheme="majorBidi" w:cstheme="majorBidi" w:hint="cs"/>
          <w:kern w:val="2"/>
          <w:sz w:val="28"/>
          <w:szCs w:val="28"/>
          <w:rtl/>
          <w:lang w:val="en-US"/>
          <w14:ligatures w14:val="standardContextual"/>
        </w:rPr>
        <w:t>إيراد</w:t>
      </w:r>
      <w:r w:rsidRPr="007B56D3">
        <w:rPr>
          <w:rFonts w:asciiTheme="majorBidi" w:hAnsiTheme="majorBidi" w:cstheme="majorBidi" w:hint="cs"/>
          <w:kern w:val="2"/>
          <w:sz w:val="28"/>
          <w:szCs w:val="28"/>
          <w:rtl/>
          <w:lang w:val="en-US"/>
          <w14:ligatures w14:val="standardContextual"/>
        </w:rPr>
        <w:t>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بشكل</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فعال</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أمر</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بالغ</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الأهمية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لتمويل</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الخدمات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العامة،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والحفاظ</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على</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البنية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التحتية،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وتحقيق</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أهداف</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السياسة</w:t>
      </w:r>
      <w:r w:rsidRPr="007B56D3">
        <w:rPr>
          <w:rFonts w:asciiTheme="majorBidi" w:hAnsiTheme="majorBidi" w:cstheme="majorBidi"/>
          <w:kern w:val="2"/>
          <w:sz w:val="28"/>
          <w:szCs w:val="28"/>
          <w:rtl/>
          <w:lang w:val="en-US"/>
          <w14:ligatures w14:val="standardContextual"/>
        </w:rPr>
        <w:t>.</w:t>
      </w:r>
    </w:p>
    <w:p w14:paraId="132EA85A" w14:textId="07AFF3D6" w:rsidR="003343C5" w:rsidRPr="007B56D3" w:rsidRDefault="003343C5" w:rsidP="00F9707B">
      <w:pPr>
        <w:pStyle w:val="ListParagraph"/>
        <w:numPr>
          <w:ilvl w:val="0"/>
          <w:numId w:val="37"/>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تعتبر الضرائب</w:t>
      </w:r>
      <w:r w:rsidRPr="007B56D3">
        <w:rPr>
          <w:rFonts w:asciiTheme="majorBidi" w:hAnsiTheme="majorBidi" w:cstheme="majorBidi"/>
          <w:kern w:val="2"/>
          <w:sz w:val="28"/>
          <w:szCs w:val="28"/>
          <w:rtl/>
          <w:lang w:val="en-US"/>
          <w14:ligatures w14:val="standardContextual"/>
        </w:rPr>
        <w:t xml:space="preserve"> </w:t>
      </w:r>
      <w:r w:rsidR="00BB17B9" w:rsidRPr="007B56D3">
        <w:rPr>
          <w:rFonts w:asciiTheme="majorBidi" w:hAnsiTheme="majorBidi" w:cstheme="majorBidi" w:hint="cs"/>
          <w:kern w:val="2"/>
          <w:sz w:val="28"/>
          <w:szCs w:val="28"/>
          <w:rtl/>
          <w:lang w:val="en-US"/>
          <w14:ligatures w14:val="standardContextual"/>
        </w:rPr>
        <w:t>ال</w:t>
      </w:r>
      <w:r w:rsidRPr="007B56D3">
        <w:rPr>
          <w:rFonts w:asciiTheme="majorBidi" w:hAnsiTheme="majorBidi" w:cstheme="majorBidi" w:hint="cs"/>
          <w:kern w:val="2"/>
          <w:sz w:val="28"/>
          <w:szCs w:val="28"/>
          <w:rtl/>
          <w:lang w:val="en-US"/>
          <w14:ligatures w14:val="standardContextual"/>
        </w:rPr>
        <w:t>مصدر</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الرئيسي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لل</w:t>
      </w:r>
      <w:r w:rsidR="001C3571" w:rsidRPr="007B56D3">
        <w:rPr>
          <w:rFonts w:asciiTheme="majorBidi" w:hAnsiTheme="majorBidi" w:cstheme="majorBidi" w:hint="cs"/>
          <w:kern w:val="2"/>
          <w:sz w:val="28"/>
          <w:szCs w:val="28"/>
          <w:rtl/>
          <w:lang w:val="en-US"/>
          <w14:ligatures w14:val="standardContextual"/>
        </w:rPr>
        <w:t>إيراد</w:t>
      </w:r>
      <w:r w:rsidRPr="007B56D3">
        <w:rPr>
          <w:rFonts w:asciiTheme="majorBidi" w:hAnsiTheme="majorBidi" w:cstheme="majorBidi" w:hint="cs"/>
          <w:kern w:val="2"/>
          <w:sz w:val="28"/>
          <w:szCs w:val="28"/>
          <w:rtl/>
          <w:lang w:val="en-US"/>
          <w14:ligatures w14:val="standardContextual"/>
        </w:rPr>
        <w:t>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لمعظم</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الحكومات</w:t>
      </w:r>
      <w:r w:rsidR="00BA6114" w:rsidRPr="007B56D3">
        <w:rPr>
          <w:rFonts w:asciiTheme="majorBidi" w:hAnsiTheme="majorBidi" w:cstheme="majorBidi" w:hint="cs"/>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وهي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w:t>
      </w:r>
      <w:r w:rsidR="00050D3D" w:rsidRPr="007B56D3">
        <w:rPr>
          <w:rFonts w:asciiTheme="majorBidi" w:hAnsiTheme="majorBidi" w:cstheme="majorBidi" w:hint="cs"/>
          <w:kern w:val="2"/>
          <w:sz w:val="28"/>
          <w:szCs w:val="28"/>
          <w:rtl/>
          <w:lang w:val="en-US"/>
          <w14:ligatures w14:val="standardContextual"/>
        </w:rPr>
        <w:t>س</w:t>
      </w:r>
      <w:r w:rsidR="004E331D" w:rsidRPr="007B56D3">
        <w:rPr>
          <w:rFonts w:asciiTheme="majorBidi" w:hAnsiTheme="majorBidi" w:cstheme="majorBidi" w:hint="cs"/>
          <w:kern w:val="2"/>
          <w:sz w:val="28"/>
          <w:szCs w:val="28"/>
          <w:rtl/>
          <w:lang w:val="en-US"/>
          <w14:ligatures w14:val="standardContextual"/>
        </w:rPr>
        <w:t>ا</w:t>
      </w:r>
      <w:r w:rsidR="00050D3D" w:rsidRPr="007B56D3">
        <w:rPr>
          <w:rFonts w:asciiTheme="majorBidi" w:hAnsiTheme="majorBidi" w:cstheme="majorBidi" w:hint="cs"/>
          <w:kern w:val="2"/>
          <w:sz w:val="28"/>
          <w:szCs w:val="28"/>
          <w:rtl/>
          <w:lang w:val="en-US"/>
          <w14:ligatures w14:val="standardContextual"/>
        </w:rPr>
        <w:t>هم</w:t>
      </w:r>
      <w:r w:rsidRPr="007B56D3">
        <w:rPr>
          <w:rFonts w:asciiTheme="majorBidi" w:hAnsiTheme="majorBidi" w:cstheme="majorBidi" w:hint="cs"/>
          <w:kern w:val="2"/>
          <w:sz w:val="28"/>
          <w:szCs w:val="28"/>
          <w:rtl/>
          <w:lang w:val="en-US"/>
          <w14:ligatures w14:val="standardContextual"/>
        </w:rPr>
        <w:t>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إلزامية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مفروضة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على</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الأفراد</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والشركات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والكيانات</w:t>
      </w:r>
      <w:r w:rsidRPr="007B56D3">
        <w:rPr>
          <w:rFonts w:asciiTheme="majorBidi" w:hAnsiTheme="majorBidi" w:cstheme="majorBidi"/>
          <w:kern w:val="2"/>
          <w:sz w:val="28"/>
          <w:szCs w:val="28"/>
          <w:rtl/>
          <w:lang w:val="en-US"/>
          <w14:ligatures w14:val="standardContextual"/>
        </w:rPr>
        <w:t xml:space="preserve"> </w:t>
      </w:r>
      <w:r w:rsidR="001C3571" w:rsidRPr="007B56D3">
        <w:rPr>
          <w:rFonts w:asciiTheme="majorBidi" w:hAnsiTheme="majorBidi" w:cstheme="majorBidi" w:hint="cs"/>
          <w:kern w:val="2"/>
          <w:sz w:val="28"/>
          <w:szCs w:val="28"/>
          <w:rtl/>
          <w:lang w:val="en-US"/>
          <w14:ligatures w14:val="standardContextual"/>
        </w:rPr>
        <w:t>الأخرى</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وهي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مصممة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لتمويل</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السلع</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والخدمات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العامة،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وإعادة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توزيع</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الثروة،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والتأثير</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على</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السلوك</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الاقتصادي.</w:t>
      </w:r>
    </w:p>
    <w:p w14:paraId="129F50E2" w14:textId="00509B93" w:rsidR="00D5404C" w:rsidRPr="007B56D3" w:rsidRDefault="00D5404C" w:rsidP="00F9707B">
      <w:pPr>
        <w:pStyle w:val="ListParagraph"/>
        <w:numPr>
          <w:ilvl w:val="0"/>
          <w:numId w:val="37"/>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kern w:val="2"/>
          <w:sz w:val="28"/>
          <w:szCs w:val="28"/>
          <w:rtl/>
          <w:lang w:val="en-US"/>
          <w14:ligatures w14:val="standardContextual"/>
        </w:rPr>
        <w:t xml:space="preserve">يشكل </w:t>
      </w:r>
      <w:r w:rsidR="008C1DB2" w:rsidRPr="007B56D3">
        <w:rPr>
          <w:rFonts w:asciiTheme="majorBidi" w:hAnsiTheme="majorBidi" w:cstheme="majorBidi"/>
          <w:kern w:val="2"/>
          <w:sz w:val="28"/>
          <w:szCs w:val="28"/>
          <w:rtl/>
          <w:lang w:val="en-US"/>
          <w14:ligatures w14:val="standardContextual"/>
        </w:rPr>
        <w:t>الإنفاق</w:t>
      </w:r>
      <w:r w:rsidRPr="007B56D3">
        <w:rPr>
          <w:rFonts w:asciiTheme="majorBidi" w:hAnsiTheme="majorBidi" w:cstheme="majorBidi"/>
          <w:kern w:val="2"/>
          <w:sz w:val="28"/>
          <w:szCs w:val="28"/>
          <w:rtl/>
          <w:lang w:val="en-US"/>
          <w14:ligatures w14:val="standardContextual"/>
        </w:rPr>
        <w:t xml:space="preserve"> الحكومي أداة حيوية لتحقيق الأهداف الاقتصادية والاجتماعية</w:t>
      </w:r>
      <w:r w:rsidRPr="007B56D3">
        <w:rPr>
          <w:rFonts w:asciiTheme="majorBidi" w:hAnsiTheme="majorBidi" w:cstheme="majorBidi" w:hint="cs"/>
          <w:kern w:val="2"/>
          <w:sz w:val="28"/>
          <w:szCs w:val="28"/>
          <w:rtl/>
          <w:lang w:val="en-US"/>
          <w14:ligatures w14:val="standardContextual"/>
        </w:rPr>
        <w:t xml:space="preserve">، حيث </w:t>
      </w:r>
      <w:r w:rsidRPr="007B56D3">
        <w:rPr>
          <w:rFonts w:asciiTheme="majorBidi" w:hAnsiTheme="majorBidi" w:cstheme="majorBidi"/>
          <w:kern w:val="2"/>
          <w:sz w:val="28"/>
          <w:szCs w:val="28"/>
          <w:rtl/>
          <w:lang w:val="en-US"/>
          <w14:ligatures w14:val="standardContextual"/>
        </w:rPr>
        <w:t>تتنوع أنواعه وآثاره، مما يؤثر على النمو الاقتصادي، وتوزيع الدخل، والاستقرار الاقتصادي، والدين العام، والتضخم، والأداء العام للقطاع العام. إن الإدارة الفعالة وتحديد الأولويات الاستراتيجية للإنفاق الحكومي أمران ضروريان لتعظيم آثاره الإيجابية وضمان الاستدامة المالية على المدى الطويل.</w:t>
      </w:r>
    </w:p>
    <w:p w14:paraId="5C929E8A" w14:textId="562EC8CC" w:rsidR="00D5404C" w:rsidRPr="007B56D3" w:rsidRDefault="003343C5" w:rsidP="00F9707B">
      <w:pPr>
        <w:pStyle w:val="ListParagraph"/>
        <w:numPr>
          <w:ilvl w:val="0"/>
          <w:numId w:val="37"/>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يعكس</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السياق</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التاريخي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للسياسة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المالية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العامة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وتطورها</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تفاعلا</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ديناميكيا</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بين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النظريات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الاقتصادية،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واستجابات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السياسات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للأزمات،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والدور</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المتغير</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للحكومة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في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الاقتصاد</w:t>
      </w:r>
      <w:r w:rsidRPr="007B56D3">
        <w:rPr>
          <w:rFonts w:asciiTheme="majorBidi" w:hAnsiTheme="majorBidi" w:cstheme="majorBidi"/>
          <w:kern w:val="2"/>
          <w:sz w:val="28"/>
          <w:szCs w:val="28"/>
          <w:rtl/>
          <w:lang w:val="en-US"/>
          <w14:ligatures w14:val="standardContextual"/>
        </w:rPr>
        <w:t xml:space="preserve">. </w:t>
      </w:r>
    </w:p>
    <w:p w14:paraId="52AF5FC5" w14:textId="77777777" w:rsidR="00C31364" w:rsidRPr="007B56D3" w:rsidRDefault="00BA6114" w:rsidP="00F9707B">
      <w:pPr>
        <w:pStyle w:val="ListParagraph"/>
        <w:numPr>
          <w:ilvl w:val="0"/>
          <w:numId w:val="37"/>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ت</w:t>
      </w:r>
      <w:r w:rsidR="000E36C0" w:rsidRPr="007B56D3">
        <w:rPr>
          <w:rFonts w:asciiTheme="majorBidi" w:hAnsiTheme="majorBidi" w:cstheme="majorBidi" w:hint="cs"/>
          <w:kern w:val="2"/>
          <w:sz w:val="28"/>
          <w:szCs w:val="28"/>
          <w:rtl/>
          <w:lang w:val="en-US"/>
          <w14:ligatures w14:val="standardContextual"/>
        </w:rPr>
        <w:t>لعب</w:t>
      </w:r>
      <w:r w:rsidR="000E36C0"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العجوزات</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والفوائض</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المالية</w:t>
      </w:r>
      <w:r w:rsidR="000E36C0"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أ</w:t>
      </w:r>
      <w:r w:rsidR="008612FC" w:rsidRPr="007B56D3">
        <w:rPr>
          <w:rFonts w:asciiTheme="majorBidi" w:hAnsiTheme="majorBidi" w:cstheme="majorBidi" w:hint="cs"/>
          <w:kern w:val="2"/>
          <w:sz w:val="28"/>
          <w:szCs w:val="28"/>
          <w:rtl/>
          <w:lang w:val="en-US"/>
          <w14:ligatures w14:val="standardContextual"/>
        </w:rPr>
        <w:t>د</w:t>
      </w:r>
      <w:r w:rsidR="000E36C0" w:rsidRPr="007B56D3">
        <w:rPr>
          <w:rFonts w:asciiTheme="majorBidi" w:hAnsiTheme="majorBidi" w:cstheme="majorBidi" w:hint="cs"/>
          <w:kern w:val="2"/>
          <w:sz w:val="28"/>
          <w:szCs w:val="28"/>
          <w:rtl/>
          <w:lang w:val="en-US"/>
          <w14:ligatures w14:val="standardContextual"/>
        </w:rPr>
        <w:t>ورا</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مهمة</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في</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الإدارة</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الاقتصادية،</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مع</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تأثيرات</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كبيرة</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على</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النمو</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والدين</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العام</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والتضخم</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والاستقرار</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المالي</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وتتطلب</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الإدارة</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الفعالة</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الموازنة</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بين</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الاحتياجات</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الاقتصادية</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قصيرة</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الأجل</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والاستدامة</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المالية</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طويلة</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الأجل،</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وتوظيف</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سياسات</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معاكسة</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للتقلبات</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الدورية،</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وتنفيذ</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الإصلاحات</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الهيكلية،</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والحفاظ</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على</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الانضباط</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المالي</w:t>
      </w:r>
      <w:r w:rsidRPr="007B56D3">
        <w:rPr>
          <w:rFonts w:asciiTheme="majorBidi" w:hAnsiTheme="majorBidi" w:cstheme="majorBidi" w:hint="cs"/>
          <w:kern w:val="2"/>
          <w:sz w:val="28"/>
          <w:szCs w:val="28"/>
          <w:rtl/>
          <w:lang w:val="en-US"/>
          <w14:ligatures w14:val="standardContextual"/>
        </w:rPr>
        <w:t>،</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من</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خلال</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قواعد</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واضحة</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وممارسات</w:t>
      </w:r>
      <w:r w:rsidR="000E36C0" w:rsidRPr="007B56D3">
        <w:rPr>
          <w:rFonts w:asciiTheme="majorBidi" w:hAnsiTheme="majorBidi" w:cstheme="majorBidi"/>
          <w:kern w:val="2"/>
          <w:sz w:val="28"/>
          <w:szCs w:val="28"/>
          <w:rtl/>
          <w:lang w:val="en-US"/>
          <w14:ligatures w14:val="standardContextual"/>
        </w:rPr>
        <w:t xml:space="preserve"> </w:t>
      </w:r>
      <w:r w:rsidR="000E36C0" w:rsidRPr="007B56D3">
        <w:rPr>
          <w:rFonts w:asciiTheme="majorBidi" w:hAnsiTheme="majorBidi" w:cstheme="majorBidi" w:hint="cs"/>
          <w:kern w:val="2"/>
          <w:sz w:val="28"/>
          <w:szCs w:val="28"/>
          <w:rtl/>
          <w:lang w:val="en-US"/>
          <w14:ligatures w14:val="standardContextual"/>
        </w:rPr>
        <w:t>شفافة</w:t>
      </w:r>
      <w:r w:rsidR="000E36C0" w:rsidRPr="007B56D3">
        <w:rPr>
          <w:rFonts w:asciiTheme="majorBidi" w:hAnsiTheme="majorBidi" w:cstheme="majorBidi"/>
          <w:kern w:val="2"/>
          <w:sz w:val="28"/>
          <w:szCs w:val="28"/>
          <w:rtl/>
          <w:lang w:val="en-US"/>
          <w14:ligatures w14:val="standardContextual"/>
        </w:rPr>
        <w:t>.</w:t>
      </w:r>
    </w:p>
    <w:p w14:paraId="195A3A6B" w14:textId="7050468C" w:rsidR="00135B15" w:rsidRPr="007B56D3" w:rsidRDefault="00502CA1" w:rsidP="00F9707B">
      <w:pPr>
        <w:pStyle w:val="ListParagraph"/>
        <w:numPr>
          <w:ilvl w:val="0"/>
          <w:numId w:val="37"/>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تعد القدرة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على</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تحمل</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الديون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أمرا</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بالغ</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الأهمية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للحفاظ</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على</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الاستقرار</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الاقتصادي،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وتعزيز</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النمو،</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وضمان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المرونة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المالية</w:t>
      </w:r>
      <w:r w:rsidRPr="007B56D3">
        <w:rPr>
          <w:rFonts w:asciiTheme="majorBidi" w:hAnsiTheme="majorBidi" w:cstheme="majorBidi"/>
          <w:kern w:val="2"/>
          <w:sz w:val="28"/>
          <w:szCs w:val="28"/>
          <w:rtl/>
          <w:lang w:val="en-US"/>
          <w14:ligatures w14:val="standardContextual"/>
        </w:rPr>
        <w:t>.</w:t>
      </w:r>
    </w:p>
    <w:p w14:paraId="279D40F6" w14:textId="2EA1A9C3" w:rsidR="00502CA1" w:rsidRPr="00C31364" w:rsidRDefault="00502CA1" w:rsidP="00C31364">
      <w:pPr>
        <w:bidi/>
        <w:spacing w:line="440" w:lineRule="atLeast"/>
        <w:jc w:val="both"/>
        <w:rPr>
          <w:rFonts w:asciiTheme="majorBidi" w:hAnsiTheme="majorBidi" w:cs="Times New Roman"/>
          <w:b/>
          <w:bCs/>
          <w:color w:val="002060"/>
          <w:sz w:val="30"/>
          <w:szCs w:val="30"/>
          <w:rtl/>
          <w:lang w:val="en-AE" w:bidi="ar-AE"/>
        </w:rPr>
      </w:pPr>
      <w:r w:rsidRPr="00C31364">
        <w:rPr>
          <w:rFonts w:asciiTheme="majorBidi" w:hAnsiTheme="majorBidi" w:cs="Times New Roman" w:hint="cs"/>
          <w:b/>
          <w:bCs/>
          <w:color w:val="002060"/>
          <w:sz w:val="30"/>
          <w:szCs w:val="30"/>
          <w:rtl/>
          <w:lang w:val="en-AE" w:bidi="ar-AE"/>
        </w:rPr>
        <w:lastRenderedPageBreak/>
        <w:t>التوصيات</w:t>
      </w:r>
      <w:r w:rsidR="006B3810" w:rsidRPr="00C31364">
        <w:rPr>
          <w:rFonts w:asciiTheme="majorBidi" w:hAnsiTheme="majorBidi" w:cs="Times New Roman" w:hint="cs"/>
          <w:b/>
          <w:bCs/>
          <w:color w:val="002060"/>
          <w:sz w:val="30"/>
          <w:szCs w:val="30"/>
          <w:rtl/>
          <w:lang w:val="en-AE" w:bidi="ar-AE"/>
        </w:rPr>
        <w:t>:</w:t>
      </w:r>
    </w:p>
    <w:p w14:paraId="4C481E3B" w14:textId="41B88F00" w:rsidR="00502CA1" w:rsidRPr="007B56D3" w:rsidRDefault="00502CA1" w:rsidP="00C31364">
      <w:pPr>
        <w:bidi/>
        <w:spacing w:line="440" w:lineRule="atLeast"/>
        <w:ind w:left="297"/>
        <w:jc w:val="lowKashida"/>
        <w:rPr>
          <w:rFonts w:asciiTheme="majorBidi" w:hAnsiTheme="majorBidi" w:cstheme="majorBidi"/>
          <w:kern w:val="2"/>
          <w:sz w:val="28"/>
          <w:szCs w:val="28"/>
          <w:rtl/>
          <w:lang w:val="en-US"/>
          <w14:ligatures w14:val="standardContextual"/>
        </w:rPr>
      </w:pPr>
      <w:r w:rsidRPr="007B56D3">
        <w:rPr>
          <w:rFonts w:asciiTheme="majorBidi" w:hAnsiTheme="majorBidi" w:cstheme="majorBidi" w:hint="cs"/>
          <w:kern w:val="2"/>
          <w:sz w:val="28"/>
          <w:szCs w:val="28"/>
          <w:rtl/>
          <w:lang w:val="en-US"/>
          <w14:ligatures w14:val="standardContextual"/>
        </w:rPr>
        <w:t>يكمن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مفتاح</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نجاح</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السياسة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المالية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في</w:t>
      </w:r>
      <w:r w:rsidRPr="007B56D3">
        <w:rPr>
          <w:rFonts w:asciiTheme="majorBidi" w:hAnsiTheme="majorBidi" w:cstheme="majorBidi"/>
          <w:kern w:val="2"/>
          <w:sz w:val="28"/>
          <w:szCs w:val="28"/>
          <w:rtl/>
          <w:lang w:val="en-US"/>
          <w14:ligatures w14:val="standardContextual"/>
        </w:rPr>
        <w:t xml:space="preserve"> </w:t>
      </w:r>
      <w:r w:rsidR="00BA6114" w:rsidRPr="007B56D3">
        <w:rPr>
          <w:rFonts w:asciiTheme="majorBidi" w:hAnsiTheme="majorBidi" w:cstheme="majorBidi" w:hint="cs"/>
          <w:kern w:val="2"/>
          <w:sz w:val="28"/>
          <w:szCs w:val="28"/>
          <w:rtl/>
          <w:lang w:val="en-US"/>
          <w14:ligatures w14:val="standardContextual"/>
        </w:rPr>
        <w:t>الموازنة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بعناية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بين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الحوافز</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القصيرة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الأجل</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والاستدامة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الطويلة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الأجل،</w:t>
      </w:r>
      <w:r w:rsidRPr="007B56D3">
        <w:rPr>
          <w:rFonts w:asciiTheme="majorBidi" w:hAnsiTheme="majorBidi" w:cstheme="majorBidi"/>
          <w:kern w:val="2"/>
          <w:sz w:val="28"/>
          <w:szCs w:val="28"/>
          <w:rtl/>
          <w:lang w:val="en-US"/>
          <w14:ligatures w14:val="standardContextual"/>
        </w:rPr>
        <w:t xml:space="preserve"> </w:t>
      </w:r>
      <w:r w:rsidR="00BA6114" w:rsidRPr="007B56D3">
        <w:rPr>
          <w:rFonts w:asciiTheme="majorBidi" w:hAnsiTheme="majorBidi" w:cstheme="majorBidi" w:hint="cs"/>
          <w:kern w:val="2"/>
          <w:sz w:val="28"/>
          <w:szCs w:val="28"/>
          <w:rtl/>
          <w:lang w:val="en-US"/>
          <w14:ligatures w14:val="standardContextual"/>
        </w:rPr>
        <w:t>وذلك</w:t>
      </w:r>
      <w:r w:rsidR="00CF78B1" w:rsidRPr="007B56D3">
        <w:rPr>
          <w:rFonts w:asciiTheme="majorBidi" w:hAnsiTheme="majorBidi" w:cstheme="majorBidi" w:hint="cs"/>
          <w:kern w:val="2"/>
          <w:sz w:val="28"/>
          <w:szCs w:val="28"/>
          <w:rtl/>
          <w:lang w:val="en-US"/>
          <w14:ligatures w14:val="standardContextual"/>
        </w:rPr>
        <w:t xml:space="preserve"> </w:t>
      </w:r>
      <w:r w:rsidR="00BA6114" w:rsidRPr="007B56D3">
        <w:rPr>
          <w:rFonts w:asciiTheme="majorBidi" w:hAnsiTheme="majorBidi" w:cstheme="majorBidi" w:hint="cs"/>
          <w:kern w:val="2"/>
          <w:sz w:val="28"/>
          <w:szCs w:val="28"/>
          <w:rtl/>
          <w:lang w:val="en-US"/>
          <w14:ligatures w14:val="standardContextual"/>
        </w:rPr>
        <w:t>ل</w:t>
      </w:r>
      <w:r w:rsidRPr="007B56D3">
        <w:rPr>
          <w:rFonts w:asciiTheme="majorBidi" w:hAnsiTheme="majorBidi" w:cstheme="majorBidi" w:hint="cs"/>
          <w:kern w:val="2"/>
          <w:sz w:val="28"/>
          <w:szCs w:val="28"/>
          <w:rtl/>
          <w:lang w:val="en-US"/>
          <w14:ligatures w14:val="standardContextual"/>
        </w:rPr>
        <w:t>ضمان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أن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يكون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النمو</w:t>
      </w:r>
      <w:r w:rsidRPr="007B56D3">
        <w:rPr>
          <w:rFonts w:asciiTheme="majorBidi" w:hAnsiTheme="majorBidi" w:cstheme="majorBidi"/>
          <w:kern w:val="2"/>
          <w:sz w:val="28"/>
          <w:szCs w:val="28"/>
          <w:rtl/>
          <w:lang w:val="en-US"/>
          <w14:ligatures w14:val="standardContextual"/>
        </w:rPr>
        <w:t xml:space="preserve"> </w:t>
      </w:r>
      <w:r w:rsidR="00BA6114" w:rsidRPr="007B56D3">
        <w:rPr>
          <w:rFonts w:asciiTheme="majorBidi" w:hAnsiTheme="majorBidi" w:cstheme="majorBidi" w:hint="cs"/>
          <w:kern w:val="2"/>
          <w:sz w:val="28"/>
          <w:szCs w:val="28"/>
          <w:rtl/>
          <w:lang w:val="en-US"/>
          <w14:ligatures w14:val="standardContextual"/>
        </w:rPr>
        <w:t>مطردا</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وشاملا.</w:t>
      </w:r>
    </w:p>
    <w:p w14:paraId="463DAE85" w14:textId="09AE5407" w:rsidR="00502CA1" w:rsidRPr="007B56D3" w:rsidRDefault="00502CA1" w:rsidP="00C31364">
      <w:pPr>
        <w:bidi/>
        <w:spacing w:line="440" w:lineRule="atLeast"/>
        <w:ind w:left="297"/>
        <w:jc w:val="lowKashida"/>
        <w:rPr>
          <w:rFonts w:asciiTheme="majorBidi" w:hAnsiTheme="majorBidi" w:cstheme="majorBidi"/>
          <w:kern w:val="2"/>
          <w:sz w:val="28"/>
          <w:szCs w:val="28"/>
          <w:rtl/>
          <w:lang w:val="en-US"/>
          <w14:ligatures w14:val="standardContextual"/>
        </w:rPr>
      </w:pPr>
      <w:r w:rsidRPr="007B56D3">
        <w:rPr>
          <w:rFonts w:asciiTheme="majorBidi" w:hAnsiTheme="majorBidi" w:cstheme="majorBidi"/>
          <w:kern w:val="2"/>
          <w:sz w:val="28"/>
          <w:szCs w:val="28"/>
          <w:rtl/>
          <w:lang w:val="en-US"/>
          <w14:ligatures w14:val="standardContextual"/>
        </w:rPr>
        <w:t xml:space="preserve">تعتبر </w:t>
      </w:r>
      <w:r w:rsidRPr="007B56D3">
        <w:rPr>
          <w:rFonts w:asciiTheme="majorBidi" w:hAnsiTheme="majorBidi" w:cstheme="majorBidi" w:hint="cs"/>
          <w:kern w:val="2"/>
          <w:sz w:val="28"/>
          <w:szCs w:val="28"/>
          <w:rtl/>
          <w:lang w:val="en-US"/>
          <w14:ligatures w14:val="standardContextual"/>
        </w:rPr>
        <w:t xml:space="preserve">السياسة المالية </w:t>
      </w:r>
      <w:r w:rsidR="003E2474" w:rsidRPr="007B56D3">
        <w:rPr>
          <w:rFonts w:asciiTheme="majorBidi" w:hAnsiTheme="majorBidi" w:cstheme="majorBidi" w:hint="cs"/>
          <w:kern w:val="2"/>
          <w:sz w:val="28"/>
          <w:szCs w:val="28"/>
          <w:rtl/>
          <w:lang w:val="en-US"/>
          <w14:ligatures w14:val="standardContextual"/>
        </w:rPr>
        <w:t>إجراء</w:t>
      </w:r>
      <w:r w:rsidR="00CF78B1" w:rsidRPr="007B56D3">
        <w:rPr>
          <w:rFonts w:asciiTheme="majorBidi" w:hAnsiTheme="majorBidi" w:cstheme="majorBidi" w:hint="cs"/>
          <w:kern w:val="2"/>
          <w:sz w:val="28"/>
          <w:szCs w:val="28"/>
          <w:rtl/>
          <w:lang w:val="en-US"/>
          <w14:ligatures w14:val="standardContextual"/>
        </w:rPr>
        <w:t xml:space="preserve"> و</w:t>
      </w:r>
      <w:r w:rsidRPr="007B56D3">
        <w:rPr>
          <w:rFonts w:asciiTheme="majorBidi" w:hAnsiTheme="majorBidi" w:cstheme="majorBidi" w:hint="cs"/>
          <w:kern w:val="2"/>
          <w:sz w:val="28"/>
          <w:szCs w:val="28"/>
          <w:rtl/>
          <w:lang w:val="en-US"/>
          <w14:ligatures w14:val="standardContextual"/>
        </w:rPr>
        <w:t>عمل</w:t>
      </w:r>
      <w:r w:rsidR="00014B4B" w:rsidRPr="007B56D3">
        <w:rPr>
          <w:rFonts w:asciiTheme="majorBidi" w:hAnsiTheme="majorBidi" w:cstheme="majorBidi" w:hint="cs"/>
          <w:kern w:val="2"/>
          <w:sz w:val="28"/>
          <w:szCs w:val="28"/>
          <w:rtl/>
          <w:lang w:val="en-US"/>
          <w14:ligatures w14:val="standardContextual"/>
        </w:rPr>
        <w:t>ا</w:t>
      </w:r>
      <w:r w:rsidRPr="007B56D3">
        <w:rPr>
          <w:rFonts w:asciiTheme="majorBidi" w:hAnsiTheme="majorBidi" w:cstheme="majorBidi" w:hint="cs"/>
          <w:kern w:val="2"/>
          <w:sz w:val="28"/>
          <w:szCs w:val="28"/>
          <w:rtl/>
          <w:lang w:val="en-US"/>
          <w14:ligatures w14:val="standardContextual"/>
        </w:rPr>
        <w:t xml:space="preserve"> </w:t>
      </w:r>
      <w:r w:rsidR="00014B4B" w:rsidRPr="007B56D3">
        <w:rPr>
          <w:rFonts w:asciiTheme="majorBidi" w:hAnsiTheme="majorBidi" w:cstheme="majorBidi" w:hint="cs"/>
          <w:kern w:val="2"/>
          <w:sz w:val="28"/>
          <w:szCs w:val="28"/>
          <w:rtl/>
          <w:lang w:val="en-US"/>
          <w14:ligatures w14:val="standardContextual"/>
        </w:rPr>
        <w:t>حكوميا</w:t>
      </w:r>
      <w:r w:rsidR="00CF78B1" w:rsidRPr="007B56D3">
        <w:rPr>
          <w:rFonts w:asciiTheme="majorBidi" w:hAnsiTheme="majorBidi" w:cstheme="majorBidi" w:hint="cs"/>
          <w:kern w:val="2"/>
          <w:sz w:val="28"/>
          <w:szCs w:val="28"/>
          <w:rtl/>
          <w:lang w:val="en-US"/>
          <w14:ligatures w14:val="standardContextual"/>
        </w:rPr>
        <w:t xml:space="preserve"> ي</w:t>
      </w:r>
      <w:r w:rsidRPr="007B56D3">
        <w:rPr>
          <w:rFonts w:asciiTheme="majorBidi" w:hAnsiTheme="majorBidi" w:cstheme="majorBidi" w:hint="cs"/>
          <w:kern w:val="2"/>
          <w:sz w:val="28"/>
          <w:szCs w:val="28"/>
          <w:rtl/>
          <w:lang w:val="en-US"/>
          <w14:ligatures w14:val="standardContextual"/>
        </w:rPr>
        <w:t xml:space="preserve">تمثل في استخدام بعض </w:t>
      </w:r>
      <w:r w:rsidR="00014B4B" w:rsidRPr="007B56D3">
        <w:rPr>
          <w:rFonts w:asciiTheme="majorBidi" w:hAnsiTheme="majorBidi" w:cstheme="majorBidi" w:hint="cs"/>
          <w:kern w:val="2"/>
          <w:sz w:val="28"/>
          <w:szCs w:val="28"/>
          <w:rtl/>
          <w:lang w:val="en-US"/>
          <w14:ligatures w14:val="standardContextual"/>
        </w:rPr>
        <w:t>الأدوات</w:t>
      </w:r>
      <w:r w:rsidRPr="007B56D3">
        <w:rPr>
          <w:rFonts w:asciiTheme="majorBidi" w:hAnsiTheme="majorBidi" w:cstheme="majorBidi" w:hint="cs"/>
          <w:kern w:val="2"/>
          <w:sz w:val="28"/>
          <w:szCs w:val="28"/>
          <w:rtl/>
          <w:lang w:val="en-US"/>
          <w14:ligatures w14:val="standardContextual"/>
        </w:rPr>
        <w:t xml:space="preserve"> المالية لتحقيق اهداف اقتصادية معينة </w:t>
      </w:r>
      <w:r w:rsidR="004E331D" w:rsidRPr="007B56D3">
        <w:rPr>
          <w:rFonts w:asciiTheme="majorBidi" w:hAnsiTheme="majorBidi" w:cstheme="majorBidi" w:hint="cs"/>
          <w:kern w:val="2"/>
          <w:sz w:val="28"/>
          <w:szCs w:val="28"/>
          <w:rtl/>
          <w:lang w:val="en-US"/>
          <w14:ligatures w14:val="standardContextual"/>
        </w:rPr>
        <w:t>ل</w:t>
      </w:r>
      <w:r w:rsidR="00014B4B" w:rsidRPr="007B56D3">
        <w:rPr>
          <w:rFonts w:asciiTheme="majorBidi" w:hAnsiTheme="majorBidi" w:cstheme="majorBidi" w:hint="cs"/>
          <w:kern w:val="2"/>
          <w:sz w:val="28"/>
          <w:szCs w:val="28"/>
          <w:rtl/>
          <w:lang w:val="en-US"/>
          <w14:ligatures w14:val="standardContextual"/>
        </w:rPr>
        <w:t>ل</w:t>
      </w:r>
      <w:r w:rsidR="004E331D" w:rsidRPr="007B56D3">
        <w:rPr>
          <w:rFonts w:asciiTheme="majorBidi" w:hAnsiTheme="majorBidi" w:cstheme="majorBidi" w:hint="cs"/>
          <w:kern w:val="2"/>
          <w:sz w:val="28"/>
          <w:szCs w:val="28"/>
          <w:rtl/>
          <w:lang w:val="en-US"/>
          <w14:ligatures w14:val="standardContextual"/>
        </w:rPr>
        <w:t>تأثير</w:t>
      </w:r>
      <w:r w:rsidRPr="007B56D3">
        <w:rPr>
          <w:rFonts w:asciiTheme="majorBidi" w:hAnsiTheme="majorBidi" w:cstheme="majorBidi" w:hint="cs"/>
          <w:kern w:val="2"/>
          <w:sz w:val="28"/>
          <w:szCs w:val="28"/>
          <w:rtl/>
          <w:lang w:val="en-US"/>
          <w14:ligatures w14:val="standardContextual"/>
        </w:rPr>
        <w:t xml:space="preserve"> على الظروف الاقتصادية الراهنة، من أجل تعزيز الاستقرار الاقتصادي، وتحفيز النمو الاقتصادي، و</w:t>
      </w:r>
      <w:r w:rsidR="00014B4B" w:rsidRPr="007B56D3">
        <w:rPr>
          <w:rFonts w:asciiTheme="majorBidi" w:hAnsiTheme="majorBidi" w:cstheme="majorBidi" w:hint="cs"/>
          <w:kern w:val="2"/>
          <w:sz w:val="28"/>
          <w:szCs w:val="28"/>
          <w:rtl/>
          <w:lang w:val="en-US"/>
          <w14:ligatures w14:val="standardContextual"/>
        </w:rPr>
        <w:t>ال</w:t>
      </w:r>
      <w:r w:rsidRPr="007B56D3">
        <w:rPr>
          <w:rFonts w:asciiTheme="majorBidi" w:hAnsiTheme="majorBidi" w:cstheme="majorBidi" w:hint="cs"/>
          <w:kern w:val="2"/>
          <w:sz w:val="28"/>
          <w:szCs w:val="28"/>
          <w:rtl/>
          <w:lang w:val="en-US"/>
          <w14:ligatures w14:val="standardContextual"/>
        </w:rPr>
        <w:t>تخفيف من مستوى التضخم، وادارة الدين العام</w:t>
      </w:r>
      <w:r w:rsidR="00014B4B" w:rsidRPr="007B56D3">
        <w:rPr>
          <w:rFonts w:asciiTheme="majorBidi" w:hAnsiTheme="majorBidi" w:cstheme="majorBidi" w:hint="cs"/>
          <w:kern w:val="2"/>
          <w:sz w:val="28"/>
          <w:szCs w:val="28"/>
          <w:rtl/>
          <w:lang w:val="en-US"/>
          <w14:ligatures w14:val="standardContextual"/>
        </w:rPr>
        <w:t>.</w:t>
      </w:r>
      <w:r w:rsidRPr="007B56D3">
        <w:rPr>
          <w:rFonts w:asciiTheme="majorBidi" w:hAnsiTheme="majorBidi" w:cstheme="majorBidi" w:hint="cs"/>
          <w:kern w:val="2"/>
          <w:sz w:val="28"/>
          <w:szCs w:val="28"/>
          <w:rtl/>
          <w:lang w:val="en-US"/>
          <w14:ligatures w14:val="standardContextual"/>
        </w:rPr>
        <w:t xml:space="preserve"> </w:t>
      </w:r>
      <w:r w:rsidR="00014B4B" w:rsidRPr="007B56D3">
        <w:rPr>
          <w:rFonts w:asciiTheme="majorBidi" w:hAnsiTheme="majorBidi" w:cstheme="majorBidi" w:hint="cs"/>
          <w:kern w:val="2"/>
          <w:sz w:val="28"/>
          <w:szCs w:val="28"/>
          <w:rtl/>
          <w:lang w:val="en-US"/>
          <w14:ligatures w14:val="standardContextual"/>
        </w:rPr>
        <w:t xml:space="preserve">وفيما يلي </w:t>
      </w:r>
      <w:r w:rsidRPr="007B56D3">
        <w:rPr>
          <w:rFonts w:asciiTheme="majorBidi" w:hAnsiTheme="majorBidi" w:cstheme="majorBidi" w:hint="cs"/>
          <w:kern w:val="2"/>
          <w:sz w:val="28"/>
          <w:szCs w:val="28"/>
          <w:rtl/>
          <w:lang w:val="en-US"/>
          <w14:ligatures w14:val="standardContextual"/>
        </w:rPr>
        <w:t xml:space="preserve">نستعرض </w:t>
      </w:r>
      <w:r w:rsidR="00014B4B" w:rsidRPr="007B56D3">
        <w:rPr>
          <w:rFonts w:asciiTheme="majorBidi" w:hAnsiTheme="majorBidi" w:cstheme="majorBidi" w:hint="cs"/>
          <w:kern w:val="2"/>
          <w:sz w:val="28"/>
          <w:szCs w:val="28"/>
          <w:rtl/>
          <w:lang w:val="en-US"/>
          <w14:ligatures w14:val="standardContextual"/>
        </w:rPr>
        <w:t>أهم</w:t>
      </w:r>
      <w:r w:rsidRPr="007B56D3">
        <w:rPr>
          <w:rFonts w:asciiTheme="majorBidi" w:hAnsiTheme="majorBidi" w:cstheme="majorBidi" w:hint="cs"/>
          <w:kern w:val="2"/>
          <w:sz w:val="28"/>
          <w:szCs w:val="28"/>
          <w:rtl/>
          <w:lang w:val="en-US"/>
          <w14:ligatures w14:val="standardContextual"/>
        </w:rPr>
        <w:t xml:space="preserve"> التوصيات التي </w:t>
      </w:r>
      <w:r w:rsidR="008C1DB2" w:rsidRPr="007B56D3">
        <w:rPr>
          <w:rFonts w:asciiTheme="majorBidi" w:hAnsiTheme="majorBidi" w:cstheme="majorBidi" w:hint="cs"/>
          <w:kern w:val="2"/>
          <w:sz w:val="28"/>
          <w:szCs w:val="28"/>
          <w:rtl/>
          <w:lang w:val="en-US"/>
          <w14:ligatures w14:val="standardContextual"/>
        </w:rPr>
        <w:t>تسهم</w:t>
      </w:r>
      <w:r w:rsidRPr="007B56D3">
        <w:rPr>
          <w:rFonts w:asciiTheme="majorBidi" w:hAnsiTheme="majorBidi" w:cstheme="majorBidi" w:hint="cs"/>
          <w:kern w:val="2"/>
          <w:sz w:val="28"/>
          <w:szCs w:val="28"/>
          <w:rtl/>
          <w:lang w:val="en-US"/>
          <w14:ligatures w14:val="standardContextual"/>
        </w:rPr>
        <w:t xml:space="preserve"> في </w:t>
      </w:r>
      <w:r w:rsidR="00014B4B" w:rsidRPr="007B56D3">
        <w:rPr>
          <w:rFonts w:asciiTheme="majorBidi" w:hAnsiTheme="majorBidi" w:cstheme="majorBidi" w:hint="cs"/>
          <w:kern w:val="2"/>
          <w:sz w:val="28"/>
          <w:szCs w:val="28"/>
          <w:rtl/>
          <w:lang w:val="en-US"/>
          <w14:ligatures w14:val="standardContextual"/>
        </w:rPr>
        <w:t>إيجاد</w:t>
      </w:r>
      <w:r w:rsidRPr="007B56D3">
        <w:rPr>
          <w:rFonts w:asciiTheme="majorBidi" w:hAnsiTheme="majorBidi" w:cstheme="majorBidi" w:hint="cs"/>
          <w:kern w:val="2"/>
          <w:sz w:val="28"/>
          <w:szCs w:val="28"/>
          <w:rtl/>
          <w:lang w:val="en-US"/>
          <w14:ligatures w14:val="standardContextual"/>
        </w:rPr>
        <w:t xml:space="preserve"> بيئة مواتية للاستقرار والنمو الاقتصادي:</w:t>
      </w:r>
    </w:p>
    <w:p w14:paraId="6104FEF9" w14:textId="55865012" w:rsidR="000E36C0" w:rsidRPr="007B56D3" w:rsidRDefault="00DF2052" w:rsidP="00F9707B">
      <w:pPr>
        <w:pStyle w:val="ListParagraph"/>
        <w:numPr>
          <w:ilvl w:val="0"/>
          <w:numId w:val="38"/>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تقديم</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الدعم</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المالي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والحوافز</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الضريبية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والمنح</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للشركات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الصغيرة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والمتوسطة</w:t>
      </w:r>
      <w:r w:rsidR="00CD16F0" w:rsidRPr="007B56D3">
        <w:rPr>
          <w:rFonts w:asciiTheme="majorBidi" w:hAnsiTheme="majorBidi" w:cstheme="majorBidi" w:hint="cs"/>
          <w:kern w:val="2"/>
          <w:sz w:val="28"/>
          <w:szCs w:val="28"/>
          <w:rtl/>
          <w:lang w:val="en-US"/>
          <w14:ligatures w14:val="standardContextual"/>
        </w:rPr>
        <w:t>، الذي ي</w:t>
      </w:r>
      <w:r w:rsidR="00050D3D" w:rsidRPr="007B56D3">
        <w:rPr>
          <w:rFonts w:asciiTheme="majorBidi" w:hAnsiTheme="majorBidi" w:cstheme="majorBidi" w:hint="cs"/>
          <w:kern w:val="2"/>
          <w:sz w:val="28"/>
          <w:szCs w:val="28"/>
          <w:rtl/>
          <w:lang w:val="en-US"/>
          <w14:ligatures w14:val="standardContextual"/>
        </w:rPr>
        <w:t>سهم</w:t>
      </w:r>
      <w:r w:rsidR="00CD16F0" w:rsidRPr="007B56D3">
        <w:rPr>
          <w:rFonts w:asciiTheme="majorBidi" w:hAnsiTheme="majorBidi" w:cstheme="majorBidi" w:hint="cs"/>
          <w:kern w:val="2"/>
          <w:sz w:val="28"/>
          <w:szCs w:val="28"/>
          <w:rtl/>
          <w:lang w:val="en-US"/>
          <w14:ligatures w14:val="standardContextual"/>
        </w:rPr>
        <w:t xml:space="preserve"> في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تحفيز</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ريادة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الأعمال</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والابتكار</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وتوفير</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فرص</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العمل،</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وغالبا</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ما</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تكون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الشركات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الصغيرة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والمتوسطة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محركات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مهمة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للنمو</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الاقتصادي،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خاصة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في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الاقتصادات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الناشئة،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نظرا</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لخفة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حركتها</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وقدرتها</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على</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الابتكار.</w:t>
      </w:r>
    </w:p>
    <w:p w14:paraId="0EC391EF" w14:textId="0FDB2F06" w:rsidR="00DF2052" w:rsidRPr="007B56D3" w:rsidRDefault="00DF2052" w:rsidP="00F9707B">
      <w:pPr>
        <w:pStyle w:val="ListParagraph"/>
        <w:numPr>
          <w:ilvl w:val="0"/>
          <w:numId w:val="38"/>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توفير</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الإعفاءات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الضريبية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للاستثمارات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التجارية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في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المعدات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w:t>
      </w:r>
      <w:r w:rsidR="001C3571" w:rsidRPr="007B56D3">
        <w:rPr>
          <w:rFonts w:asciiTheme="majorBidi" w:hAnsiTheme="majorBidi" w:cstheme="majorBidi" w:hint="cs"/>
          <w:kern w:val="2"/>
          <w:sz w:val="28"/>
          <w:szCs w:val="28"/>
          <w:rtl/>
          <w:lang w:val="en-US"/>
          <w14:ligatures w14:val="standardContextual"/>
        </w:rPr>
        <w:t>رأسمال</w:t>
      </w:r>
      <w:r w:rsidRPr="007B56D3">
        <w:rPr>
          <w:rFonts w:asciiTheme="majorBidi" w:hAnsiTheme="majorBidi" w:cstheme="majorBidi" w:hint="cs"/>
          <w:kern w:val="2"/>
          <w:sz w:val="28"/>
          <w:szCs w:val="28"/>
          <w:rtl/>
          <w:lang w:val="en-US"/>
          <w14:ligatures w14:val="standardContextual"/>
        </w:rPr>
        <w:t>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والتكنولوجيا</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والبحث</w:t>
      </w:r>
      <w:r w:rsidRPr="007B56D3">
        <w:rPr>
          <w:rFonts w:asciiTheme="majorBidi" w:hAnsiTheme="majorBidi" w:cstheme="majorBidi"/>
          <w:kern w:val="2"/>
          <w:sz w:val="28"/>
          <w:szCs w:val="28"/>
          <w:rtl/>
          <w:lang w:val="en-US"/>
          <w14:ligatures w14:val="standardContextual"/>
        </w:rPr>
        <w:t xml:space="preserve"> </w:t>
      </w:r>
      <w:r w:rsidR="004E331D" w:rsidRPr="007B56D3">
        <w:rPr>
          <w:rFonts w:asciiTheme="majorBidi" w:hAnsiTheme="majorBidi" w:cstheme="majorBidi" w:hint="cs"/>
          <w:kern w:val="2"/>
          <w:sz w:val="28"/>
          <w:szCs w:val="28"/>
          <w:rtl/>
          <w:lang w:val="en-US"/>
          <w14:ligatures w14:val="standardContextual"/>
        </w:rPr>
        <w:t>والتطوي</w:t>
      </w:r>
      <w:r w:rsidR="004E331D" w:rsidRPr="007B56D3">
        <w:rPr>
          <w:rFonts w:asciiTheme="majorBidi" w:hAnsiTheme="majorBidi" w:cstheme="majorBidi" w:hint="eastAsia"/>
          <w:kern w:val="2"/>
          <w:sz w:val="28"/>
          <w:szCs w:val="28"/>
          <w:rtl/>
          <w:lang w:val="en-US"/>
          <w14:ligatures w14:val="standardContextual"/>
        </w:rPr>
        <w:t>ر</w:t>
      </w:r>
      <w:r w:rsidR="00CD16F0" w:rsidRPr="007B56D3">
        <w:rPr>
          <w:rFonts w:asciiTheme="majorBidi" w:hAnsiTheme="majorBidi" w:cstheme="majorBidi" w:hint="cs"/>
          <w:kern w:val="2"/>
          <w:sz w:val="28"/>
          <w:szCs w:val="28"/>
          <w:rtl/>
          <w:lang w:val="en-US"/>
          <w14:ligatures w14:val="standardContextual"/>
        </w:rPr>
        <w:t>، الذي يؤدي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إلى</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تحفيز</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استثمارات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القطاع</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الخاص.</w:t>
      </w:r>
    </w:p>
    <w:p w14:paraId="7A5706CE" w14:textId="47D9ECB4" w:rsidR="00CD16F0" w:rsidRPr="007B56D3" w:rsidRDefault="00CD16F0" w:rsidP="00F9707B">
      <w:pPr>
        <w:pStyle w:val="ListParagraph"/>
        <w:numPr>
          <w:ilvl w:val="0"/>
          <w:numId w:val="38"/>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العمل على</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إصلاحات</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الميزانية</w:t>
      </w:r>
      <w:r w:rsidRPr="007B56D3">
        <w:rPr>
          <w:rFonts w:asciiTheme="majorBidi" w:hAnsiTheme="majorBidi" w:cstheme="majorBidi" w:hint="cs"/>
          <w:kern w:val="2"/>
          <w:sz w:val="28"/>
          <w:szCs w:val="28"/>
          <w:rtl/>
          <w:lang w:val="en-US"/>
          <w14:ligatures w14:val="standardContextual"/>
        </w:rPr>
        <w:t xml:space="preserve"> العامة، حيث يؤدي </w:t>
      </w:r>
      <w:r w:rsidR="004E331D" w:rsidRPr="007B56D3">
        <w:rPr>
          <w:rFonts w:asciiTheme="majorBidi" w:hAnsiTheme="majorBidi" w:cstheme="majorBidi" w:hint="cs"/>
          <w:kern w:val="2"/>
          <w:sz w:val="28"/>
          <w:szCs w:val="28"/>
          <w:rtl/>
          <w:lang w:val="en-US"/>
          <w14:ligatures w14:val="standardContextual"/>
        </w:rPr>
        <w:t>ذلك إلى</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تنفيذ</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الميزنة</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على</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أساس</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الأداء</w:t>
      </w:r>
      <w:r w:rsidR="00DC12DF" w:rsidRPr="007B56D3">
        <w:rPr>
          <w:rFonts w:asciiTheme="majorBidi" w:hAnsiTheme="majorBidi" w:cstheme="majorBidi" w:hint="cs"/>
          <w:kern w:val="2"/>
          <w:sz w:val="28"/>
          <w:szCs w:val="28"/>
          <w:rtl/>
          <w:lang w:val="en-US"/>
          <w14:ligatures w14:val="standardContextual"/>
        </w:rPr>
        <w:t>،</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وضمان</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تخصيص</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الموارد</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بكفاءة</w:t>
      </w:r>
      <w:r w:rsidR="00DC12DF" w:rsidRPr="007B56D3">
        <w:rPr>
          <w:rFonts w:asciiTheme="majorBidi" w:hAnsiTheme="majorBidi" w:cstheme="majorBidi" w:hint="cs"/>
          <w:kern w:val="2"/>
          <w:sz w:val="28"/>
          <w:szCs w:val="28"/>
          <w:rtl/>
          <w:lang w:val="en-US"/>
          <w14:ligatures w14:val="standardContextual"/>
        </w:rPr>
        <w:t>،</w:t>
      </w:r>
      <w:r w:rsidR="00CF78B1" w:rsidRPr="007B56D3">
        <w:rPr>
          <w:rFonts w:asciiTheme="majorBidi" w:hAnsiTheme="majorBidi" w:cstheme="majorBidi" w:hint="cs"/>
          <w:kern w:val="2"/>
          <w:sz w:val="28"/>
          <w:szCs w:val="28"/>
          <w:rtl/>
          <w:lang w:val="en-US"/>
          <w14:ligatures w14:val="standardContextual"/>
        </w:rPr>
        <w:t xml:space="preserve"> </w:t>
      </w:r>
      <w:r w:rsidR="00DC12DF" w:rsidRPr="007B56D3">
        <w:rPr>
          <w:rFonts w:asciiTheme="majorBidi" w:hAnsiTheme="majorBidi" w:cstheme="majorBidi" w:hint="cs"/>
          <w:kern w:val="2"/>
          <w:sz w:val="28"/>
          <w:szCs w:val="28"/>
          <w:rtl/>
          <w:lang w:val="en-US"/>
          <w14:ligatures w14:val="standardContextual"/>
        </w:rPr>
        <w:t>و</w:t>
      </w:r>
      <w:r w:rsidR="00F939D5" w:rsidRPr="007B56D3">
        <w:rPr>
          <w:rFonts w:asciiTheme="majorBidi" w:hAnsiTheme="majorBidi" w:cstheme="majorBidi" w:hint="cs"/>
          <w:kern w:val="2"/>
          <w:sz w:val="28"/>
          <w:szCs w:val="28"/>
          <w:rtl/>
          <w:lang w:val="en-US"/>
          <w14:ligatures w14:val="standardContextual"/>
        </w:rPr>
        <w:t>تعزيز</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فعالية</w:t>
      </w:r>
      <w:r w:rsidR="00F939D5" w:rsidRPr="007B56D3">
        <w:rPr>
          <w:rFonts w:asciiTheme="majorBidi" w:hAnsiTheme="majorBidi" w:cstheme="majorBidi"/>
          <w:kern w:val="2"/>
          <w:sz w:val="28"/>
          <w:szCs w:val="28"/>
          <w:rtl/>
          <w:lang w:val="en-US"/>
          <w14:ligatures w14:val="standardContextual"/>
        </w:rPr>
        <w:t xml:space="preserve"> </w:t>
      </w:r>
      <w:r w:rsidR="008C1DB2" w:rsidRPr="007B56D3">
        <w:rPr>
          <w:rFonts w:asciiTheme="majorBidi" w:hAnsiTheme="majorBidi" w:cstheme="majorBidi" w:hint="cs"/>
          <w:kern w:val="2"/>
          <w:sz w:val="28"/>
          <w:szCs w:val="28"/>
          <w:rtl/>
          <w:lang w:val="en-US"/>
          <w14:ligatures w14:val="standardContextual"/>
        </w:rPr>
        <w:t>الإنفاق</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العام</w:t>
      </w:r>
      <w:r w:rsidR="00F939D5" w:rsidRPr="007B56D3">
        <w:rPr>
          <w:rFonts w:asciiTheme="majorBidi" w:hAnsiTheme="majorBidi" w:cstheme="majorBidi"/>
          <w:kern w:val="2"/>
          <w:sz w:val="28"/>
          <w:szCs w:val="28"/>
          <w:rtl/>
          <w:lang w:val="en-US"/>
          <w14:ligatures w14:val="standardContextual"/>
        </w:rPr>
        <w:t xml:space="preserve">. </w:t>
      </w:r>
    </w:p>
    <w:p w14:paraId="2514896E" w14:textId="23B22438" w:rsidR="00DF2052" w:rsidRPr="007B56D3" w:rsidRDefault="00F939D5" w:rsidP="00F9707B">
      <w:pPr>
        <w:pStyle w:val="ListParagraph"/>
        <w:numPr>
          <w:ilvl w:val="0"/>
          <w:numId w:val="38"/>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الحد</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النفقات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المهدرة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وتحديد</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أولويات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الاستثمارات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عالية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التأثير</w:t>
      </w:r>
      <w:r w:rsidR="00CD16F0" w:rsidRPr="007B56D3">
        <w:rPr>
          <w:rFonts w:asciiTheme="majorBidi" w:hAnsiTheme="majorBidi" w:cstheme="majorBidi" w:hint="cs"/>
          <w:kern w:val="2"/>
          <w:sz w:val="28"/>
          <w:szCs w:val="28"/>
          <w:rtl/>
          <w:lang w:val="en-US"/>
          <w14:ligatures w14:val="standardContextual"/>
        </w:rPr>
        <w:t xml:space="preserve">، </w:t>
      </w:r>
      <w:r w:rsidR="00CF78B1" w:rsidRPr="007B56D3">
        <w:rPr>
          <w:rFonts w:asciiTheme="majorBidi" w:hAnsiTheme="majorBidi" w:cstheme="majorBidi" w:hint="cs"/>
          <w:kern w:val="2"/>
          <w:sz w:val="28"/>
          <w:szCs w:val="28"/>
          <w:rtl/>
          <w:lang w:val="en-US"/>
          <w14:ligatures w14:val="standardContextual"/>
        </w:rPr>
        <w:t xml:space="preserve">التي </w:t>
      </w:r>
      <w:r w:rsidR="008C1DB2" w:rsidRPr="007B56D3">
        <w:rPr>
          <w:rFonts w:asciiTheme="majorBidi" w:hAnsiTheme="majorBidi" w:cstheme="majorBidi" w:hint="cs"/>
          <w:kern w:val="2"/>
          <w:sz w:val="28"/>
          <w:szCs w:val="28"/>
          <w:rtl/>
          <w:lang w:val="en-US"/>
          <w14:ligatures w14:val="standardContextual"/>
        </w:rPr>
        <w:t>تسهم</w:t>
      </w:r>
      <w:r w:rsidR="00CD16F0" w:rsidRPr="007B56D3">
        <w:rPr>
          <w:rFonts w:asciiTheme="majorBidi" w:hAnsiTheme="majorBidi" w:cstheme="majorBidi" w:hint="cs"/>
          <w:kern w:val="2"/>
          <w:sz w:val="28"/>
          <w:szCs w:val="28"/>
          <w:rtl/>
          <w:lang w:val="en-US"/>
          <w14:ligatures w14:val="standardContextual"/>
        </w:rPr>
        <w:t xml:space="preserve"> </w:t>
      </w:r>
      <w:r w:rsidR="004E331D" w:rsidRPr="007B56D3">
        <w:rPr>
          <w:rFonts w:asciiTheme="majorBidi" w:hAnsiTheme="majorBidi" w:cstheme="majorBidi" w:hint="cs"/>
          <w:kern w:val="2"/>
          <w:sz w:val="28"/>
          <w:szCs w:val="28"/>
          <w:rtl/>
          <w:lang w:val="en-US"/>
          <w14:ligatures w14:val="standardContextual"/>
        </w:rPr>
        <w:t>في تعظيم</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إمكانات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النمو</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للسياسات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المالية</w:t>
      </w:r>
      <w:r w:rsidRPr="007B56D3">
        <w:rPr>
          <w:rFonts w:asciiTheme="majorBidi" w:hAnsiTheme="majorBidi" w:cstheme="majorBidi"/>
          <w:kern w:val="2"/>
          <w:sz w:val="28"/>
          <w:szCs w:val="28"/>
          <w:rtl/>
          <w:lang w:val="en-US"/>
          <w14:ligatures w14:val="standardContextual"/>
        </w:rPr>
        <w:t>.</w:t>
      </w:r>
    </w:p>
    <w:p w14:paraId="0EA4B092" w14:textId="12A1EF44" w:rsidR="00CD16F0" w:rsidRPr="007B56D3" w:rsidRDefault="00F939D5" w:rsidP="00F9707B">
      <w:pPr>
        <w:pStyle w:val="ListParagraph"/>
        <w:numPr>
          <w:ilvl w:val="0"/>
          <w:numId w:val="38"/>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توسيع</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القاعدة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الضريبية</w:t>
      </w:r>
      <w:r w:rsidR="00DC12DF" w:rsidRPr="007B56D3">
        <w:rPr>
          <w:rFonts w:asciiTheme="majorBidi" w:hAnsiTheme="majorBidi" w:cstheme="majorBidi" w:hint="cs"/>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وتحسين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الامتثال</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الضريبي</w:t>
      </w:r>
      <w:r w:rsidR="00DC12DF" w:rsidRPr="007B56D3">
        <w:rPr>
          <w:rFonts w:asciiTheme="majorBidi" w:hAnsiTheme="majorBidi" w:cstheme="majorBidi" w:hint="cs"/>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والحد</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من</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التهرب</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الضريبي</w:t>
      </w:r>
      <w:r w:rsidR="00CD16F0" w:rsidRPr="007B56D3">
        <w:rPr>
          <w:rFonts w:asciiTheme="majorBidi" w:hAnsiTheme="majorBidi" w:cstheme="majorBidi" w:hint="cs"/>
          <w:kern w:val="2"/>
          <w:sz w:val="28"/>
          <w:szCs w:val="28"/>
          <w:rtl/>
          <w:lang w:val="en-US"/>
          <w14:ligatures w14:val="standardContextual"/>
        </w:rPr>
        <w:t>،</w:t>
      </w:r>
      <w:r w:rsidRPr="007B56D3">
        <w:rPr>
          <w:rFonts w:asciiTheme="majorBidi" w:hAnsiTheme="majorBidi" w:cstheme="majorBidi" w:hint="cs"/>
          <w:kern w:val="2"/>
          <w:sz w:val="28"/>
          <w:szCs w:val="28"/>
          <w:rtl/>
          <w:lang w:val="en-US"/>
          <w14:ligatures w14:val="standardContextual"/>
        </w:rPr>
        <w:t xml:space="preserve"> يؤدي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إلى</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زيادة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w:t>
      </w:r>
      <w:r w:rsidR="001C3571" w:rsidRPr="007B56D3">
        <w:rPr>
          <w:rFonts w:asciiTheme="majorBidi" w:hAnsiTheme="majorBidi" w:cstheme="majorBidi" w:hint="cs"/>
          <w:kern w:val="2"/>
          <w:sz w:val="28"/>
          <w:szCs w:val="28"/>
          <w:rtl/>
          <w:lang w:val="en-US"/>
          <w14:ligatures w14:val="standardContextual"/>
        </w:rPr>
        <w:t>إيراد</w:t>
      </w:r>
      <w:r w:rsidRPr="007B56D3">
        <w:rPr>
          <w:rFonts w:asciiTheme="majorBidi" w:hAnsiTheme="majorBidi" w:cstheme="majorBidi" w:hint="cs"/>
          <w:kern w:val="2"/>
          <w:sz w:val="28"/>
          <w:szCs w:val="28"/>
          <w:rtl/>
          <w:lang w:val="en-US"/>
          <w14:ligatures w14:val="standardContextual"/>
        </w:rPr>
        <w:t>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الحكومية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دون</w:t>
      </w:r>
      <w:r w:rsidR="00CF78B1" w:rsidRPr="007B56D3">
        <w:rPr>
          <w:rFonts w:asciiTheme="majorBidi" w:hAnsiTheme="majorBidi" w:cstheme="majorBidi" w:hint="cs"/>
          <w:kern w:val="2"/>
          <w:sz w:val="28"/>
          <w:szCs w:val="28"/>
          <w:rtl/>
          <w:lang w:val="en-US"/>
          <w14:ligatures w14:val="standardContextual"/>
        </w:rPr>
        <w:t xml:space="preserve"> الحاجة إلى</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رفع</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معدلات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الضرائب</w:t>
      </w:r>
      <w:r w:rsidRPr="007B56D3">
        <w:rPr>
          <w:rFonts w:asciiTheme="majorBidi" w:hAnsiTheme="majorBidi" w:cstheme="majorBidi"/>
          <w:kern w:val="2"/>
          <w:sz w:val="28"/>
          <w:szCs w:val="28"/>
          <w:rtl/>
          <w:lang w:val="en-US"/>
          <w14:ligatures w14:val="standardContextual"/>
        </w:rPr>
        <w:t xml:space="preserve">. </w:t>
      </w:r>
    </w:p>
    <w:p w14:paraId="38A0D596" w14:textId="40A8E8E8" w:rsidR="00F939D5" w:rsidRPr="007B56D3" w:rsidRDefault="00CD16F0" w:rsidP="00F9707B">
      <w:pPr>
        <w:pStyle w:val="ListParagraph"/>
        <w:numPr>
          <w:ilvl w:val="0"/>
          <w:numId w:val="38"/>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تبني</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نظ</w:t>
      </w:r>
      <w:r w:rsidRPr="007B56D3">
        <w:rPr>
          <w:rFonts w:asciiTheme="majorBidi" w:hAnsiTheme="majorBidi" w:cstheme="majorBidi" w:hint="cs"/>
          <w:kern w:val="2"/>
          <w:sz w:val="28"/>
          <w:szCs w:val="28"/>
          <w:rtl/>
          <w:lang w:val="en-US"/>
          <w14:ligatures w14:val="standardContextual"/>
        </w:rPr>
        <w:t>ا</w:t>
      </w:r>
      <w:r w:rsidR="00F939D5" w:rsidRPr="007B56D3">
        <w:rPr>
          <w:rFonts w:asciiTheme="majorBidi" w:hAnsiTheme="majorBidi" w:cstheme="majorBidi" w:hint="cs"/>
          <w:kern w:val="2"/>
          <w:sz w:val="28"/>
          <w:szCs w:val="28"/>
          <w:rtl/>
          <w:lang w:val="en-US"/>
          <w14:ligatures w14:val="standardContextual"/>
        </w:rPr>
        <w:t>م</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ضريبي</w:t>
      </w:r>
      <w:r w:rsidRPr="007B56D3">
        <w:rPr>
          <w:rFonts w:asciiTheme="majorBidi" w:hAnsiTheme="majorBidi" w:cstheme="majorBidi" w:hint="cs"/>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فعال</w:t>
      </w:r>
      <w:r w:rsidR="00F939D5"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ي</w:t>
      </w:r>
      <w:r w:rsidR="00050D3D" w:rsidRPr="007B56D3">
        <w:rPr>
          <w:rFonts w:asciiTheme="majorBidi" w:hAnsiTheme="majorBidi" w:cstheme="majorBidi" w:hint="cs"/>
          <w:kern w:val="2"/>
          <w:sz w:val="28"/>
          <w:szCs w:val="28"/>
          <w:rtl/>
          <w:lang w:val="en-US"/>
          <w14:ligatures w14:val="standardContextual"/>
        </w:rPr>
        <w:t>سهم</w:t>
      </w:r>
      <w:r w:rsidRPr="007B56D3">
        <w:rPr>
          <w:rFonts w:asciiTheme="majorBidi" w:hAnsiTheme="majorBidi" w:cstheme="majorBidi" w:hint="cs"/>
          <w:kern w:val="2"/>
          <w:sz w:val="28"/>
          <w:szCs w:val="28"/>
          <w:rtl/>
          <w:lang w:val="en-US"/>
          <w14:ligatures w14:val="standardContextual"/>
        </w:rPr>
        <w:t xml:space="preserve"> في </w:t>
      </w:r>
      <w:r w:rsidR="00F939D5" w:rsidRPr="007B56D3">
        <w:rPr>
          <w:rFonts w:asciiTheme="majorBidi" w:hAnsiTheme="majorBidi" w:cstheme="majorBidi" w:hint="cs"/>
          <w:kern w:val="2"/>
          <w:sz w:val="28"/>
          <w:szCs w:val="28"/>
          <w:rtl/>
          <w:lang w:val="en-US"/>
          <w14:ligatures w14:val="standardContextual"/>
        </w:rPr>
        <w:t>تدفقات</w:t>
      </w:r>
      <w:r w:rsidR="00F939D5" w:rsidRPr="007B56D3">
        <w:rPr>
          <w:rFonts w:asciiTheme="majorBidi" w:hAnsiTheme="majorBidi" w:cstheme="majorBidi"/>
          <w:kern w:val="2"/>
          <w:sz w:val="28"/>
          <w:szCs w:val="28"/>
          <w:rtl/>
          <w:lang w:val="en-US"/>
          <w14:ligatures w14:val="standardContextual"/>
        </w:rPr>
        <w:t xml:space="preserve"> </w:t>
      </w:r>
      <w:r w:rsidR="001C3571" w:rsidRPr="007B56D3">
        <w:rPr>
          <w:rFonts w:asciiTheme="majorBidi" w:hAnsiTheme="majorBidi" w:cstheme="majorBidi" w:hint="cs"/>
          <w:kern w:val="2"/>
          <w:sz w:val="28"/>
          <w:szCs w:val="28"/>
          <w:rtl/>
          <w:lang w:val="en-US"/>
          <w14:ligatures w14:val="standardContextual"/>
        </w:rPr>
        <w:t>إيراد</w:t>
      </w:r>
      <w:r w:rsidR="00F939D5" w:rsidRPr="007B56D3">
        <w:rPr>
          <w:rFonts w:asciiTheme="majorBidi" w:hAnsiTheme="majorBidi" w:cstheme="majorBidi" w:hint="cs"/>
          <w:kern w:val="2"/>
          <w:sz w:val="28"/>
          <w:szCs w:val="28"/>
          <w:rtl/>
          <w:lang w:val="en-US"/>
          <w14:ligatures w14:val="standardContextual"/>
        </w:rPr>
        <w:t>ات</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مستدامة،</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مما</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يتيح</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الاستثمار</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المستمر</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في</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ال</w:t>
      </w:r>
      <w:r w:rsidR="001C3571" w:rsidRPr="007B56D3">
        <w:rPr>
          <w:rFonts w:asciiTheme="majorBidi" w:hAnsiTheme="majorBidi" w:cstheme="majorBidi" w:hint="cs"/>
          <w:kern w:val="2"/>
          <w:sz w:val="28"/>
          <w:szCs w:val="28"/>
          <w:rtl/>
          <w:lang w:val="en-US"/>
          <w14:ligatures w14:val="standardContextual"/>
        </w:rPr>
        <w:t>أنشط</w:t>
      </w:r>
      <w:r w:rsidR="00F939D5" w:rsidRPr="007B56D3">
        <w:rPr>
          <w:rFonts w:asciiTheme="majorBidi" w:hAnsiTheme="majorBidi" w:cstheme="majorBidi" w:hint="cs"/>
          <w:kern w:val="2"/>
          <w:sz w:val="28"/>
          <w:szCs w:val="28"/>
          <w:rtl/>
          <w:lang w:val="en-US"/>
          <w14:ligatures w14:val="standardContextual"/>
        </w:rPr>
        <w:t>ة</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المعززة</w:t>
      </w:r>
      <w:r w:rsidR="00F939D5" w:rsidRPr="007B56D3">
        <w:rPr>
          <w:rFonts w:asciiTheme="majorBidi" w:hAnsiTheme="majorBidi" w:cstheme="majorBidi"/>
          <w:kern w:val="2"/>
          <w:sz w:val="28"/>
          <w:szCs w:val="28"/>
          <w:rtl/>
          <w:lang w:val="en-US"/>
          <w14:ligatures w14:val="standardContextual"/>
        </w:rPr>
        <w:t xml:space="preserve"> </w:t>
      </w:r>
      <w:r w:rsidR="00F939D5" w:rsidRPr="007B56D3">
        <w:rPr>
          <w:rFonts w:asciiTheme="majorBidi" w:hAnsiTheme="majorBidi" w:cstheme="majorBidi" w:hint="cs"/>
          <w:kern w:val="2"/>
          <w:sz w:val="28"/>
          <w:szCs w:val="28"/>
          <w:rtl/>
          <w:lang w:val="en-US"/>
          <w14:ligatures w14:val="standardContextual"/>
        </w:rPr>
        <w:t>للنمو</w:t>
      </w:r>
      <w:r w:rsidR="00F939D5" w:rsidRPr="007B56D3">
        <w:rPr>
          <w:rFonts w:asciiTheme="majorBidi" w:hAnsiTheme="majorBidi" w:cstheme="majorBidi"/>
          <w:kern w:val="2"/>
          <w:sz w:val="28"/>
          <w:szCs w:val="28"/>
          <w:rtl/>
          <w:lang w:val="en-US"/>
          <w14:ligatures w14:val="standardContextual"/>
        </w:rPr>
        <w:t>.</w:t>
      </w:r>
    </w:p>
    <w:p w14:paraId="7485D56F" w14:textId="7E8F9942" w:rsidR="00CD16F0" w:rsidRPr="007B56D3" w:rsidRDefault="002B08AA" w:rsidP="00F9707B">
      <w:pPr>
        <w:pStyle w:val="ListParagraph"/>
        <w:numPr>
          <w:ilvl w:val="0"/>
          <w:numId w:val="38"/>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السياسات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المالية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التي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تدعم</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الاستثمارات</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الخضراء،</w:t>
      </w:r>
      <w:r w:rsidRPr="007B56D3">
        <w:rPr>
          <w:rFonts w:asciiTheme="majorBidi" w:hAnsiTheme="majorBidi" w:cstheme="majorBidi"/>
          <w:kern w:val="2"/>
          <w:sz w:val="28"/>
          <w:szCs w:val="28"/>
          <w:rtl/>
          <w:lang w:val="en-US"/>
          <w14:ligatures w14:val="standardContextual"/>
        </w:rPr>
        <w:t xml:space="preserve"> </w:t>
      </w:r>
      <w:r w:rsidR="00CD16F0" w:rsidRPr="007B56D3">
        <w:rPr>
          <w:rFonts w:asciiTheme="majorBidi" w:hAnsiTheme="majorBidi" w:cstheme="majorBidi" w:hint="cs"/>
          <w:kern w:val="2"/>
          <w:sz w:val="28"/>
          <w:szCs w:val="28"/>
          <w:rtl/>
          <w:lang w:val="en-US"/>
          <w14:ligatures w14:val="standardContextual"/>
        </w:rPr>
        <w:t>ك</w:t>
      </w:r>
      <w:r w:rsidRPr="007B56D3">
        <w:rPr>
          <w:rFonts w:asciiTheme="majorBidi" w:hAnsiTheme="majorBidi" w:cstheme="majorBidi" w:hint="cs"/>
          <w:kern w:val="2"/>
          <w:sz w:val="28"/>
          <w:szCs w:val="28"/>
          <w:rtl/>
          <w:lang w:val="en-US"/>
          <w14:ligatures w14:val="standardContextual"/>
        </w:rPr>
        <w:t>مشاريع</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الطاقة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المتجددة</w:t>
      </w:r>
      <w:r w:rsidR="00DC12DF" w:rsidRPr="007B56D3">
        <w:rPr>
          <w:rFonts w:asciiTheme="majorBidi" w:hAnsiTheme="majorBidi" w:cstheme="majorBidi" w:hint="cs"/>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والبنية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التحتية</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المستدامة</w:t>
      </w:r>
      <w:r w:rsidR="00DC12DF" w:rsidRPr="007B56D3">
        <w:rPr>
          <w:rFonts w:asciiTheme="majorBidi" w:hAnsiTheme="majorBidi" w:cstheme="majorBidi" w:hint="cs"/>
          <w:kern w:val="2"/>
          <w:sz w:val="28"/>
          <w:szCs w:val="28"/>
          <w:rtl/>
          <w:lang w:val="en-US"/>
          <w14:ligatures w14:val="standardContextual"/>
        </w:rPr>
        <w:t>،</w:t>
      </w:r>
      <w:r w:rsidR="00CD16F0" w:rsidRPr="007B56D3">
        <w:rPr>
          <w:rFonts w:asciiTheme="majorBidi" w:hAnsiTheme="majorBidi" w:cstheme="majorBidi" w:hint="cs"/>
          <w:kern w:val="2"/>
          <w:sz w:val="28"/>
          <w:szCs w:val="28"/>
          <w:rtl/>
          <w:lang w:val="en-US"/>
          <w14:ligatures w14:val="standardContextual"/>
        </w:rPr>
        <w:t xml:space="preserve"> ومعالجة</w:t>
      </w:r>
      <w:r w:rsidR="00CD16F0" w:rsidRPr="007B56D3">
        <w:rPr>
          <w:rFonts w:asciiTheme="majorBidi" w:hAnsiTheme="majorBidi" w:cstheme="majorBidi"/>
          <w:kern w:val="2"/>
          <w:sz w:val="28"/>
          <w:szCs w:val="28"/>
          <w:rtl/>
          <w:lang w:val="en-US"/>
          <w14:ligatures w14:val="standardContextual"/>
        </w:rPr>
        <w:t xml:space="preserve"> </w:t>
      </w:r>
      <w:r w:rsidR="00CD16F0" w:rsidRPr="007B56D3">
        <w:rPr>
          <w:rFonts w:asciiTheme="majorBidi" w:hAnsiTheme="majorBidi" w:cstheme="majorBidi" w:hint="cs"/>
          <w:kern w:val="2"/>
          <w:sz w:val="28"/>
          <w:szCs w:val="28"/>
          <w:rtl/>
          <w:lang w:val="en-US"/>
          <w14:ligatures w14:val="standardContextual"/>
        </w:rPr>
        <w:t>التحديات</w:t>
      </w:r>
      <w:r w:rsidR="00CD16F0" w:rsidRPr="007B56D3">
        <w:rPr>
          <w:rFonts w:asciiTheme="majorBidi" w:hAnsiTheme="majorBidi" w:cstheme="majorBidi"/>
          <w:kern w:val="2"/>
          <w:sz w:val="28"/>
          <w:szCs w:val="28"/>
          <w:rtl/>
          <w:lang w:val="en-US"/>
          <w14:ligatures w14:val="standardContextual"/>
        </w:rPr>
        <w:t xml:space="preserve"> </w:t>
      </w:r>
      <w:r w:rsidR="00CD16F0" w:rsidRPr="007B56D3">
        <w:rPr>
          <w:rFonts w:asciiTheme="majorBidi" w:hAnsiTheme="majorBidi" w:cstheme="majorBidi" w:hint="cs"/>
          <w:kern w:val="2"/>
          <w:sz w:val="28"/>
          <w:szCs w:val="28"/>
          <w:rtl/>
          <w:lang w:val="en-US"/>
          <w14:ligatures w14:val="standardContextual"/>
        </w:rPr>
        <w:t>البيئية</w:t>
      </w:r>
      <w:r w:rsidRPr="007B56D3">
        <w:rPr>
          <w:rFonts w:asciiTheme="majorBidi" w:hAnsiTheme="majorBidi" w:cstheme="majorBidi" w:hint="cs"/>
          <w:kern w:val="2"/>
          <w:sz w:val="28"/>
          <w:szCs w:val="28"/>
          <w:rtl/>
          <w:lang w:val="en-US"/>
          <w14:ligatures w14:val="standardContextual"/>
        </w:rPr>
        <w:t>،</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تعزز</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النمو</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الاقتصادي</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على</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المدى</w:t>
      </w:r>
      <w:r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الطويل</w:t>
      </w:r>
      <w:r w:rsidRPr="007B56D3">
        <w:rPr>
          <w:rFonts w:asciiTheme="majorBidi" w:hAnsiTheme="majorBidi" w:cstheme="majorBidi"/>
          <w:kern w:val="2"/>
          <w:sz w:val="28"/>
          <w:szCs w:val="28"/>
          <w:rtl/>
          <w:lang w:val="en-US"/>
          <w14:ligatures w14:val="standardContextual"/>
        </w:rPr>
        <w:t xml:space="preserve">. </w:t>
      </w:r>
    </w:p>
    <w:p w14:paraId="230B9575" w14:textId="1D9C5063" w:rsidR="002B08AA" w:rsidRPr="007B56D3" w:rsidRDefault="00DC12DF" w:rsidP="00F9707B">
      <w:pPr>
        <w:pStyle w:val="ListParagraph"/>
        <w:numPr>
          <w:ilvl w:val="0"/>
          <w:numId w:val="38"/>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تسهم</w:t>
      </w:r>
      <w:r w:rsidR="002B08AA" w:rsidRPr="007B56D3">
        <w:rPr>
          <w:rFonts w:asciiTheme="majorBidi" w:hAnsiTheme="majorBidi" w:cstheme="majorBidi"/>
          <w:kern w:val="2"/>
          <w:sz w:val="28"/>
          <w:szCs w:val="28"/>
          <w:rtl/>
          <w:lang w:val="en-US"/>
          <w14:ligatures w14:val="standardContextual"/>
        </w:rPr>
        <w:t xml:space="preserve"> </w:t>
      </w:r>
      <w:r w:rsidR="002B08AA" w:rsidRPr="007B56D3">
        <w:rPr>
          <w:rFonts w:asciiTheme="majorBidi" w:hAnsiTheme="majorBidi" w:cstheme="majorBidi" w:hint="cs"/>
          <w:kern w:val="2"/>
          <w:sz w:val="28"/>
          <w:szCs w:val="28"/>
          <w:rtl/>
          <w:lang w:val="en-US"/>
          <w14:ligatures w14:val="standardContextual"/>
        </w:rPr>
        <w:t>الاستثمارات</w:t>
      </w:r>
      <w:r w:rsidR="002B08AA" w:rsidRPr="007B56D3">
        <w:rPr>
          <w:rFonts w:asciiTheme="majorBidi" w:hAnsiTheme="majorBidi" w:cstheme="majorBidi"/>
          <w:kern w:val="2"/>
          <w:sz w:val="28"/>
          <w:szCs w:val="28"/>
          <w:rtl/>
          <w:lang w:val="en-US"/>
          <w14:ligatures w14:val="standardContextual"/>
        </w:rPr>
        <w:t xml:space="preserve"> </w:t>
      </w:r>
      <w:r w:rsidR="00CD16F0" w:rsidRPr="007B56D3">
        <w:rPr>
          <w:rFonts w:asciiTheme="majorBidi" w:hAnsiTheme="majorBidi" w:cstheme="majorBidi" w:hint="cs"/>
          <w:kern w:val="2"/>
          <w:sz w:val="28"/>
          <w:szCs w:val="28"/>
          <w:rtl/>
          <w:lang w:val="en-US"/>
          <w14:ligatures w14:val="standardContextual"/>
        </w:rPr>
        <w:t xml:space="preserve">في </w:t>
      </w:r>
      <w:r w:rsidR="00CD16F0" w:rsidRPr="007B56D3">
        <w:rPr>
          <w:rFonts w:asciiTheme="majorBidi" w:hAnsiTheme="majorBidi" w:cstheme="majorBidi"/>
          <w:kern w:val="2"/>
          <w:sz w:val="28"/>
          <w:szCs w:val="28"/>
          <w:rtl/>
          <w:lang w:val="en-US"/>
          <w14:ligatures w14:val="standardContextual"/>
        </w:rPr>
        <w:t>مشاريع الطاقة المتجددة والبنية التحتية المستدام</w:t>
      </w:r>
      <w:r w:rsidR="009375C1">
        <w:rPr>
          <w:rFonts w:asciiTheme="majorBidi" w:hAnsiTheme="majorBidi" w:cstheme="majorBidi" w:hint="cs"/>
          <w:kern w:val="2"/>
          <w:sz w:val="28"/>
          <w:szCs w:val="28"/>
          <w:rtl/>
          <w:lang w:val="en-US"/>
          <w14:ligatures w14:val="standardContextual"/>
        </w:rPr>
        <w:t>ة</w:t>
      </w:r>
      <w:r w:rsidRPr="007B56D3">
        <w:rPr>
          <w:rFonts w:asciiTheme="majorBidi" w:hAnsiTheme="majorBidi" w:cstheme="majorBidi" w:hint="cs"/>
          <w:kern w:val="2"/>
          <w:sz w:val="28"/>
          <w:szCs w:val="28"/>
          <w:rtl/>
          <w:lang w:val="en-US"/>
          <w14:ligatures w14:val="standardContextual"/>
        </w:rPr>
        <w:t xml:space="preserve"> - تسهم</w:t>
      </w:r>
      <w:r w:rsidR="00CD16F0" w:rsidRPr="007B56D3">
        <w:rPr>
          <w:rFonts w:asciiTheme="majorBidi" w:hAnsiTheme="majorBidi" w:cstheme="majorBidi" w:hint="cs"/>
          <w:kern w:val="2"/>
          <w:sz w:val="28"/>
          <w:szCs w:val="28"/>
          <w:rtl/>
          <w:lang w:val="en-US"/>
          <w14:ligatures w14:val="standardContextual"/>
        </w:rPr>
        <w:t xml:space="preserve"> </w:t>
      </w:r>
      <w:r w:rsidR="00CF78B1" w:rsidRPr="007B56D3">
        <w:rPr>
          <w:rFonts w:asciiTheme="majorBidi" w:hAnsiTheme="majorBidi" w:cstheme="majorBidi" w:hint="cs"/>
          <w:kern w:val="2"/>
          <w:sz w:val="28"/>
          <w:szCs w:val="28"/>
          <w:rtl/>
          <w:lang w:val="en-US"/>
          <w14:ligatures w14:val="standardContextual"/>
        </w:rPr>
        <w:t xml:space="preserve">بدرجة كبيرة </w:t>
      </w:r>
      <w:r w:rsidR="00CD16F0" w:rsidRPr="007B56D3">
        <w:rPr>
          <w:rFonts w:asciiTheme="majorBidi" w:hAnsiTheme="majorBidi" w:cstheme="majorBidi" w:hint="cs"/>
          <w:kern w:val="2"/>
          <w:sz w:val="28"/>
          <w:szCs w:val="28"/>
          <w:rtl/>
          <w:lang w:val="en-US"/>
          <w14:ligatures w14:val="standardContextual"/>
        </w:rPr>
        <w:t xml:space="preserve">في توفير </w:t>
      </w:r>
      <w:r w:rsidR="002B08AA" w:rsidRPr="007B56D3">
        <w:rPr>
          <w:rFonts w:asciiTheme="majorBidi" w:hAnsiTheme="majorBidi" w:cstheme="majorBidi" w:hint="cs"/>
          <w:kern w:val="2"/>
          <w:sz w:val="28"/>
          <w:szCs w:val="28"/>
          <w:rtl/>
          <w:lang w:val="en-US"/>
          <w14:ligatures w14:val="standardContextual"/>
        </w:rPr>
        <w:t>فرص</w:t>
      </w:r>
      <w:r w:rsidR="002B08AA" w:rsidRPr="007B56D3">
        <w:rPr>
          <w:rFonts w:asciiTheme="majorBidi" w:hAnsiTheme="majorBidi" w:cstheme="majorBidi"/>
          <w:kern w:val="2"/>
          <w:sz w:val="28"/>
          <w:szCs w:val="28"/>
          <w:rtl/>
          <w:lang w:val="en-US"/>
          <w14:ligatures w14:val="standardContextual"/>
        </w:rPr>
        <w:t xml:space="preserve"> </w:t>
      </w:r>
      <w:r w:rsidR="002B08AA" w:rsidRPr="007B56D3">
        <w:rPr>
          <w:rFonts w:asciiTheme="majorBidi" w:hAnsiTheme="majorBidi" w:cstheme="majorBidi" w:hint="cs"/>
          <w:kern w:val="2"/>
          <w:sz w:val="28"/>
          <w:szCs w:val="28"/>
          <w:rtl/>
          <w:lang w:val="en-US"/>
          <w14:ligatures w14:val="standardContextual"/>
        </w:rPr>
        <w:t>عمل</w:t>
      </w:r>
      <w:r w:rsidR="002B08AA" w:rsidRPr="007B56D3">
        <w:rPr>
          <w:rFonts w:asciiTheme="majorBidi" w:hAnsiTheme="majorBidi" w:cstheme="majorBidi"/>
          <w:kern w:val="2"/>
          <w:sz w:val="28"/>
          <w:szCs w:val="28"/>
          <w:rtl/>
          <w:lang w:val="en-US"/>
          <w14:ligatures w14:val="standardContextual"/>
        </w:rPr>
        <w:t xml:space="preserve"> </w:t>
      </w:r>
      <w:r w:rsidR="002B08AA" w:rsidRPr="007B56D3">
        <w:rPr>
          <w:rFonts w:asciiTheme="majorBidi" w:hAnsiTheme="majorBidi" w:cstheme="majorBidi" w:hint="cs"/>
          <w:kern w:val="2"/>
          <w:sz w:val="28"/>
          <w:szCs w:val="28"/>
          <w:rtl/>
          <w:lang w:val="en-US"/>
          <w14:ligatures w14:val="standardContextual"/>
        </w:rPr>
        <w:t>جديدة،</w:t>
      </w:r>
      <w:r w:rsidR="002B08AA" w:rsidRPr="007B56D3">
        <w:rPr>
          <w:rFonts w:asciiTheme="majorBidi" w:hAnsiTheme="majorBidi" w:cstheme="majorBidi"/>
          <w:kern w:val="2"/>
          <w:sz w:val="28"/>
          <w:szCs w:val="28"/>
          <w:rtl/>
          <w:lang w:val="en-US"/>
          <w14:ligatures w14:val="standardContextual"/>
        </w:rPr>
        <w:t xml:space="preserve"> </w:t>
      </w:r>
      <w:r w:rsidR="002B08AA" w:rsidRPr="007B56D3">
        <w:rPr>
          <w:rFonts w:asciiTheme="majorBidi" w:hAnsiTheme="majorBidi" w:cstheme="majorBidi" w:hint="cs"/>
          <w:kern w:val="2"/>
          <w:sz w:val="28"/>
          <w:szCs w:val="28"/>
          <w:rtl/>
          <w:lang w:val="en-US"/>
          <w14:ligatures w14:val="standardContextual"/>
        </w:rPr>
        <w:t>مما</w:t>
      </w:r>
      <w:r w:rsidR="002B08AA" w:rsidRPr="007B56D3">
        <w:rPr>
          <w:rFonts w:asciiTheme="majorBidi" w:hAnsiTheme="majorBidi" w:cstheme="majorBidi"/>
          <w:kern w:val="2"/>
          <w:sz w:val="28"/>
          <w:szCs w:val="28"/>
          <w:rtl/>
          <w:lang w:val="en-US"/>
          <w14:ligatures w14:val="standardContextual"/>
        </w:rPr>
        <w:t xml:space="preserve"> </w:t>
      </w:r>
      <w:r w:rsidR="002B08AA" w:rsidRPr="007B56D3">
        <w:rPr>
          <w:rFonts w:asciiTheme="majorBidi" w:hAnsiTheme="majorBidi" w:cstheme="majorBidi" w:hint="cs"/>
          <w:kern w:val="2"/>
          <w:sz w:val="28"/>
          <w:szCs w:val="28"/>
          <w:rtl/>
          <w:lang w:val="en-US"/>
          <w14:ligatures w14:val="standardContextual"/>
        </w:rPr>
        <w:t>يؤدي</w:t>
      </w:r>
      <w:r w:rsidR="002B08AA" w:rsidRPr="007B56D3">
        <w:rPr>
          <w:rFonts w:asciiTheme="majorBidi" w:hAnsiTheme="majorBidi" w:cstheme="majorBidi"/>
          <w:kern w:val="2"/>
          <w:sz w:val="28"/>
          <w:szCs w:val="28"/>
          <w:rtl/>
          <w:lang w:val="en-US"/>
          <w14:ligatures w14:val="standardContextual"/>
        </w:rPr>
        <w:t xml:space="preserve"> </w:t>
      </w:r>
      <w:r w:rsidR="002B08AA" w:rsidRPr="007B56D3">
        <w:rPr>
          <w:rFonts w:asciiTheme="majorBidi" w:hAnsiTheme="majorBidi" w:cstheme="majorBidi" w:hint="cs"/>
          <w:kern w:val="2"/>
          <w:sz w:val="28"/>
          <w:szCs w:val="28"/>
          <w:rtl/>
          <w:lang w:val="en-US"/>
          <w14:ligatures w14:val="standardContextual"/>
        </w:rPr>
        <w:t>إلى</w:t>
      </w:r>
      <w:r w:rsidR="002B08AA" w:rsidRPr="007B56D3">
        <w:rPr>
          <w:rFonts w:asciiTheme="majorBidi" w:hAnsiTheme="majorBidi" w:cstheme="majorBidi"/>
          <w:kern w:val="2"/>
          <w:sz w:val="28"/>
          <w:szCs w:val="28"/>
          <w:rtl/>
          <w:lang w:val="en-US"/>
          <w14:ligatures w14:val="standardContextual"/>
        </w:rPr>
        <w:t xml:space="preserve"> </w:t>
      </w:r>
      <w:r w:rsidR="002B08AA" w:rsidRPr="007B56D3">
        <w:rPr>
          <w:rFonts w:asciiTheme="majorBidi" w:hAnsiTheme="majorBidi" w:cstheme="majorBidi" w:hint="cs"/>
          <w:kern w:val="2"/>
          <w:sz w:val="28"/>
          <w:szCs w:val="28"/>
          <w:rtl/>
          <w:lang w:val="en-US"/>
          <w14:ligatures w14:val="standardContextual"/>
        </w:rPr>
        <w:t>تنويع</w:t>
      </w:r>
      <w:r w:rsidR="002B08AA"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w:t>
      </w:r>
      <w:r w:rsidR="00CF78B1" w:rsidRPr="007B56D3">
        <w:rPr>
          <w:rFonts w:asciiTheme="majorBidi" w:hAnsiTheme="majorBidi" w:cstheme="majorBidi" w:hint="cs"/>
          <w:kern w:val="2"/>
          <w:sz w:val="28"/>
          <w:szCs w:val="28"/>
          <w:rtl/>
          <w:lang w:val="en-US"/>
          <w14:ligatures w14:val="standardContextual"/>
        </w:rPr>
        <w:t>ل</w:t>
      </w:r>
      <w:r w:rsidR="001C3571" w:rsidRPr="007B56D3">
        <w:rPr>
          <w:rFonts w:asciiTheme="majorBidi" w:hAnsiTheme="majorBidi" w:cstheme="majorBidi" w:hint="cs"/>
          <w:kern w:val="2"/>
          <w:sz w:val="28"/>
          <w:szCs w:val="28"/>
          <w:rtl/>
          <w:lang w:val="en-US"/>
          <w14:ligatures w14:val="standardContextual"/>
        </w:rPr>
        <w:t>أنشط</w:t>
      </w:r>
      <w:r w:rsidR="00CF78B1" w:rsidRPr="007B56D3">
        <w:rPr>
          <w:rFonts w:asciiTheme="majorBidi" w:hAnsiTheme="majorBidi" w:cstheme="majorBidi" w:hint="cs"/>
          <w:kern w:val="2"/>
          <w:sz w:val="28"/>
          <w:szCs w:val="28"/>
          <w:rtl/>
          <w:lang w:val="en-US"/>
          <w14:ligatures w14:val="standardContextual"/>
        </w:rPr>
        <w:t xml:space="preserve">ة </w:t>
      </w:r>
      <w:r w:rsidR="002B08AA" w:rsidRPr="007B56D3">
        <w:rPr>
          <w:rFonts w:asciiTheme="majorBidi" w:hAnsiTheme="majorBidi" w:cstheme="majorBidi" w:hint="cs"/>
          <w:kern w:val="2"/>
          <w:sz w:val="28"/>
          <w:szCs w:val="28"/>
          <w:rtl/>
          <w:lang w:val="en-US"/>
          <w14:ligatures w14:val="standardContextual"/>
        </w:rPr>
        <w:t>الاقتصادي</w:t>
      </w:r>
      <w:r w:rsidR="00CF78B1" w:rsidRPr="007B56D3">
        <w:rPr>
          <w:rFonts w:asciiTheme="majorBidi" w:hAnsiTheme="majorBidi" w:cstheme="majorBidi" w:hint="cs"/>
          <w:kern w:val="2"/>
          <w:sz w:val="28"/>
          <w:szCs w:val="28"/>
          <w:rtl/>
          <w:lang w:val="en-US"/>
          <w14:ligatures w14:val="standardContextual"/>
        </w:rPr>
        <w:t>ة</w:t>
      </w:r>
      <w:r w:rsidRPr="007B56D3">
        <w:rPr>
          <w:rFonts w:asciiTheme="majorBidi" w:hAnsiTheme="majorBidi" w:cstheme="majorBidi" w:hint="cs"/>
          <w:kern w:val="2"/>
          <w:sz w:val="28"/>
          <w:szCs w:val="28"/>
          <w:rtl/>
          <w:lang w:val="en-US"/>
          <w14:ligatures w14:val="standardContextual"/>
        </w:rPr>
        <w:t>،</w:t>
      </w:r>
      <w:r w:rsidR="002B08AA" w:rsidRPr="007B56D3">
        <w:rPr>
          <w:rFonts w:asciiTheme="majorBidi" w:hAnsiTheme="majorBidi" w:cstheme="majorBidi"/>
          <w:kern w:val="2"/>
          <w:sz w:val="28"/>
          <w:szCs w:val="28"/>
          <w:rtl/>
          <w:lang w:val="en-US"/>
          <w14:ligatures w14:val="standardContextual"/>
        </w:rPr>
        <w:t xml:space="preserve"> </w:t>
      </w:r>
      <w:r w:rsidR="002B08AA" w:rsidRPr="007B56D3">
        <w:rPr>
          <w:rFonts w:asciiTheme="majorBidi" w:hAnsiTheme="majorBidi" w:cstheme="majorBidi" w:hint="cs"/>
          <w:kern w:val="2"/>
          <w:sz w:val="28"/>
          <w:szCs w:val="28"/>
          <w:rtl/>
          <w:lang w:val="en-US"/>
          <w14:ligatures w14:val="standardContextual"/>
        </w:rPr>
        <w:t>و</w:t>
      </w:r>
      <w:r w:rsidRPr="007B56D3">
        <w:rPr>
          <w:rFonts w:asciiTheme="majorBidi" w:hAnsiTheme="majorBidi" w:cstheme="majorBidi" w:hint="cs"/>
          <w:kern w:val="2"/>
          <w:sz w:val="28"/>
          <w:szCs w:val="28"/>
          <w:rtl/>
          <w:lang w:val="en-US"/>
          <w14:ligatures w14:val="standardContextual"/>
        </w:rPr>
        <w:t xml:space="preserve">تعزيز </w:t>
      </w:r>
      <w:r w:rsidR="002B08AA" w:rsidRPr="007B56D3">
        <w:rPr>
          <w:rFonts w:asciiTheme="majorBidi" w:hAnsiTheme="majorBidi" w:cstheme="majorBidi" w:hint="cs"/>
          <w:kern w:val="2"/>
          <w:sz w:val="28"/>
          <w:szCs w:val="28"/>
          <w:rtl/>
          <w:lang w:val="en-US"/>
          <w14:ligatures w14:val="standardContextual"/>
        </w:rPr>
        <w:t>قدرة</w:t>
      </w:r>
      <w:r w:rsidR="002B08AA" w:rsidRPr="007B56D3">
        <w:rPr>
          <w:rFonts w:asciiTheme="majorBidi" w:hAnsiTheme="majorBidi" w:cstheme="majorBidi"/>
          <w:kern w:val="2"/>
          <w:sz w:val="28"/>
          <w:szCs w:val="28"/>
          <w:rtl/>
          <w:lang w:val="en-US"/>
          <w14:ligatures w14:val="standardContextual"/>
        </w:rPr>
        <w:t xml:space="preserve"> </w:t>
      </w:r>
      <w:r w:rsidR="00CD16F0" w:rsidRPr="007B56D3">
        <w:rPr>
          <w:rFonts w:asciiTheme="majorBidi" w:hAnsiTheme="majorBidi" w:cstheme="majorBidi" w:hint="cs"/>
          <w:kern w:val="2"/>
          <w:sz w:val="28"/>
          <w:szCs w:val="28"/>
          <w:rtl/>
          <w:lang w:val="en-US"/>
          <w14:ligatures w14:val="standardContextual"/>
        </w:rPr>
        <w:t>الدول على ا</w:t>
      </w:r>
      <w:r w:rsidR="002B08AA" w:rsidRPr="007B56D3">
        <w:rPr>
          <w:rFonts w:asciiTheme="majorBidi" w:hAnsiTheme="majorBidi" w:cstheme="majorBidi" w:hint="cs"/>
          <w:kern w:val="2"/>
          <w:sz w:val="28"/>
          <w:szCs w:val="28"/>
          <w:rtl/>
          <w:lang w:val="en-US"/>
          <w14:ligatures w14:val="standardContextual"/>
        </w:rPr>
        <w:t>لصمود</w:t>
      </w:r>
      <w:r w:rsidR="002B08AA" w:rsidRPr="007B56D3">
        <w:rPr>
          <w:rFonts w:asciiTheme="majorBidi" w:hAnsiTheme="majorBidi" w:cstheme="majorBidi"/>
          <w:kern w:val="2"/>
          <w:sz w:val="28"/>
          <w:szCs w:val="28"/>
          <w:rtl/>
          <w:lang w:val="en-US"/>
          <w14:ligatures w14:val="standardContextual"/>
        </w:rPr>
        <w:t>.</w:t>
      </w:r>
    </w:p>
    <w:p w14:paraId="005CA977" w14:textId="3C114B2C" w:rsidR="002B08AA" w:rsidRPr="007B56D3" w:rsidRDefault="00DC12DF" w:rsidP="00F9707B">
      <w:pPr>
        <w:pStyle w:val="ListParagraph"/>
        <w:numPr>
          <w:ilvl w:val="0"/>
          <w:numId w:val="38"/>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تعزيز</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برامج</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الرعاية</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الاجتماعية</w:t>
      </w:r>
      <w:r w:rsidR="00CF78B1" w:rsidRPr="007B56D3">
        <w:rPr>
          <w:rFonts w:asciiTheme="majorBidi" w:hAnsiTheme="majorBidi" w:cstheme="majorBidi" w:hint="cs"/>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 xml:space="preserve">والذي </w:t>
      </w:r>
      <w:r w:rsidR="00CF78B1" w:rsidRPr="007B56D3">
        <w:rPr>
          <w:rFonts w:asciiTheme="majorBidi" w:hAnsiTheme="majorBidi" w:cstheme="majorBidi" w:hint="cs"/>
          <w:kern w:val="2"/>
          <w:sz w:val="28"/>
          <w:szCs w:val="28"/>
          <w:rtl/>
          <w:lang w:val="en-US"/>
          <w14:ligatures w14:val="standardContextual"/>
        </w:rPr>
        <w:t>يعتبر</w:t>
      </w:r>
      <w:r w:rsidR="00186F62"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أداة</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حيوية</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للسياسة</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المالية</w:t>
      </w:r>
      <w:r w:rsidR="00CD16F0" w:rsidRPr="007B56D3">
        <w:rPr>
          <w:rFonts w:asciiTheme="majorBidi" w:hAnsiTheme="majorBidi" w:cstheme="majorBidi" w:hint="cs"/>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لمعالجة</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عدم</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المساواة</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في</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الدخل</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وتعزيز</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الإنصاف</w:t>
      </w:r>
      <w:r w:rsidR="00186F62"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علما أن</w:t>
      </w:r>
      <w:r w:rsidR="00CF78B1" w:rsidRPr="007B56D3">
        <w:rPr>
          <w:rFonts w:asciiTheme="majorBidi" w:hAnsiTheme="majorBidi" w:cstheme="majorBidi" w:hint="cs"/>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فعاليتها</w:t>
      </w:r>
      <w:r w:rsidR="00186F62"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تعتمد</w:t>
      </w:r>
      <w:r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على</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التصميم</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الدقيق،</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والتمويل</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الكافي،</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والتنفيذ</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القوي،</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مما</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يضمن</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أنها</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لا</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توفر</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الإغاثة</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الفورية</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فحسب،</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بل</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أيضا</w:t>
      </w:r>
      <w:r w:rsidR="00186F62"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 xml:space="preserve">تعزز </w:t>
      </w:r>
      <w:r w:rsidR="00186F62" w:rsidRPr="007B56D3">
        <w:rPr>
          <w:rFonts w:asciiTheme="majorBidi" w:hAnsiTheme="majorBidi" w:cstheme="majorBidi" w:hint="cs"/>
          <w:kern w:val="2"/>
          <w:sz w:val="28"/>
          <w:szCs w:val="28"/>
          <w:rtl/>
          <w:lang w:val="en-US"/>
          <w14:ligatures w14:val="standardContextual"/>
        </w:rPr>
        <w:t>الفرص</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الطويلة</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الأجل</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للتقدم</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الاقتصادي</w:t>
      </w:r>
      <w:r w:rsidR="00186F62" w:rsidRPr="007B56D3">
        <w:rPr>
          <w:rFonts w:asciiTheme="majorBidi" w:hAnsiTheme="majorBidi" w:cstheme="majorBidi"/>
          <w:kern w:val="2"/>
          <w:sz w:val="28"/>
          <w:szCs w:val="28"/>
          <w:rtl/>
          <w:lang w:val="en-US"/>
          <w14:ligatures w14:val="standardContextual"/>
        </w:rPr>
        <w:t xml:space="preserve"> </w:t>
      </w:r>
      <w:r w:rsidR="00186F62" w:rsidRPr="007B56D3">
        <w:rPr>
          <w:rFonts w:asciiTheme="majorBidi" w:hAnsiTheme="majorBidi" w:cstheme="majorBidi" w:hint="cs"/>
          <w:kern w:val="2"/>
          <w:sz w:val="28"/>
          <w:szCs w:val="28"/>
          <w:rtl/>
          <w:lang w:val="en-US"/>
          <w14:ligatures w14:val="standardContextual"/>
        </w:rPr>
        <w:t>والاجتماعي.</w:t>
      </w:r>
      <w:r w:rsidRPr="007B56D3">
        <w:rPr>
          <w:rFonts w:asciiTheme="majorBidi" w:hAnsiTheme="majorBidi" w:cstheme="majorBidi" w:hint="cs"/>
          <w:kern w:val="2"/>
          <w:sz w:val="28"/>
          <w:szCs w:val="28"/>
          <w:rtl/>
          <w:lang w:val="en-US"/>
          <w14:ligatures w14:val="standardContextual"/>
        </w:rPr>
        <w:t xml:space="preserve"> </w:t>
      </w:r>
    </w:p>
    <w:p w14:paraId="5B03E936" w14:textId="6160C9E6" w:rsidR="00502CA1" w:rsidRPr="007B56D3" w:rsidRDefault="00DC12DF" w:rsidP="00F9707B">
      <w:pPr>
        <w:pStyle w:val="ListParagraph"/>
        <w:numPr>
          <w:ilvl w:val="0"/>
          <w:numId w:val="38"/>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lastRenderedPageBreak/>
        <w:t>إ</w:t>
      </w:r>
      <w:r w:rsidR="00502CA1" w:rsidRPr="007B56D3">
        <w:rPr>
          <w:rFonts w:asciiTheme="majorBidi" w:hAnsiTheme="majorBidi" w:cstheme="majorBidi" w:hint="cs"/>
          <w:kern w:val="2"/>
          <w:sz w:val="28"/>
          <w:szCs w:val="28"/>
          <w:rtl/>
          <w:lang w:val="en-US"/>
          <w14:ligatures w14:val="standardContextual"/>
        </w:rPr>
        <w:t>دارة مستويات</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الديون</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بعناية</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من</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خلال</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سياسات</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مالية</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متزنة،</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واستراتيجيات</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لتعزيز</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النمو</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الاقتصادي</w:t>
      </w:r>
      <w:r w:rsidRPr="007B56D3">
        <w:rPr>
          <w:rFonts w:asciiTheme="majorBidi" w:hAnsiTheme="majorBidi" w:cstheme="majorBidi" w:hint="cs"/>
          <w:kern w:val="2"/>
          <w:sz w:val="28"/>
          <w:szCs w:val="28"/>
          <w:rtl/>
          <w:lang w:val="en-US"/>
          <w14:ligatures w14:val="standardContextual"/>
        </w:rPr>
        <w:t>، مع الحفاظ على مستوى مستدام من الديون،</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وتوفير الاستقرار</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الاجتماعي</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والسياسي،</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و</w:t>
      </w:r>
      <w:r w:rsidRPr="007B56D3">
        <w:rPr>
          <w:rFonts w:asciiTheme="majorBidi" w:hAnsiTheme="majorBidi" w:cstheme="majorBidi" w:hint="cs"/>
          <w:kern w:val="2"/>
          <w:sz w:val="28"/>
          <w:szCs w:val="28"/>
          <w:rtl/>
          <w:lang w:val="en-US"/>
          <w14:ligatures w14:val="standardContextual"/>
        </w:rPr>
        <w:t xml:space="preserve">تعزيز </w:t>
      </w:r>
      <w:r w:rsidR="00502CA1" w:rsidRPr="007B56D3">
        <w:rPr>
          <w:rFonts w:asciiTheme="majorBidi" w:hAnsiTheme="majorBidi" w:cstheme="majorBidi" w:hint="cs"/>
          <w:kern w:val="2"/>
          <w:sz w:val="28"/>
          <w:szCs w:val="28"/>
          <w:rtl/>
          <w:lang w:val="en-US"/>
          <w14:ligatures w14:val="standardContextual"/>
        </w:rPr>
        <w:t>قدرة</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الدول على</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الاستجابة</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للصدمات</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الاقتصادية</w:t>
      </w:r>
      <w:r w:rsidRPr="007B56D3">
        <w:rPr>
          <w:rFonts w:asciiTheme="majorBidi" w:hAnsiTheme="majorBidi" w:cstheme="majorBidi" w:hint="cs"/>
          <w:kern w:val="2"/>
          <w:sz w:val="28"/>
          <w:szCs w:val="28"/>
          <w:rtl/>
          <w:lang w:val="en-US"/>
          <w14:ligatures w14:val="standardContextual"/>
        </w:rPr>
        <w:t>،</w:t>
      </w:r>
      <w:r w:rsidR="00502CA1" w:rsidRPr="007B56D3">
        <w:rPr>
          <w:rFonts w:asciiTheme="majorBidi" w:hAnsiTheme="majorBidi" w:cstheme="majorBidi" w:hint="cs"/>
          <w:kern w:val="2"/>
          <w:sz w:val="28"/>
          <w:szCs w:val="28"/>
          <w:rtl/>
          <w:lang w:val="en-US"/>
          <w14:ligatures w14:val="standardContextual"/>
        </w:rPr>
        <w:t xml:space="preserve"> من أجل </w:t>
      </w:r>
      <w:r w:rsidRPr="007B56D3">
        <w:rPr>
          <w:rFonts w:asciiTheme="majorBidi" w:hAnsiTheme="majorBidi" w:cstheme="majorBidi" w:hint="cs"/>
          <w:kern w:val="2"/>
          <w:sz w:val="28"/>
          <w:szCs w:val="28"/>
          <w:rtl/>
          <w:lang w:val="en-US"/>
          <w14:ligatures w14:val="standardContextual"/>
        </w:rPr>
        <w:t>بناء</w:t>
      </w:r>
      <w:r w:rsidR="00502CA1" w:rsidRPr="007B56D3">
        <w:rPr>
          <w:rFonts w:asciiTheme="majorBidi" w:hAnsiTheme="majorBidi" w:cstheme="majorBidi" w:hint="cs"/>
          <w:kern w:val="2"/>
          <w:sz w:val="28"/>
          <w:szCs w:val="28"/>
          <w:rtl/>
          <w:lang w:val="en-US"/>
          <w14:ligatures w14:val="standardContextual"/>
        </w:rPr>
        <w:t xml:space="preserve"> ثقة</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 xml:space="preserve">لدى المستثمرين. </w:t>
      </w:r>
      <w:r w:rsidRPr="007B56D3">
        <w:rPr>
          <w:rFonts w:asciiTheme="majorBidi" w:hAnsiTheme="majorBidi" w:cstheme="majorBidi" w:hint="cs"/>
          <w:kern w:val="2"/>
          <w:sz w:val="28"/>
          <w:szCs w:val="28"/>
          <w:rtl/>
          <w:lang w:val="en-US"/>
          <w14:ligatures w14:val="standardContextual"/>
        </w:rPr>
        <w:t>وعلى العكس من ذلك،</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تؤدي</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الديون</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غير</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المستدامة</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إلى</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عواقب</w:t>
      </w:r>
      <w:r w:rsidR="00502CA1"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اقتصادية</w:t>
      </w:r>
      <w:r w:rsidRPr="007B56D3">
        <w:rPr>
          <w:rFonts w:asciiTheme="majorBidi" w:hAnsiTheme="majorBidi" w:cstheme="majorBidi" w:hint="eastAsia"/>
          <w:kern w:val="2"/>
          <w:sz w:val="28"/>
          <w:szCs w:val="28"/>
          <w:rtl/>
          <w:lang w:val="en-US"/>
          <w14:ligatures w14:val="standardContextual"/>
        </w:rPr>
        <w:t>،</w:t>
      </w:r>
      <w:r w:rsidR="00502CA1"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واجتماعية</w:t>
      </w:r>
      <w:r w:rsidRPr="007B56D3">
        <w:rPr>
          <w:rFonts w:asciiTheme="majorBidi" w:hAnsiTheme="majorBidi" w:cstheme="majorBidi" w:hint="eastAsia"/>
          <w:kern w:val="2"/>
          <w:sz w:val="28"/>
          <w:szCs w:val="28"/>
          <w:rtl/>
          <w:lang w:val="en-US"/>
          <w14:ligatures w14:val="standardContextual"/>
        </w:rPr>
        <w:t>،</w:t>
      </w:r>
      <w:r w:rsidR="00502CA1" w:rsidRPr="007B56D3">
        <w:rPr>
          <w:rFonts w:asciiTheme="majorBidi" w:hAnsiTheme="majorBidi" w:cstheme="majorBidi"/>
          <w:kern w:val="2"/>
          <w:sz w:val="28"/>
          <w:szCs w:val="28"/>
          <w:rtl/>
          <w:lang w:val="en-US"/>
          <w14:ligatures w14:val="standardContextual"/>
        </w:rPr>
        <w:t xml:space="preserve"> </w:t>
      </w:r>
      <w:r w:rsidRPr="007B56D3">
        <w:rPr>
          <w:rFonts w:asciiTheme="majorBidi" w:hAnsiTheme="majorBidi" w:cstheme="majorBidi" w:hint="cs"/>
          <w:kern w:val="2"/>
          <w:sz w:val="28"/>
          <w:szCs w:val="28"/>
          <w:rtl/>
          <w:lang w:val="en-US"/>
          <w14:ligatures w14:val="standardContextual"/>
        </w:rPr>
        <w:t>وسياسية</w:t>
      </w:r>
      <w:r w:rsidRPr="007B56D3">
        <w:rPr>
          <w:rFonts w:asciiTheme="majorBidi" w:hAnsiTheme="majorBidi" w:cstheme="majorBidi" w:hint="eastAsia"/>
          <w:kern w:val="2"/>
          <w:sz w:val="28"/>
          <w:szCs w:val="28"/>
          <w:rtl/>
          <w:lang w:val="en-US"/>
          <w14:ligatures w14:val="standardContextual"/>
        </w:rPr>
        <w:t>،</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وخيمة.</w:t>
      </w:r>
    </w:p>
    <w:p w14:paraId="262E0D97" w14:textId="434B4A27" w:rsidR="00502CA1" w:rsidRPr="007B56D3" w:rsidRDefault="00CF78B1" w:rsidP="00F9707B">
      <w:pPr>
        <w:pStyle w:val="ListParagraph"/>
        <w:numPr>
          <w:ilvl w:val="0"/>
          <w:numId w:val="38"/>
        </w:numPr>
        <w:bidi/>
        <w:spacing w:line="440" w:lineRule="atLeast"/>
        <w:jc w:val="lowKashida"/>
        <w:rPr>
          <w:rFonts w:asciiTheme="majorBidi" w:hAnsiTheme="majorBidi" w:cstheme="majorBidi"/>
          <w:kern w:val="2"/>
          <w:sz w:val="28"/>
          <w:szCs w:val="28"/>
          <w:lang w:val="en-US"/>
          <w14:ligatures w14:val="standardContextual"/>
        </w:rPr>
      </w:pPr>
      <w:r w:rsidRPr="007B56D3">
        <w:rPr>
          <w:rFonts w:asciiTheme="majorBidi" w:hAnsiTheme="majorBidi" w:cstheme="majorBidi" w:hint="cs"/>
          <w:kern w:val="2"/>
          <w:sz w:val="28"/>
          <w:szCs w:val="28"/>
          <w:rtl/>
          <w:lang w:val="en-US"/>
          <w14:ligatures w14:val="standardContextual"/>
        </w:rPr>
        <w:t>ي</w:t>
      </w:r>
      <w:r w:rsidR="00502CA1" w:rsidRPr="007B56D3">
        <w:rPr>
          <w:rFonts w:asciiTheme="majorBidi" w:hAnsiTheme="majorBidi" w:cstheme="majorBidi" w:hint="cs"/>
          <w:kern w:val="2"/>
          <w:sz w:val="28"/>
          <w:szCs w:val="28"/>
          <w:rtl/>
          <w:lang w:val="en-US"/>
          <w14:ligatures w14:val="standardContextual"/>
        </w:rPr>
        <w:t>ؤدي</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الاستخدام</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الفعال</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للسياسة</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المالية</w:t>
      </w:r>
      <w:r w:rsidRPr="007B56D3">
        <w:rPr>
          <w:rFonts w:asciiTheme="majorBidi" w:hAnsiTheme="majorBidi" w:cstheme="majorBidi" w:hint="cs"/>
          <w:kern w:val="2"/>
          <w:sz w:val="28"/>
          <w:szCs w:val="28"/>
          <w:rtl/>
          <w:lang w:val="en-US"/>
          <w14:ligatures w14:val="standardContextual"/>
        </w:rPr>
        <w:t>،</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إلى</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تحسينات</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في</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ال</w:t>
      </w:r>
      <w:r w:rsidR="00572FCE" w:rsidRPr="007B56D3">
        <w:rPr>
          <w:rFonts w:asciiTheme="majorBidi" w:hAnsiTheme="majorBidi" w:cstheme="majorBidi" w:hint="cs"/>
          <w:kern w:val="2"/>
          <w:sz w:val="28"/>
          <w:szCs w:val="28"/>
          <w:rtl/>
          <w:lang w:val="en-US"/>
          <w14:ligatures w14:val="standardContextual"/>
        </w:rPr>
        <w:t>إنتاج</w:t>
      </w:r>
      <w:r w:rsidR="00502CA1" w:rsidRPr="007B56D3">
        <w:rPr>
          <w:rFonts w:asciiTheme="majorBidi" w:hAnsiTheme="majorBidi" w:cstheme="majorBidi" w:hint="cs"/>
          <w:kern w:val="2"/>
          <w:sz w:val="28"/>
          <w:szCs w:val="28"/>
          <w:rtl/>
          <w:lang w:val="en-US"/>
          <w14:ligatures w14:val="standardContextual"/>
        </w:rPr>
        <w:t>ية</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على</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المدى</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الطويل</w:t>
      </w:r>
      <w:r w:rsidRPr="007B56D3">
        <w:rPr>
          <w:rFonts w:asciiTheme="majorBidi" w:hAnsiTheme="majorBidi" w:cstheme="majorBidi" w:hint="cs"/>
          <w:kern w:val="2"/>
          <w:sz w:val="28"/>
          <w:szCs w:val="28"/>
          <w:rtl/>
          <w:lang w:val="en-US"/>
          <w14:ligatures w14:val="standardContextual"/>
        </w:rPr>
        <w:t xml:space="preserve">، كما </w:t>
      </w:r>
      <w:r w:rsidR="00502CA1" w:rsidRPr="007B56D3">
        <w:rPr>
          <w:rFonts w:asciiTheme="majorBidi" w:hAnsiTheme="majorBidi" w:cstheme="majorBidi" w:hint="cs"/>
          <w:kern w:val="2"/>
          <w:sz w:val="28"/>
          <w:szCs w:val="28"/>
          <w:rtl/>
          <w:lang w:val="en-US"/>
          <w14:ligatures w14:val="standardContextual"/>
        </w:rPr>
        <w:t>تؤدي</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الاستثمارات</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في</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البنية</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الأساسية</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والتعليم</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والتكنولوجيا</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إلى</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رفع</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القدرة</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ال</w:t>
      </w:r>
      <w:r w:rsidR="00572FCE" w:rsidRPr="007B56D3">
        <w:rPr>
          <w:rFonts w:asciiTheme="majorBidi" w:hAnsiTheme="majorBidi" w:cstheme="majorBidi" w:hint="cs"/>
          <w:kern w:val="2"/>
          <w:sz w:val="28"/>
          <w:szCs w:val="28"/>
          <w:rtl/>
          <w:lang w:val="en-US"/>
          <w14:ligatures w14:val="standardContextual"/>
        </w:rPr>
        <w:t>إنتاج</w:t>
      </w:r>
      <w:r w:rsidR="00502CA1" w:rsidRPr="007B56D3">
        <w:rPr>
          <w:rFonts w:asciiTheme="majorBidi" w:hAnsiTheme="majorBidi" w:cstheme="majorBidi" w:hint="cs"/>
          <w:kern w:val="2"/>
          <w:sz w:val="28"/>
          <w:szCs w:val="28"/>
          <w:rtl/>
          <w:lang w:val="en-US"/>
          <w14:ligatures w14:val="standardContextual"/>
        </w:rPr>
        <w:t>ية</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للاقتصاد،</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الأمر</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الذي</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يؤدي</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إلى</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نمو</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مستدام</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طويل</w:t>
      </w:r>
      <w:r w:rsidR="00502CA1" w:rsidRPr="007B56D3">
        <w:rPr>
          <w:rFonts w:asciiTheme="majorBidi" w:hAnsiTheme="majorBidi" w:cstheme="majorBidi"/>
          <w:kern w:val="2"/>
          <w:sz w:val="28"/>
          <w:szCs w:val="28"/>
          <w:rtl/>
          <w:lang w:val="en-US"/>
          <w14:ligatures w14:val="standardContextual"/>
        </w:rPr>
        <w:t xml:space="preserve"> </w:t>
      </w:r>
      <w:r w:rsidR="00502CA1" w:rsidRPr="007B56D3">
        <w:rPr>
          <w:rFonts w:asciiTheme="majorBidi" w:hAnsiTheme="majorBidi" w:cstheme="majorBidi" w:hint="cs"/>
          <w:kern w:val="2"/>
          <w:sz w:val="28"/>
          <w:szCs w:val="28"/>
          <w:rtl/>
          <w:lang w:val="en-US"/>
          <w14:ligatures w14:val="standardContextual"/>
        </w:rPr>
        <w:t>الأجل</w:t>
      </w:r>
      <w:r w:rsidR="00502CA1" w:rsidRPr="007B56D3">
        <w:rPr>
          <w:rFonts w:asciiTheme="majorBidi" w:hAnsiTheme="majorBidi" w:cstheme="majorBidi"/>
          <w:kern w:val="2"/>
          <w:sz w:val="28"/>
          <w:szCs w:val="28"/>
          <w:rtl/>
          <w:lang w:val="en-US"/>
          <w14:ligatures w14:val="standardContextual"/>
        </w:rPr>
        <w:t>.</w:t>
      </w:r>
    </w:p>
    <w:p w14:paraId="40FF64B6" w14:textId="77777777" w:rsidR="00502CA1" w:rsidRPr="00502CA1" w:rsidRDefault="00502CA1" w:rsidP="007D088D">
      <w:pPr>
        <w:bidi/>
        <w:spacing w:line="440" w:lineRule="atLeast"/>
        <w:jc w:val="both"/>
        <w:rPr>
          <w:rFonts w:asciiTheme="majorBidi" w:hAnsiTheme="majorBidi" w:cstheme="majorBidi"/>
          <w:sz w:val="32"/>
          <w:szCs w:val="32"/>
          <w:lang w:val="en-AE" w:bidi="ar-AE"/>
        </w:rPr>
      </w:pPr>
    </w:p>
    <w:p w14:paraId="20DDFE71" w14:textId="77777777" w:rsidR="00D5404C" w:rsidRPr="00D5404C" w:rsidRDefault="00D5404C" w:rsidP="007D088D">
      <w:pPr>
        <w:pStyle w:val="ListParagraph"/>
        <w:bidi/>
        <w:spacing w:line="440" w:lineRule="atLeast"/>
        <w:ind w:left="11"/>
        <w:jc w:val="both"/>
        <w:rPr>
          <w:rFonts w:asciiTheme="majorBidi" w:hAnsiTheme="majorBidi" w:cstheme="majorBidi"/>
          <w:sz w:val="32"/>
          <w:szCs w:val="32"/>
          <w:rtl/>
          <w:lang w:val="en-US" w:bidi="ar-AE"/>
        </w:rPr>
      </w:pPr>
    </w:p>
    <w:p w14:paraId="4FFDA943" w14:textId="6FA933CE" w:rsidR="00D461BB" w:rsidRDefault="00D461BB" w:rsidP="007D088D">
      <w:pPr>
        <w:pStyle w:val="ListParagraph"/>
        <w:bidi/>
        <w:spacing w:line="440" w:lineRule="atLeast"/>
        <w:rPr>
          <w:rFonts w:asciiTheme="majorBidi" w:hAnsiTheme="majorBidi" w:cstheme="majorBidi"/>
          <w:sz w:val="32"/>
          <w:szCs w:val="32"/>
          <w:rtl/>
          <w:lang w:val="en-AE"/>
        </w:rPr>
      </w:pPr>
    </w:p>
    <w:p w14:paraId="493551F5" w14:textId="7E45CB74" w:rsidR="00135B15" w:rsidRDefault="00135B15" w:rsidP="007D088D">
      <w:pPr>
        <w:pStyle w:val="ListParagraph"/>
        <w:bidi/>
        <w:spacing w:line="440" w:lineRule="atLeast"/>
        <w:rPr>
          <w:rFonts w:asciiTheme="majorBidi" w:hAnsiTheme="majorBidi" w:cstheme="majorBidi"/>
          <w:sz w:val="32"/>
          <w:szCs w:val="32"/>
          <w:rtl/>
          <w:lang w:val="en-AE"/>
        </w:rPr>
      </w:pPr>
    </w:p>
    <w:p w14:paraId="569B1D25" w14:textId="2988A815" w:rsidR="00135B15" w:rsidRDefault="00135B15" w:rsidP="007D088D">
      <w:pPr>
        <w:pStyle w:val="ListParagraph"/>
        <w:bidi/>
        <w:spacing w:line="440" w:lineRule="atLeast"/>
        <w:rPr>
          <w:rFonts w:asciiTheme="majorBidi" w:hAnsiTheme="majorBidi" w:cstheme="majorBidi"/>
          <w:sz w:val="32"/>
          <w:szCs w:val="32"/>
          <w:rtl/>
          <w:lang w:val="en-AE"/>
        </w:rPr>
      </w:pPr>
    </w:p>
    <w:p w14:paraId="11F8F2E9" w14:textId="77777777" w:rsidR="006B3810" w:rsidRDefault="006B3810" w:rsidP="006B3810">
      <w:pPr>
        <w:pStyle w:val="ListParagraph"/>
        <w:bidi/>
        <w:spacing w:line="440" w:lineRule="atLeast"/>
        <w:rPr>
          <w:rFonts w:asciiTheme="majorBidi" w:hAnsiTheme="majorBidi" w:cstheme="majorBidi"/>
          <w:sz w:val="32"/>
          <w:szCs w:val="32"/>
          <w:rtl/>
          <w:lang w:val="en-AE"/>
        </w:rPr>
      </w:pPr>
    </w:p>
    <w:p w14:paraId="210A5B62" w14:textId="77777777" w:rsidR="006B3810" w:rsidRDefault="006B3810" w:rsidP="006B3810">
      <w:pPr>
        <w:pStyle w:val="ListParagraph"/>
        <w:bidi/>
        <w:spacing w:line="440" w:lineRule="atLeast"/>
        <w:rPr>
          <w:rFonts w:asciiTheme="majorBidi" w:hAnsiTheme="majorBidi" w:cstheme="majorBidi"/>
          <w:sz w:val="32"/>
          <w:szCs w:val="32"/>
          <w:rtl/>
          <w:lang w:val="en-AE"/>
        </w:rPr>
      </w:pPr>
    </w:p>
    <w:p w14:paraId="490EC854" w14:textId="77777777" w:rsidR="006B3810" w:rsidRDefault="006B3810" w:rsidP="006B3810">
      <w:pPr>
        <w:pStyle w:val="ListParagraph"/>
        <w:bidi/>
        <w:spacing w:line="440" w:lineRule="atLeast"/>
        <w:rPr>
          <w:rFonts w:asciiTheme="majorBidi" w:hAnsiTheme="majorBidi" w:cstheme="majorBidi"/>
          <w:sz w:val="32"/>
          <w:szCs w:val="32"/>
          <w:rtl/>
          <w:lang w:val="en-AE"/>
        </w:rPr>
      </w:pPr>
    </w:p>
    <w:p w14:paraId="4C68631B" w14:textId="77777777" w:rsidR="006B3810" w:rsidRDefault="006B3810" w:rsidP="006B3810">
      <w:pPr>
        <w:pStyle w:val="ListParagraph"/>
        <w:bidi/>
        <w:spacing w:line="440" w:lineRule="atLeast"/>
        <w:rPr>
          <w:rFonts w:asciiTheme="majorBidi" w:hAnsiTheme="majorBidi" w:cstheme="majorBidi"/>
          <w:sz w:val="32"/>
          <w:szCs w:val="32"/>
          <w:rtl/>
          <w:lang w:val="en-AE"/>
        </w:rPr>
      </w:pPr>
    </w:p>
    <w:p w14:paraId="329B2823" w14:textId="77777777" w:rsidR="006B3810" w:rsidRDefault="006B3810" w:rsidP="006B3810">
      <w:pPr>
        <w:pStyle w:val="ListParagraph"/>
        <w:bidi/>
        <w:spacing w:line="440" w:lineRule="atLeast"/>
        <w:rPr>
          <w:rFonts w:asciiTheme="majorBidi" w:hAnsiTheme="majorBidi" w:cstheme="majorBidi"/>
          <w:sz w:val="32"/>
          <w:szCs w:val="32"/>
          <w:rtl/>
          <w:lang w:val="en-AE"/>
        </w:rPr>
      </w:pPr>
    </w:p>
    <w:p w14:paraId="3C9CA239" w14:textId="77777777" w:rsidR="006B3810" w:rsidRDefault="006B3810" w:rsidP="006B3810">
      <w:pPr>
        <w:pStyle w:val="ListParagraph"/>
        <w:bidi/>
        <w:spacing w:line="440" w:lineRule="atLeast"/>
        <w:rPr>
          <w:rFonts w:asciiTheme="majorBidi" w:hAnsiTheme="majorBidi" w:cstheme="majorBidi"/>
          <w:sz w:val="32"/>
          <w:szCs w:val="32"/>
          <w:rtl/>
          <w:lang w:val="en-AE"/>
        </w:rPr>
      </w:pPr>
    </w:p>
    <w:p w14:paraId="2580B0A5" w14:textId="77777777" w:rsidR="006B3810" w:rsidRDefault="006B3810" w:rsidP="006B3810">
      <w:pPr>
        <w:pStyle w:val="ListParagraph"/>
        <w:bidi/>
        <w:spacing w:line="440" w:lineRule="atLeast"/>
        <w:rPr>
          <w:rFonts w:asciiTheme="majorBidi" w:hAnsiTheme="majorBidi" w:cstheme="majorBidi"/>
          <w:sz w:val="32"/>
          <w:szCs w:val="32"/>
          <w:rtl/>
          <w:lang w:val="en-AE"/>
        </w:rPr>
      </w:pPr>
    </w:p>
    <w:p w14:paraId="514CA89C" w14:textId="77777777" w:rsidR="006B3810" w:rsidRDefault="006B3810" w:rsidP="006B3810">
      <w:pPr>
        <w:pStyle w:val="ListParagraph"/>
        <w:bidi/>
        <w:spacing w:line="440" w:lineRule="atLeast"/>
        <w:rPr>
          <w:rFonts w:asciiTheme="majorBidi" w:hAnsiTheme="majorBidi" w:cstheme="majorBidi"/>
          <w:sz w:val="32"/>
          <w:szCs w:val="32"/>
          <w:rtl/>
          <w:lang w:val="en-AE"/>
        </w:rPr>
      </w:pPr>
    </w:p>
    <w:p w14:paraId="2AF84070" w14:textId="77777777" w:rsidR="006B3810" w:rsidRDefault="006B3810" w:rsidP="006B3810">
      <w:pPr>
        <w:pStyle w:val="ListParagraph"/>
        <w:bidi/>
        <w:spacing w:line="440" w:lineRule="atLeast"/>
        <w:rPr>
          <w:rFonts w:asciiTheme="majorBidi" w:hAnsiTheme="majorBidi" w:cstheme="majorBidi"/>
          <w:sz w:val="32"/>
          <w:szCs w:val="32"/>
          <w:rtl/>
          <w:lang w:val="en-AE"/>
        </w:rPr>
      </w:pPr>
    </w:p>
    <w:p w14:paraId="1B7FFC80" w14:textId="77777777" w:rsidR="00C31364" w:rsidRDefault="00C31364" w:rsidP="00C31364">
      <w:pPr>
        <w:pStyle w:val="ListParagraph"/>
        <w:bidi/>
        <w:spacing w:line="440" w:lineRule="atLeast"/>
        <w:rPr>
          <w:rFonts w:asciiTheme="majorBidi" w:hAnsiTheme="majorBidi" w:cstheme="majorBidi"/>
          <w:sz w:val="32"/>
          <w:szCs w:val="32"/>
          <w:rtl/>
          <w:lang w:val="en-AE"/>
        </w:rPr>
      </w:pPr>
    </w:p>
    <w:p w14:paraId="375D51D5" w14:textId="77777777" w:rsidR="00C31364" w:rsidRDefault="00C31364" w:rsidP="00C31364">
      <w:pPr>
        <w:pStyle w:val="ListParagraph"/>
        <w:bidi/>
        <w:spacing w:line="440" w:lineRule="atLeast"/>
        <w:rPr>
          <w:rFonts w:asciiTheme="majorBidi" w:hAnsiTheme="majorBidi" w:cstheme="majorBidi"/>
          <w:sz w:val="32"/>
          <w:szCs w:val="32"/>
          <w:rtl/>
          <w:lang w:val="en-AE"/>
        </w:rPr>
      </w:pPr>
    </w:p>
    <w:p w14:paraId="27BD4E11" w14:textId="77777777" w:rsidR="00C31364" w:rsidRDefault="00C31364" w:rsidP="00C31364">
      <w:pPr>
        <w:pStyle w:val="ListParagraph"/>
        <w:bidi/>
        <w:spacing w:line="440" w:lineRule="atLeast"/>
        <w:rPr>
          <w:rFonts w:asciiTheme="majorBidi" w:hAnsiTheme="majorBidi" w:cstheme="majorBidi"/>
          <w:sz w:val="32"/>
          <w:szCs w:val="32"/>
          <w:rtl/>
          <w:lang w:val="en-AE"/>
        </w:rPr>
      </w:pPr>
    </w:p>
    <w:p w14:paraId="051B71A2" w14:textId="77777777" w:rsidR="006B3810" w:rsidRDefault="006B3810" w:rsidP="006B3810">
      <w:pPr>
        <w:pStyle w:val="ListParagraph"/>
        <w:bidi/>
        <w:spacing w:line="440" w:lineRule="atLeast"/>
        <w:rPr>
          <w:rFonts w:asciiTheme="majorBidi" w:hAnsiTheme="majorBidi" w:cstheme="majorBidi"/>
          <w:sz w:val="32"/>
          <w:szCs w:val="32"/>
          <w:rtl/>
          <w:lang w:val="en-AE"/>
        </w:rPr>
      </w:pPr>
    </w:p>
    <w:p w14:paraId="484520D4" w14:textId="77777777" w:rsidR="006B3810" w:rsidRDefault="006B3810" w:rsidP="006B3810">
      <w:pPr>
        <w:pStyle w:val="ListParagraph"/>
        <w:bidi/>
        <w:spacing w:line="440" w:lineRule="atLeast"/>
        <w:rPr>
          <w:rFonts w:asciiTheme="majorBidi" w:hAnsiTheme="majorBidi" w:cstheme="majorBidi"/>
          <w:sz w:val="32"/>
          <w:szCs w:val="32"/>
          <w:rtl/>
          <w:lang w:val="en-AE"/>
        </w:rPr>
      </w:pPr>
    </w:p>
    <w:p w14:paraId="7AA50418" w14:textId="3C094126" w:rsidR="00135B15" w:rsidRDefault="00135B15" w:rsidP="007D088D">
      <w:pPr>
        <w:pStyle w:val="ListParagraph"/>
        <w:bidi/>
        <w:spacing w:line="440" w:lineRule="atLeast"/>
        <w:rPr>
          <w:rFonts w:asciiTheme="majorBidi" w:hAnsiTheme="majorBidi" w:cstheme="majorBidi"/>
          <w:sz w:val="32"/>
          <w:szCs w:val="32"/>
          <w:rtl/>
          <w:lang w:val="en-AE"/>
        </w:rPr>
      </w:pPr>
    </w:p>
    <w:p w14:paraId="5CB7CB99" w14:textId="697B55CD" w:rsidR="00BB72D9" w:rsidRPr="007B56D3" w:rsidRDefault="00BB72D9" w:rsidP="007D088D">
      <w:pPr>
        <w:pStyle w:val="Heading1"/>
        <w:numPr>
          <w:ilvl w:val="0"/>
          <w:numId w:val="1"/>
        </w:numPr>
        <w:bidi/>
        <w:spacing w:line="440" w:lineRule="atLeast"/>
        <w:ind w:left="297" w:hanging="426"/>
        <w:rPr>
          <w:rFonts w:asciiTheme="majorBidi" w:hAnsiTheme="majorBidi"/>
          <w:bCs/>
          <w:color w:val="000000" w:themeColor="text1"/>
          <w:sz w:val="36"/>
          <w:szCs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56D3">
        <w:rPr>
          <w:rFonts w:asciiTheme="majorBidi" w:hAnsiTheme="majorBidi" w:hint="cs"/>
          <w:bCs/>
          <w:color w:val="000000" w:themeColor="text1"/>
          <w:sz w:val="36"/>
          <w:szCs w:val="36"/>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المراجع</w:t>
      </w:r>
    </w:p>
    <w:p w14:paraId="3B977975" w14:textId="77777777" w:rsidR="00E75873" w:rsidRPr="00E75873" w:rsidRDefault="00E75873" w:rsidP="007D088D">
      <w:pPr>
        <w:bidi/>
        <w:spacing w:line="440" w:lineRule="atLeast"/>
        <w:rPr>
          <w:rtl/>
          <w:lang w:val="en-US"/>
        </w:rPr>
      </w:pPr>
    </w:p>
    <w:p w14:paraId="236178AB" w14:textId="77777777" w:rsidR="00E75873" w:rsidRPr="007B56D3" w:rsidRDefault="00E75873" w:rsidP="00F9707B">
      <w:pPr>
        <w:numPr>
          <w:ilvl w:val="0"/>
          <w:numId w:val="5"/>
        </w:numPr>
        <w:spacing w:line="440" w:lineRule="atLeast"/>
        <w:contextualSpacing/>
        <w:rPr>
          <w:b/>
          <w:bCs/>
          <w:kern w:val="2"/>
          <w:sz w:val="24"/>
          <w:szCs w:val="24"/>
          <w:lang w:val="en-US"/>
          <w14:ligatures w14:val="standardContextual"/>
        </w:rPr>
      </w:pPr>
      <w:r w:rsidRPr="007B56D3">
        <w:rPr>
          <w:kern w:val="2"/>
          <w:sz w:val="24"/>
          <w:szCs w:val="24"/>
          <w:lang w:val="en-US"/>
          <w14:ligatures w14:val="standardContextual"/>
        </w:rPr>
        <w:t>Auerbach, (2012), “Public Debt Management: Effective fiscal policy is essential for managing public debt levels”.</w:t>
      </w:r>
    </w:p>
    <w:p w14:paraId="6D5EF87B"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Auerbach, A. J (2012), “Fiscal Policy, Past and Present. Brookings Papers on Economic Activity”.</w:t>
      </w:r>
    </w:p>
    <w:p w14:paraId="6F6F8802" w14:textId="2ECAC0A8"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Auerbach (2012), “Balancing short-term and long-term objectives in fiscal policy is a critical challenge for policymakers as it requires harmonizing immediate economic needs with sustainable growth and stability over the long haul”</w:t>
      </w:r>
      <w:r w:rsidR="00F71C9C">
        <w:rPr>
          <w:kern w:val="2"/>
          <w:sz w:val="24"/>
          <w:szCs w:val="24"/>
          <w:lang w:val="en-US"/>
          <w14:ligatures w14:val="standardContextual"/>
        </w:rPr>
        <w:t>.</w:t>
      </w:r>
    </w:p>
    <w:p w14:paraId="24C1A259" w14:textId="77777777" w:rsidR="00E75873" w:rsidRPr="007B56D3" w:rsidRDefault="00E75873" w:rsidP="00F9707B">
      <w:pPr>
        <w:numPr>
          <w:ilvl w:val="0"/>
          <w:numId w:val="5"/>
        </w:numPr>
        <w:spacing w:line="440" w:lineRule="atLeast"/>
        <w:contextualSpacing/>
        <w:rPr>
          <w:b/>
          <w:bCs/>
          <w:kern w:val="2"/>
          <w:sz w:val="24"/>
          <w:szCs w:val="24"/>
          <w:lang w:val="en-US"/>
          <w14:ligatures w14:val="standardContextual"/>
        </w:rPr>
      </w:pPr>
      <w:r w:rsidRPr="007B56D3">
        <w:rPr>
          <w:kern w:val="2"/>
          <w:sz w:val="24"/>
          <w:szCs w:val="24"/>
          <w:lang w:val="en-US"/>
          <w14:ligatures w14:val="standardContextual"/>
        </w:rPr>
        <w:t>Auerbach (2012), “Current Expenditure: Salaries and wages, goods and services, subsidies and transfers, interest payments”.</w:t>
      </w:r>
    </w:p>
    <w:p w14:paraId="337E0048"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Barr, N (2012), “The Economics of the Welfare State”, Oxford University Press.</w:t>
      </w:r>
    </w:p>
    <w:p w14:paraId="03DD9CBB"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Barr (2012), “Social welfare programs provide financial assistance and essential services to vulnerable populations ensuring a safety net that supports basic living standards”.</w:t>
      </w:r>
    </w:p>
    <w:p w14:paraId="67D26BDA" w14:textId="473848B0"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Blanchard (2017), “Counter-cyclical fiscal policies are crucial tools for stabilizing the economy, aimed at smoothing out the fluctuations of the business cycle by either stimulating the economy during downturns or restraining it during periods of excessive growth”</w:t>
      </w:r>
      <w:r w:rsidR="00F71C9C">
        <w:rPr>
          <w:kern w:val="2"/>
          <w:sz w:val="24"/>
          <w:szCs w:val="24"/>
          <w:lang w:val="en-US"/>
          <w14:ligatures w14:val="standardContextual"/>
        </w:rPr>
        <w:t>.</w:t>
      </w:r>
    </w:p>
    <w:p w14:paraId="0E8073B3"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Blanchard, O., &amp; Leigh, D. (2013), “Growth Forecast Errors and Fiscal Multipliers”, IMF Working Papers.</w:t>
      </w:r>
    </w:p>
    <w:p w14:paraId="70E343E9" w14:textId="77777777" w:rsidR="00E75873" w:rsidRPr="00C5356B" w:rsidRDefault="00E75873" w:rsidP="00F9707B">
      <w:pPr>
        <w:numPr>
          <w:ilvl w:val="0"/>
          <w:numId w:val="5"/>
        </w:numPr>
        <w:spacing w:line="440" w:lineRule="atLeast"/>
        <w:contextualSpacing/>
        <w:rPr>
          <w:kern w:val="2"/>
          <w:sz w:val="24"/>
          <w:szCs w:val="24"/>
          <w:lang w:val="en-US"/>
          <w14:ligatures w14:val="standardContextual"/>
        </w:rPr>
      </w:pPr>
      <w:r w:rsidRPr="00C5356B">
        <w:rPr>
          <w:kern w:val="2"/>
          <w:sz w:val="24"/>
          <w:szCs w:val="24"/>
          <w:lang w:val="en-US"/>
          <w14:ligatures w14:val="standardContextual"/>
        </w:rPr>
        <w:t>Blanchard &amp; Leigh (2013), “Fiscal multipliers measure the effect of fiscal policy—changes in government spending and taxation—on a country’s economic output (GDP)”.</w:t>
      </w:r>
    </w:p>
    <w:p w14:paraId="59B13016" w14:textId="77777777" w:rsidR="00E75873" w:rsidRPr="007B56D3" w:rsidRDefault="00E75873" w:rsidP="00F9707B">
      <w:pPr>
        <w:numPr>
          <w:ilvl w:val="0"/>
          <w:numId w:val="5"/>
        </w:numPr>
        <w:spacing w:line="440" w:lineRule="atLeast"/>
        <w:contextualSpacing/>
        <w:rPr>
          <w:b/>
          <w:bCs/>
          <w:kern w:val="2"/>
          <w:sz w:val="24"/>
          <w:szCs w:val="24"/>
          <w:lang w:val="en-US"/>
          <w14:ligatures w14:val="standardContextual"/>
        </w:rPr>
      </w:pPr>
      <w:r w:rsidRPr="00C5356B">
        <w:rPr>
          <w:kern w:val="2"/>
          <w:sz w:val="24"/>
          <w:szCs w:val="24"/>
          <w:lang w:val="en-US"/>
          <w14:ligatures w14:val="standardContextual"/>
        </w:rPr>
        <w:t>Blanchard &amp; Leigh (2013)., “Modern frameworks for fiscal policy analysis, such as Dynamic Stochastic</w:t>
      </w:r>
      <w:r w:rsidRPr="007B56D3">
        <w:rPr>
          <w:kern w:val="2"/>
          <w:sz w:val="24"/>
          <w:szCs w:val="24"/>
          <w:lang w:val="en-US"/>
          <w14:ligatures w14:val="standardContextual"/>
        </w:rPr>
        <w:t xml:space="preserve"> General Equilibrium (DSGE) models and Computable General Equilibrium (CGE) models, represent sophisticated tools for understanding the complex interactions within an economy”.</w:t>
      </w:r>
    </w:p>
    <w:p w14:paraId="7D8EB24D"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Blanchard, (2017), “Economic Stabilization: Fiscal policy plays a critical role in stabilizing the economy by smoothing out the business cycle”.</w:t>
      </w:r>
    </w:p>
    <w:p w14:paraId="665B2CE8"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Blanchard (2017), “Other Sources: Fines and penalties, grants and transfers, public enterprises and investments, royalties, and rents, borrowing”.</w:t>
      </w:r>
    </w:p>
    <w:p w14:paraId="52D6A0B7" w14:textId="7AB8DD08"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lastRenderedPageBreak/>
        <w:t>Blanchard (2017), “Fiscal Deficit: Occurs when a government's total expenditures exceed its total revenues (excluding borrowing) within a fiscal year”.</w:t>
      </w:r>
    </w:p>
    <w:p w14:paraId="2104725F" w14:textId="6B13FCB2" w:rsidR="00254605" w:rsidRPr="007B56D3" w:rsidRDefault="00254605"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Central Bank of UAE.</w:t>
      </w:r>
    </w:p>
    <w:p w14:paraId="0EE05D8E"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Friedman, M. (1968), “The Role of Monetary Policy”, American Economic Review.</w:t>
      </w:r>
    </w:p>
    <w:p w14:paraId="5071D897"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Friedman (1968), “Stagflation and the Rise of Monetarism: Led to a shift towards more conservative fiscal policies”.</w:t>
      </w:r>
    </w:p>
    <w:p w14:paraId="3A8F080D"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Harvey (2014), “Post-World War II Economic Expansion: Saw significant economic growth driven by Keynesian fiscal policies “.</w:t>
      </w:r>
    </w:p>
    <w:p w14:paraId="1C34A37B"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Harvey, D. (2014), “Seventeen Contradictions and the End of Capitalism”, Oxford University Press.</w:t>
      </w:r>
    </w:p>
    <w:p w14:paraId="2A706779"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proofErr w:type="spellStart"/>
      <w:r w:rsidRPr="007B56D3">
        <w:rPr>
          <w:kern w:val="2"/>
          <w:sz w:val="24"/>
          <w:szCs w:val="24"/>
          <w:lang w:val="en-US"/>
          <w14:ligatures w14:val="standardContextual"/>
        </w:rPr>
        <w:t>Ilzetzki</w:t>
      </w:r>
      <w:proofErr w:type="spellEnd"/>
      <w:r w:rsidRPr="007B56D3">
        <w:rPr>
          <w:kern w:val="2"/>
          <w:sz w:val="24"/>
          <w:szCs w:val="24"/>
          <w:lang w:val="en-US"/>
          <w14:ligatures w14:val="standardContextual"/>
        </w:rPr>
        <w:t xml:space="preserve">, E., Mendoza, E. G., &amp; </w:t>
      </w:r>
      <w:proofErr w:type="spellStart"/>
      <w:r w:rsidRPr="007B56D3">
        <w:rPr>
          <w:kern w:val="2"/>
          <w:sz w:val="24"/>
          <w:szCs w:val="24"/>
          <w:lang w:val="en-US"/>
          <w14:ligatures w14:val="standardContextual"/>
        </w:rPr>
        <w:t>Végh</w:t>
      </w:r>
      <w:proofErr w:type="spellEnd"/>
      <w:r w:rsidRPr="007B56D3">
        <w:rPr>
          <w:kern w:val="2"/>
          <w:sz w:val="24"/>
          <w:szCs w:val="24"/>
          <w:lang w:val="en-US"/>
          <w14:ligatures w14:val="standardContextual"/>
        </w:rPr>
        <w:t>, C. A. (2013), “How Big (Small?) are Fiscal Multipliers”, Journal of Monetary Economics, 60(2), 239-254.</w:t>
      </w:r>
    </w:p>
    <w:p w14:paraId="353E52DE"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Keynes (1936), “he Great Depression: Highlighted the need for more active government intervention”.</w:t>
      </w:r>
    </w:p>
    <w:p w14:paraId="32FDD42F"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Keynes, J. M. (1936), “The General Theory of Employment, Interest, and Money”, Palgrave Macmillan.</w:t>
      </w:r>
    </w:p>
    <w:p w14:paraId="4EC1D821" w14:textId="2322F7D6"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Krugman, P. (2009</w:t>
      </w:r>
      <w:r w:rsidR="00C5356B" w:rsidRPr="007B56D3">
        <w:rPr>
          <w:kern w:val="2"/>
          <w:sz w:val="24"/>
          <w:szCs w:val="24"/>
          <w:lang w:val="en-US"/>
          <w14:ligatures w14:val="standardContextual"/>
        </w:rPr>
        <w:t>), “</w:t>
      </w:r>
      <w:r w:rsidRPr="007B56D3">
        <w:rPr>
          <w:kern w:val="2"/>
          <w:sz w:val="24"/>
          <w:szCs w:val="24"/>
          <w:lang w:val="en-US"/>
          <w14:ligatures w14:val="standardContextual"/>
        </w:rPr>
        <w:t>The Return of Depression Economics and the Crisis of 2008</w:t>
      </w:r>
      <w:proofErr w:type="gramStart"/>
      <w:r w:rsidRPr="007B56D3">
        <w:rPr>
          <w:kern w:val="2"/>
          <w:sz w:val="24"/>
          <w:szCs w:val="24"/>
          <w:lang w:val="en-US"/>
          <w14:ligatures w14:val="standardContextual"/>
        </w:rPr>
        <w:t>”,  W.W.</w:t>
      </w:r>
      <w:proofErr w:type="gramEnd"/>
      <w:r w:rsidRPr="007B56D3">
        <w:rPr>
          <w:kern w:val="2"/>
          <w:sz w:val="24"/>
          <w:szCs w:val="24"/>
          <w:lang w:val="en-US"/>
          <w14:ligatures w14:val="standardContextual"/>
        </w:rPr>
        <w:t xml:space="preserve"> Norton &amp; Company.</w:t>
      </w:r>
    </w:p>
    <w:p w14:paraId="7D8D47A5" w14:textId="6CA38226" w:rsidR="00E75873" w:rsidRPr="007B56D3" w:rsidRDefault="00C5356B"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Krugman (</w:t>
      </w:r>
      <w:r w:rsidR="00E75873" w:rsidRPr="007B56D3">
        <w:rPr>
          <w:kern w:val="2"/>
          <w:sz w:val="24"/>
          <w:szCs w:val="24"/>
          <w:lang w:val="en-US"/>
          <w14:ligatures w14:val="standardContextual"/>
        </w:rPr>
        <w:t>2009), “Increased Government Spending: Infrastructure investment, public services, and education”.</w:t>
      </w:r>
    </w:p>
    <w:p w14:paraId="30028718" w14:textId="60E40B9D"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 xml:space="preserve">Krugman (2009), “Fiscal policy provides several tools to address inflation and unemployment, ensuring economic stability and sustainable </w:t>
      </w:r>
      <w:r w:rsidR="00C5356B" w:rsidRPr="007B56D3">
        <w:rPr>
          <w:kern w:val="2"/>
          <w:sz w:val="24"/>
          <w:szCs w:val="24"/>
          <w:lang w:val="en-US"/>
          <w14:ligatures w14:val="standardContextual"/>
        </w:rPr>
        <w:t>growth.</w:t>
      </w:r>
      <w:r w:rsidRPr="007B56D3">
        <w:rPr>
          <w:kern w:val="2"/>
          <w:sz w:val="24"/>
          <w:szCs w:val="24"/>
          <w:lang w:val="en-US"/>
          <w14:ligatures w14:val="standardContextual"/>
        </w:rPr>
        <w:t xml:space="preserve">” </w:t>
      </w:r>
    </w:p>
    <w:p w14:paraId="6C056AD3"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Krugman (2009), “Expansionary Fiscal Policy: This involves increasing government spending, reducing taxes, or both to stimulate economic growth, particularly during a recession”.</w:t>
      </w:r>
    </w:p>
    <w:p w14:paraId="26E008F4"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IMF (2013), “Debt sustainability refers to a government's ability to meet its current and future debt obligations without requiring debt relief or accumulating arrears while maintaining a stable economic growth path”.</w:t>
      </w:r>
    </w:p>
    <w:p w14:paraId="7BC44C7B" w14:textId="5274C838"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 xml:space="preserve">IMF (2013), </w:t>
      </w:r>
      <w:r w:rsidR="00C5356B" w:rsidRPr="007B56D3">
        <w:rPr>
          <w:kern w:val="2"/>
          <w:sz w:val="24"/>
          <w:szCs w:val="24"/>
          <w:lang w:val="en-US"/>
          <w14:ligatures w14:val="standardContextual"/>
        </w:rPr>
        <w:t>“Sovereign</w:t>
      </w:r>
      <w:r w:rsidRPr="007B56D3">
        <w:rPr>
          <w:kern w:val="2"/>
          <w:sz w:val="24"/>
          <w:szCs w:val="24"/>
          <w:lang w:val="en-US"/>
          <w14:ligatures w14:val="standardContextual"/>
        </w:rPr>
        <w:t xml:space="preserve"> Debt Restructuring—Recent Developments and Implications for the Fund’s Legal and Policy Framework. International Monetary Fund”.</w:t>
      </w:r>
    </w:p>
    <w:p w14:paraId="34B714B4"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lastRenderedPageBreak/>
        <w:t>IMF (2021), “World Economic Outlook. International Monetary Fund”.</w:t>
      </w:r>
    </w:p>
    <w:p w14:paraId="6EA20758"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proofErr w:type="spellStart"/>
      <w:r w:rsidRPr="007B56D3">
        <w:rPr>
          <w:kern w:val="2"/>
          <w:sz w:val="24"/>
          <w:szCs w:val="24"/>
          <w:lang w:val="en-US"/>
          <w14:ligatures w14:val="standardContextual"/>
        </w:rPr>
        <w:t>Landes</w:t>
      </w:r>
      <w:proofErr w:type="spellEnd"/>
      <w:r w:rsidRPr="007B56D3">
        <w:rPr>
          <w:kern w:val="2"/>
          <w:sz w:val="24"/>
          <w:szCs w:val="24"/>
          <w:lang w:val="en-US"/>
          <w14:ligatures w14:val="standardContextual"/>
        </w:rPr>
        <w:t xml:space="preserve"> (1969), “Industrial Revolution: Governments started to play a more active role in addressing economic instability and social inequality”.</w:t>
      </w:r>
    </w:p>
    <w:p w14:paraId="59009F85"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proofErr w:type="spellStart"/>
      <w:r w:rsidRPr="007B56D3">
        <w:rPr>
          <w:kern w:val="2"/>
          <w:sz w:val="24"/>
          <w:szCs w:val="24"/>
          <w:lang w:val="en-US"/>
          <w14:ligatures w14:val="standardContextual"/>
        </w:rPr>
        <w:t>Landes</w:t>
      </w:r>
      <w:proofErr w:type="spellEnd"/>
      <w:r w:rsidRPr="007B56D3">
        <w:rPr>
          <w:kern w:val="2"/>
          <w:sz w:val="24"/>
          <w:szCs w:val="24"/>
          <w:lang w:val="en-US"/>
          <w14:ligatures w14:val="standardContextual"/>
        </w:rPr>
        <w:t>, D. S. (1969), “he Unbound Prometheus: Technological Change and Industrial Development in Western Europe from 1750 to the Present”, Cambridge University Press.</w:t>
      </w:r>
    </w:p>
    <w:p w14:paraId="07F4A888"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Mankiw, N. G. (2019), Principles of Economics”, Cengage Learning.</w:t>
      </w:r>
    </w:p>
    <w:p w14:paraId="4FF21C82"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Mankiw (2019), “Taxes: Income tax, consumption taxes, property taxes, excise taxes, and payroll taxes”.</w:t>
      </w:r>
    </w:p>
    <w:p w14:paraId="163C7C6C"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Mankiw, (2019), “Resource Allocation: Government spending on infrastructure, education, and healthcare can enhance productivity and long-term economic growth.</w:t>
      </w:r>
    </w:p>
    <w:p w14:paraId="297E02DE"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Mankiw (2019), “Interpreting fiscal data and economic indicators involves understanding their definitions, methodologies, and the context in which they are used”.</w:t>
      </w:r>
    </w:p>
    <w:p w14:paraId="6240CB00"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Mankiw (2019), “Fiscal Surplus: Happens when a government's total revenues exceed its total expenditures within a fiscal year”.</w:t>
      </w:r>
    </w:p>
    <w:p w14:paraId="6AB89C5C"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Romer, C. D. (2011), “What Ended the Great Depression?” Journal of Economic History.</w:t>
      </w:r>
    </w:p>
    <w:p w14:paraId="47535BB3"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Romer (2011), “Contractionary Fiscal Policy: This involves decreasing government spending, increasing taxes, or both to reduce inflationary pressures during an overheated economy”.</w:t>
      </w:r>
    </w:p>
    <w:p w14:paraId="63F1B98B"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 xml:space="preserve">Romer (2011), “Direct Fiscal Stimulus: Job creation programs, support for small and medium enterprises (SMEs)” </w:t>
      </w:r>
    </w:p>
    <w:p w14:paraId="4B67E954"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 xml:space="preserve">Stiglitz (2015), “Fiscal policy plays a significant role in addressing income inequality through mechanisms that redistribute wealth and provide public goods and services to enhance equity”. </w:t>
      </w:r>
    </w:p>
    <w:p w14:paraId="6C6F2191"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Stiglitz, J. E. (2015), “The Great Divide: Unequal Societies and What We Can Do About Them”, W.W. Norton &amp; Company.</w:t>
      </w:r>
    </w:p>
    <w:p w14:paraId="7E67A0A6"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Stiglitz, (2015), “Income Redistribution: Through progressive taxation and social welfare programs, fiscal policy can reduce income inequality and promote social equity”.</w:t>
      </w:r>
    </w:p>
    <w:p w14:paraId="688AEC93" w14:textId="747CA9DD"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 xml:space="preserve">Stiglitz </w:t>
      </w:r>
      <w:r w:rsidR="00C5356B" w:rsidRPr="007B56D3">
        <w:rPr>
          <w:kern w:val="2"/>
          <w:sz w:val="24"/>
          <w:szCs w:val="24"/>
          <w:lang w:val="en-US"/>
          <w14:ligatures w14:val="standardContextual"/>
        </w:rPr>
        <w:t>(2015</w:t>
      </w:r>
      <w:r w:rsidRPr="007B56D3">
        <w:rPr>
          <w:kern w:val="2"/>
          <w:sz w:val="24"/>
          <w:szCs w:val="24"/>
          <w:lang w:val="en-US"/>
          <w14:ligatures w14:val="standardContextual"/>
        </w:rPr>
        <w:t>), “Fees: User fees, licensing and permit fees, service fees”.</w:t>
      </w:r>
    </w:p>
    <w:p w14:paraId="34A2AF60"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Stiglitz 2015), “Capital Expenditure: Infrastructure projects, public buildings and facilities, machinery and equipment, research and development”.</w:t>
      </w:r>
    </w:p>
    <w:p w14:paraId="602EC5E6"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lastRenderedPageBreak/>
        <w:t>Smith (1776), “Classical Economics (18th-19th Century): Early economic theories emphasized minimal government intervention in the economy”.</w:t>
      </w:r>
    </w:p>
    <w:p w14:paraId="7D6AE217"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Temin, P. (1989), “Lessons from the Great Depression”, MIT Press.</w:t>
      </w:r>
    </w:p>
    <w:p w14:paraId="08708EE2" w14:textId="77777777" w:rsidR="00E75873" w:rsidRPr="007B56D3" w:rsidRDefault="00E75873" w:rsidP="00F9707B">
      <w:pPr>
        <w:numPr>
          <w:ilvl w:val="0"/>
          <w:numId w:val="5"/>
        </w:numPr>
        <w:spacing w:line="440" w:lineRule="atLeast"/>
        <w:contextualSpacing/>
        <w:rPr>
          <w:kern w:val="2"/>
          <w:sz w:val="24"/>
          <w:szCs w:val="24"/>
          <w:lang w:val="en-US"/>
          <w14:ligatures w14:val="standardContextual"/>
        </w:rPr>
      </w:pPr>
      <w:r w:rsidRPr="007B56D3">
        <w:rPr>
          <w:kern w:val="2"/>
          <w:sz w:val="24"/>
          <w:szCs w:val="24"/>
          <w:lang w:val="en-US"/>
          <w14:ligatures w14:val="standardContextual"/>
        </w:rPr>
        <w:t>World Bank, IMF (2021), “Access to reliable and comprehensive datasets is crucial for analyzing fiscal policy and economic conditions”.</w:t>
      </w:r>
    </w:p>
    <w:p w14:paraId="553B2D16" w14:textId="383D2748" w:rsidR="00E75873" w:rsidRPr="00523C3A" w:rsidRDefault="00E75873" w:rsidP="00F9707B">
      <w:pPr>
        <w:numPr>
          <w:ilvl w:val="0"/>
          <w:numId w:val="5"/>
        </w:numPr>
        <w:spacing w:line="440" w:lineRule="atLeast"/>
        <w:contextualSpacing/>
        <w:rPr>
          <w:sz w:val="24"/>
          <w:szCs w:val="24"/>
          <w:lang w:val="en-US"/>
        </w:rPr>
      </w:pPr>
      <w:r w:rsidRPr="007B56D3">
        <w:rPr>
          <w:kern w:val="2"/>
          <w:sz w:val="24"/>
          <w:szCs w:val="24"/>
          <w:lang w:val="en-US"/>
          <w14:ligatures w14:val="standardContextual"/>
        </w:rPr>
        <w:t>World Bank. (2021), “World Development Indicators”, World Bank Group.</w:t>
      </w:r>
    </w:p>
    <w:p w14:paraId="1D18C63B" w14:textId="141F88C9" w:rsidR="00523C3A" w:rsidRDefault="00523C3A" w:rsidP="00523C3A">
      <w:pPr>
        <w:spacing w:line="440" w:lineRule="atLeast"/>
        <w:contextualSpacing/>
        <w:rPr>
          <w:kern w:val="2"/>
          <w:sz w:val="24"/>
          <w:szCs w:val="24"/>
          <w:lang w:val="en-US"/>
          <w14:ligatures w14:val="standardContextual"/>
        </w:rPr>
      </w:pPr>
    </w:p>
    <w:p w14:paraId="18CF4763" w14:textId="2E4F2705" w:rsidR="00523C3A" w:rsidRDefault="00523C3A" w:rsidP="00523C3A">
      <w:pPr>
        <w:spacing w:line="440" w:lineRule="atLeast"/>
        <w:contextualSpacing/>
        <w:rPr>
          <w:kern w:val="2"/>
          <w:sz w:val="24"/>
          <w:szCs w:val="24"/>
          <w:lang w:val="en-US"/>
          <w14:ligatures w14:val="standardContextual"/>
        </w:rPr>
      </w:pPr>
    </w:p>
    <w:p w14:paraId="2D98B239" w14:textId="66E2ED6E" w:rsidR="00523C3A" w:rsidRDefault="00523C3A" w:rsidP="00523C3A">
      <w:pPr>
        <w:spacing w:line="440" w:lineRule="atLeast"/>
        <w:contextualSpacing/>
        <w:rPr>
          <w:kern w:val="2"/>
          <w:sz w:val="24"/>
          <w:szCs w:val="24"/>
          <w:lang w:val="en-US"/>
          <w14:ligatures w14:val="standardContextual"/>
        </w:rPr>
      </w:pPr>
    </w:p>
    <w:p w14:paraId="2ABB72FF" w14:textId="03893DC0" w:rsidR="00523C3A" w:rsidRDefault="00523C3A" w:rsidP="00523C3A">
      <w:pPr>
        <w:spacing w:line="440" w:lineRule="atLeast"/>
        <w:contextualSpacing/>
        <w:rPr>
          <w:kern w:val="2"/>
          <w:sz w:val="24"/>
          <w:szCs w:val="24"/>
          <w:lang w:val="en-US"/>
          <w14:ligatures w14:val="standardContextual"/>
        </w:rPr>
      </w:pPr>
    </w:p>
    <w:p w14:paraId="4312AD51" w14:textId="55AC3166" w:rsidR="00523C3A" w:rsidRDefault="00523C3A" w:rsidP="00523C3A">
      <w:pPr>
        <w:spacing w:line="440" w:lineRule="atLeast"/>
        <w:contextualSpacing/>
        <w:rPr>
          <w:kern w:val="2"/>
          <w:sz w:val="24"/>
          <w:szCs w:val="24"/>
          <w:lang w:val="en-US"/>
          <w14:ligatures w14:val="standardContextual"/>
        </w:rPr>
      </w:pPr>
    </w:p>
    <w:p w14:paraId="49EFEA46" w14:textId="164ACD96" w:rsidR="00523C3A" w:rsidRDefault="00523C3A" w:rsidP="00523C3A">
      <w:pPr>
        <w:spacing w:line="440" w:lineRule="atLeast"/>
        <w:contextualSpacing/>
        <w:rPr>
          <w:kern w:val="2"/>
          <w:sz w:val="24"/>
          <w:szCs w:val="24"/>
          <w:lang w:val="en-US"/>
          <w14:ligatures w14:val="standardContextual"/>
        </w:rPr>
      </w:pPr>
    </w:p>
    <w:p w14:paraId="4EBDAF96" w14:textId="39D404A0" w:rsidR="00523C3A" w:rsidRDefault="00523C3A" w:rsidP="00523C3A">
      <w:pPr>
        <w:spacing w:line="440" w:lineRule="atLeast"/>
        <w:contextualSpacing/>
        <w:rPr>
          <w:kern w:val="2"/>
          <w:sz w:val="24"/>
          <w:szCs w:val="24"/>
          <w:lang w:val="en-US"/>
          <w14:ligatures w14:val="standardContextual"/>
        </w:rPr>
      </w:pPr>
    </w:p>
    <w:p w14:paraId="15C250BC" w14:textId="20BE5B55" w:rsidR="00523C3A" w:rsidRDefault="00523C3A" w:rsidP="00523C3A">
      <w:pPr>
        <w:spacing w:line="440" w:lineRule="atLeast"/>
        <w:contextualSpacing/>
        <w:rPr>
          <w:kern w:val="2"/>
          <w:sz w:val="24"/>
          <w:szCs w:val="24"/>
          <w:lang w:val="en-US"/>
          <w14:ligatures w14:val="standardContextual"/>
        </w:rPr>
      </w:pPr>
    </w:p>
    <w:p w14:paraId="41C284C0" w14:textId="5400510F" w:rsidR="00523C3A" w:rsidRDefault="00523C3A" w:rsidP="00523C3A">
      <w:pPr>
        <w:spacing w:line="440" w:lineRule="atLeast"/>
        <w:contextualSpacing/>
        <w:rPr>
          <w:kern w:val="2"/>
          <w:sz w:val="24"/>
          <w:szCs w:val="24"/>
          <w:lang w:val="en-US"/>
          <w14:ligatures w14:val="standardContextual"/>
        </w:rPr>
      </w:pPr>
    </w:p>
    <w:p w14:paraId="2B327D86" w14:textId="42D80021" w:rsidR="00523C3A" w:rsidRDefault="00523C3A" w:rsidP="00523C3A">
      <w:pPr>
        <w:spacing w:line="440" w:lineRule="atLeast"/>
        <w:contextualSpacing/>
        <w:rPr>
          <w:kern w:val="2"/>
          <w:sz w:val="24"/>
          <w:szCs w:val="24"/>
          <w:lang w:val="en-US"/>
          <w14:ligatures w14:val="standardContextual"/>
        </w:rPr>
      </w:pPr>
    </w:p>
    <w:p w14:paraId="7389C66E" w14:textId="40B6D8F2" w:rsidR="00523C3A" w:rsidRDefault="00523C3A" w:rsidP="00523C3A">
      <w:pPr>
        <w:spacing w:line="440" w:lineRule="atLeast"/>
        <w:contextualSpacing/>
        <w:rPr>
          <w:kern w:val="2"/>
          <w:sz w:val="24"/>
          <w:szCs w:val="24"/>
          <w:lang w:val="en-US"/>
          <w14:ligatures w14:val="standardContextual"/>
        </w:rPr>
      </w:pPr>
    </w:p>
    <w:p w14:paraId="41AD92C2" w14:textId="09E606A2" w:rsidR="00523C3A" w:rsidRDefault="00523C3A" w:rsidP="00523C3A">
      <w:pPr>
        <w:spacing w:line="440" w:lineRule="atLeast"/>
        <w:contextualSpacing/>
        <w:rPr>
          <w:kern w:val="2"/>
          <w:sz w:val="24"/>
          <w:szCs w:val="24"/>
          <w:lang w:val="en-US"/>
          <w14:ligatures w14:val="standardContextual"/>
        </w:rPr>
      </w:pPr>
    </w:p>
    <w:p w14:paraId="58992D32" w14:textId="3D0237DA" w:rsidR="00523C3A" w:rsidRDefault="00523C3A" w:rsidP="00523C3A">
      <w:pPr>
        <w:spacing w:line="440" w:lineRule="atLeast"/>
        <w:contextualSpacing/>
        <w:rPr>
          <w:kern w:val="2"/>
          <w:sz w:val="24"/>
          <w:szCs w:val="24"/>
          <w:lang w:val="en-US"/>
          <w14:ligatures w14:val="standardContextual"/>
        </w:rPr>
      </w:pPr>
    </w:p>
    <w:p w14:paraId="192581C3" w14:textId="06907DF4" w:rsidR="00523C3A" w:rsidRDefault="00523C3A" w:rsidP="00523C3A">
      <w:pPr>
        <w:spacing w:line="440" w:lineRule="atLeast"/>
        <w:contextualSpacing/>
        <w:rPr>
          <w:kern w:val="2"/>
          <w:sz w:val="24"/>
          <w:szCs w:val="24"/>
          <w:lang w:val="en-US"/>
          <w14:ligatures w14:val="standardContextual"/>
        </w:rPr>
      </w:pPr>
    </w:p>
    <w:p w14:paraId="703CA758" w14:textId="765A49CE" w:rsidR="00523C3A" w:rsidRDefault="00523C3A" w:rsidP="00523C3A">
      <w:pPr>
        <w:spacing w:line="440" w:lineRule="atLeast"/>
        <w:contextualSpacing/>
        <w:rPr>
          <w:kern w:val="2"/>
          <w:sz w:val="24"/>
          <w:szCs w:val="24"/>
          <w:lang w:val="en-US"/>
          <w14:ligatures w14:val="standardContextual"/>
        </w:rPr>
      </w:pPr>
    </w:p>
    <w:p w14:paraId="00CE573B" w14:textId="703C76BF" w:rsidR="00523C3A" w:rsidRDefault="00523C3A" w:rsidP="00523C3A">
      <w:pPr>
        <w:spacing w:line="440" w:lineRule="atLeast"/>
        <w:contextualSpacing/>
        <w:rPr>
          <w:kern w:val="2"/>
          <w:sz w:val="24"/>
          <w:szCs w:val="24"/>
          <w:lang w:val="en-US"/>
          <w14:ligatures w14:val="standardContextual"/>
        </w:rPr>
      </w:pPr>
    </w:p>
    <w:p w14:paraId="5AA461CA" w14:textId="1584523F" w:rsidR="00523C3A" w:rsidRDefault="00523C3A" w:rsidP="00523C3A">
      <w:pPr>
        <w:spacing w:line="440" w:lineRule="atLeast"/>
        <w:contextualSpacing/>
        <w:rPr>
          <w:kern w:val="2"/>
          <w:sz w:val="24"/>
          <w:szCs w:val="24"/>
          <w:lang w:val="en-US"/>
          <w14:ligatures w14:val="standardContextual"/>
        </w:rPr>
      </w:pPr>
    </w:p>
    <w:p w14:paraId="1053FC01" w14:textId="154DA734" w:rsidR="00523C3A" w:rsidRDefault="00523C3A" w:rsidP="00523C3A">
      <w:pPr>
        <w:spacing w:line="440" w:lineRule="atLeast"/>
        <w:contextualSpacing/>
        <w:rPr>
          <w:kern w:val="2"/>
          <w:sz w:val="24"/>
          <w:szCs w:val="24"/>
          <w:lang w:val="en-US"/>
          <w14:ligatures w14:val="standardContextual"/>
        </w:rPr>
      </w:pPr>
    </w:p>
    <w:p w14:paraId="5F1428FD" w14:textId="5F83D7C3" w:rsidR="00523C3A" w:rsidRDefault="00523C3A" w:rsidP="00523C3A">
      <w:pPr>
        <w:spacing w:line="440" w:lineRule="atLeast"/>
        <w:contextualSpacing/>
        <w:rPr>
          <w:kern w:val="2"/>
          <w:sz w:val="24"/>
          <w:szCs w:val="24"/>
          <w:lang w:val="en-US"/>
          <w14:ligatures w14:val="standardContextual"/>
        </w:rPr>
      </w:pPr>
    </w:p>
    <w:p w14:paraId="5FF93B50" w14:textId="7EE5AD09" w:rsidR="00523C3A" w:rsidRDefault="00523C3A" w:rsidP="00523C3A">
      <w:pPr>
        <w:spacing w:line="440" w:lineRule="atLeast"/>
        <w:contextualSpacing/>
        <w:rPr>
          <w:kern w:val="2"/>
          <w:sz w:val="24"/>
          <w:szCs w:val="24"/>
          <w:lang w:val="en-US"/>
          <w14:ligatures w14:val="standardContextual"/>
        </w:rPr>
      </w:pPr>
    </w:p>
    <w:p w14:paraId="4C2C39AA" w14:textId="058E0E1B" w:rsidR="00523C3A" w:rsidRDefault="00523C3A" w:rsidP="00523C3A">
      <w:pPr>
        <w:spacing w:line="440" w:lineRule="atLeast"/>
        <w:contextualSpacing/>
        <w:rPr>
          <w:kern w:val="2"/>
          <w:sz w:val="24"/>
          <w:szCs w:val="24"/>
          <w:lang w:val="en-US"/>
          <w14:ligatures w14:val="standardContextual"/>
        </w:rPr>
      </w:pPr>
    </w:p>
    <w:p w14:paraId="35BFC5A0" w14:textId="616B99CB" w:rsidR="00523C3A" w:rsidRDefault="00523C3A" w:rsidP="00523C3A">
      <w:pPr>
        <w:spacing w:line="440" w:lineRule="atLeast"/>
        <w:contextualSpacing/>
        <w:rPr>
          <w:kern w:val="2"/>
          <w:sz w:val="24"/>
          <w:szCs w:val="24"/>
          <w:lang w:val="en-US"/>
          <w14:ligatures w14:val="standardContextual"/>
        </w:rPr>
      </w:pPr>
    </w:p>
    <w:p w14:paraId="77F7F615" w14:textId="5C0532BD" w:rsidR="00523C3A" w:rsidRDefault="00523C3A" w:rsidP="00523C3A">
      <w:pPr>
        <w:spacing w:line="440" w:lineRule="atLeast"/>
        <w:contextualSpacing/>
        <w:rPr>
          <w:kern w:val="2"/>
          <w:sz w:val="24"/>
          <w:szCs w:val="24"/>
          <w:lang w:val="en-US"/>
          <w14:ligatures w14:val="standardContextual"/>
        </w:rPr>
      </w:pPr>
    </w:p>
    <w:p w14:paraId="3C391036" w14:textId="4BB2F909" w:rsidR="00523C3A" w:rsidRDefault="00523C3A" w:rsidP="00523C3A">
      <w:pPr>
        <w:spacing w:line="440" w:lineRule="atLeast"/>
        <w:rPr>
          <w:lang w:val="en-US"/>
        </w:rPr>
      </w:pPr>
    </w:p>
    <w:p w14:paraId="2C08A975" w14:textId="111B3964" w:rsidR="00523C3A" w:rsidRDefault="00523C3A" w:rsidP="00523C3A">
      <w:pPr>
        <w:spacing w:line="440" w:lineRule="atLeast"/>
        <w:rPr>
          <w:lang w:val="en-US"/>
        </w:rPr>
      </w:pPr>
    </w:p>
    <w:p w14:paraId="5C755E82" w14:textId="1D1CF851" w:rsidR="00523C3A" w:rsidRDefault="00523C3A" w:rsidP="00523C3A">
      <w:pPr>
        <w:spacing w:line="440" w:lineRule="atLeast"/>
        <w:rPr>
          <w:lang w:val="en-US"/>
        </w:rPr>
      </w:pPr>
    </w:p>
    <w:p w14:paraId="7B6EF784" w14:textId="0C187223" w:rsidR="00523C3A" w:rsidRDefault="00523C3A" w:rsidP="00523C3A">
      <w:pPr>
        <w:spacing w:line="440" w:lineRule="atLeast"/>
        <w:rPr>
          <w:lang w:val="en-US"/>
        </w:rPr>
      </w:pPr>
    </w:p>
    <w:p w14:paraId="20DF66AF" w14:textId="2170B5D2" w:rsidR="00523C3A" w:rsidRDefault="00523C3A" w:rsidP="00523C3A">
      <w:pPr>
        <w:spacing w:line="440" w:lineRule="atLeast"/>
        <w:rPr>
          <w:lang w:val="en-US"/>
        </w:rPr>
      </w:pPr>
    </w:p>
    <w:p w14:paraId="7BFC009E" w14:textId="2D2C541E" w:rsidR="00523C3A" w:rsidRDefault="00523C3A" w:rsidP="00523C3A">
      <w:pPr>
        <w:spacing w:line="440" w:lineRule="atLeast"/>
        <w:rPr>
          <w:lang w:val="en-US"/>
        </w:rPr>
      </w:pPr>
    </w:p>
    <w:p w14:paraId="18A3CD9B" w14:textId="77777777" w:rsidR="00523C3A" w:rsidRDefault="00523C3A" w:rsidP="00523C3A">
      <w:pPr>
        <w:spacing w:line="440" w:lineRule="atLeast"/>
        <w:rPr>
          <w:lang w:val="en-US"/>
        </w:rPr>
      </w:pPr>
    </w:p>
    <w:p w14:paraId="742FC7BF" w14:textId="77777777" w:rsidR="00523C3A" w:rsidRDefault="00523C3A" w:rsidP="00523C3A">
      <w:pPr>
        <w:spacing w:line="440" w:lineRule="atLeast"/>
        <w:rPr>
          <w:lang w:val="en-US"/>
        </w:rPr>
      </w:pPr>
      <w:r>
        <w:rPr>
          <w:noProof/>
        </w:rPr>
        <mc:AlternateContent>
          <mc:Choice Requires="wps">
            <w:drawing>
              <wp:anchor distT="0" distB="0" distL="114300" distR="114300" simplePos="0" relativeHeight="251977727" behindDoc="0" locked="0" layoutInCell="1" allowOverlap="1" wp14:anchorId="1C9AD0FF" wp14:editId="7A508EF0">
                <wp:simplePos x="0" y="0"/>
                <wp:positionH relativeFrom="margin">
                  <wp:posOffset>365760</wp:posOffset>
                </wp:positionH>
                <wp:positionV relativeFrom="paragraph">
                  <wp:posOffset>24958</wp:posOffset>
                </wp:positionV>
                <wp:extent cx="3746500" cy="357809"/>
                <wp:effectExtent l="0" t="0" r="0" b="4445"/>
                <wp:wrapNone/>
                <wp:docPr id="25" name="Text Box 25"/>
                <wp:cNvGraphicFramePr/>
                <a:graphic xmlns:a="http://schemas.openxmlformats.org/drawingml/2006/main">
                  <a:graphicData uri="http://schemas.microsoft.com/office/word/2010/wordprocessingShape">
                    <wps:wsp>
                      <wps:cNvSpPr txBox="1"/>
                      <wps:spPr>
                        <a:xfrm>
                          <a:off x="0" y="0"/>
                          <a:ext cx="3746500" cy="357809"/>
                        </a:xfrm>
                        <a:prstGeom prst="rect">
                          <a:avLst/>
                        </a:prstGeom>
                        <a:noFill/>
                        <a:ln w="6350">
                          <a:noFill/>
                        </a:ln>
                      </wps:spPr>
                      <wps:txbx>
                        <w:txbxContent>
                          <w:p w14:paraId="23E83BD3" w14:textId="77777777" w:rsidR="00523C3A" w:rsidRPr="004A0FA4" w:rsidRDefault="00523C3A" w:rsidP="00523C3A">
                            <w:pPr>
                              <w:spacing w:line="280" w:lineRule="exact"/>
                              <w:jc w:val="right"/>
                              <w:rPr>
                                <w:rFonts w:asciiTheme="majorBidi" w:hAnsiTheme="majorBidi" w:cstheme="majorBidi"/>
                                <w:color w:val="767171" w:themeColor="background2" w:themeShade="80"/>
                                <w:lang w:val="en-US"/>
                              </w:rPr>
                            </w:pPr>
                            <w:r w:rsidRPr="0010706E">
                              <w:rPr>
                                <w:rFonts w:asciiTheme="majorBidi" w:hAnsiTheme="majorBidi" w:cstheme="majorBidi"/>
                                <w:color w:val="767171" w:themeColor="background2" w:themeShade="80"/>
                                <w:lang w:val="en-US"/>
                              </w:rPr>
                              <w:t>www.mof.gov.ae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AD0FF" id="Text Box 25" o:spid="_x0000_s1043" type="#_x0000_t202" style="position:absolute;margin-left:28.8pt;margin-top:1.95pt;width:295pt;height:28.15pt;z-index:2519777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" filled="f" stroked="f" strokeweight=".5pt">
                <v:textbox>
                  <w:txbxContent>
                    <w:p w14:paraId="23E83BD3" w14:textId="77777777" w:rsidR="00523C3A" w:rsidRPr="004A0FA4" w:rsidRDefault="00523C3A" w:rsidP="00523C3A">
                      <w:pPr>
                        <w:spacing w:line="280" w:lineRule="exact"/>
                        <w:jc w:val="right"/>
                        <w:rPr>
                          <w:rFonts w:asciiTheme="majorBidi" w:hAnsiTheme="majorBidi" w:cstheme="majorBidi"/>
                          <w:color w:val="767171" w:themeColor="background2" w:themeShade="80"/>
                          <w:lang w:val="en-US"/>
                        </w:rPr>
                      </w:pPr>
                      <w:r w:rsidRPr="0010706E">
                        <w:rPr>
                          <w:rFonts w:asciiTheme="majorBidi" w:hAnsiTheme="majorBidi" w:cstheme="majorBidi"/>
                          <w:color w:val="767171" w:themeColor="background2" w:themeShade="80"/>
                          <w:lang w:val="en-US"/>
                        </w:rPr>
                        <w:t>www.mof.gov.ae</w:t>
                      </w:r>
                    </w:p>
                  </w:txbxContent>
                </v:textbox>
                <w10:wrap anchorx="margin"/>
              </v:shape>
            </w:pict>
          </mc:Fallback>
        </mc:AlternateContent>
      </w:r>
      <w:r>
        <w:rPr>
          <w:noProof/>
        </w:rPr>
        <mc:AlternateContent>
          <mc:Choice Requires="wps">
            <w:drawing>
              <wp:anchor distT="0" distB="0" distL="114300" distR="114300" simplePos="0" relativeHeight="251978751" behindDoc="0" locked="0" layoutInCell="1" allowOverlap="1" wp14:anchorId="7F889840" wp14:editId="3645D440">
                <wp:simplePos x="0" y="0"/>
                <wp:positionH relativeFrom="column">
                  <wp:posOffset>4495800</wp:posOffset>
                </wp:positionH>
                <wp:positionV relativeFrom="paragraph">
                  <wp:posOffset>8255</wp:posOffset>
                </wp:positionV>
                <wp:extent cx="0" cy="279400"/>
                <wp:effectExtent l="0" t="0" r="38100" b="25400"/>
                <wp:wrapNone/>
                <wp:docPr id="27" name="Straight Connector 27"/>
                <wp:cNvGraphicFramePr/>
                <a:graphic xmlns:a="http://schemas.openxmlformats.org/drawingml/2006/main">
                  <a:graphicData uri="http://schemas.microsoft.com/office/word/2010/wordprocessingShape">
                    <wps:wsp>
                      <wps:cNvCnPr/>
                      <wps:spPr>
                        <a:xfrm>
                          <a:off x="0" y="0"/>
                          <a:ext cx="0" cy="279400"/>
                        </a:xfrm>
                        <a:prstGeom prst="line">
                          <a:avLst/>
                        </a:prstGeom>
                        <a:noFill/>
                        <a:ln w="15875" cap="flat" cmpd="sng" algn="ctr">
                          <a:solidFill>
                            <a:srgbClr val="C1A57B"/>
                          </a:solidFill>
                          <a:prstDash val="solid"/>
                          <a:miter lim="800000"/>
                        </a:ln>
                        <a:effectLst/>
                      </wps:spPr>
                      <wps:bodyPr/>
                    </wps:wsp>
                  </a:graphicData>
                </a:graphic>
                <wp14:sizeRelV relativeFrom="margin">
                  <wp14:pctHeight>0</wp14:pctHeight>
                </wp14:sizeRelV>
              </wp:anchor>
            </w:drawing>
          </mc:Choice>
          <mc:Fallback>
            <w:pict>
              <v:line w14:anchorId="4A0E5DD2" id="Straight Connector 27" o:spid="_x0000_s1026" style="position:absolute;z-index:2519787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4pt,.65pt" to="35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" strokecolor="#c1a57b" strokeweight="1.25pt">
                <v:stroke joinstyle="miter"/>
              </v:line>
            </w:pict>
          </mc:Fallback>
        </mc:AlternateContent>
      </w:r>
      <w:r>
        <w:rPr>
          <w:noProof/>
        </w:rPr>
        <mc:AlternateContent>
          <mc:Choice Requires="wps">
            <w:drawing>
              <wp:anchor distT="0" distB="0" distL="114300" distR="114300" simplePos="0" relativeHeight="251976703" behindDoc="0" locked="0" layoutInCell="1" allowOverlap="1" wp14:anchorId="2FEC5E9D" wp14:editId="19F66BD4">
                <wp:simplePos x="0" y="0"/>
                <wp:positionH relativeFrom="margin">
                  <wp:posOffset>4652645</wp:posOffset>
                </wp:positionH>
                <wp:positionV relativeFrom="paragraph">
                  <wp:posOffset>40005</wp:posOffset>
                </wp:positionV>
                <wp:extent cx="2057400" cy="525780"/>
                <wp:effectExtent l="0" t="0" r="0" b="7620"/>
                <wp:wrapNone/>
                <wp:docPr id="30" name="Text Box 30"/>
                <wp:cNvGraphicFramePr/>
                <a:graphic xmlns:a="http://schemas.openxmlformats.org/drawingml/2006/main">
                  <a:graphicData uri="http://schemas.microsoft.com/office/word/2010/wordprocessingShape">
                    <wps:wsp>
                      <wps:cNvSpPr txBox="1"/>
                      <wps:spPr>
                        <a:xfrm>
                          <a:off x="0" y="0"/>
                          <a:ext cx="2057400" cy="525780"/>
                        </a:xfrm>
                        <a:prstGeom prst="rect">
                          <a:avLst/>
                        </a:prstGeom>
                        <a:noFill/>
                        <a:ln w="6350">
                          <a:noFill/>
                        </a:ln>
                      </wps:spPr>
                      <wps:txbx>
                        <w:txbxContent>
                          <w:p w14:paraId="1F4BC840" w14:textId="77777777" w:rsidR="00523C3A" w:rsidRPr="004A0FA4" w:rsidRDefault="00523C3A" w:rsidP="00523C3A">
                            <w:pPr>
                              <w:bidi/>
                              <w:spacing w:line="280" w:lineRule="exact"/>
                              <w:rPr>
                                <w:rFonts w:asciiTheme="majorBidi" w:hAnsiTheme="majorBidi" w:cstheme="majorBidi"/>
                                <w:b/>
                                <w:bCs/>
                                <w:color w:val="767171" w:themeColor="background2" w:themeShade="80"/>
                                <w:sz w:val="24"/>
                                <w:szCs w:val="24"/>
                                <w:lang w:val="en-US"/>
                              </w:rPr>
                            </w:pPr>
                            <w:r w:rsidRPr="007E4CD6">
                              <w:rPr>
                                <w:rFonts w:asciiTheme="majorBidi" w:hAnsiTheme="majorBidi" w:cs="Times New Roman"/>
                                <w:b/>
                                <w:bCs/>
                                <w:color w:val="767171" w:themeColor="background2" w:themeShade="80"/>
                                <w:sz w:val="24"/>
                                <w:szCs w:val="24"/>
                                <w:rtl/>
                                <w:lang w:val="en-US"/>
                              </w:rPr>
                              <w:t>رابط الموقع الإلكتروني</w:t>
                            </w:r>
                            <w:r w:rsidRPr="007E4CD6">
                              <w:rPr>
                                <w:rFonts w:asciiTheme="majorBidi" w:hAnsiTheme="majorBidi" w:cstheme="majorBidi"/>
                                <w:b/>
                                <w:bCs/>
                                <w:color w:val="767171" w:themeColor="background2" w:themeShade="80"/>
                                <w:sz w:val="24"/>
                                <w:szCs w:val="24"/>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C5E9D" id="Text Box 30" o:spid="_x0000_s1044" type="#_x0000_t202" style="position:absolute;margin-left:366.35pt;margin-top:3.15pt;width:162pt;height:41.4pt;z-index:2519767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" filled="f" stroked="f" strokeweight=".5pt">
                <v:textbox>
                  <w:txbxContent>
                    <w:p w14:paraId="1F4BC840" w14:textId="77777777" w:rsidR="00523C3A" w:rsidRPr="004A0FA4" w:rsidRDefault="00523C3A" w:rsidP="00523C3A">
                      <w:pPr>
                        <w:bidi/>
                        <w:spacing w:line="280" w:lineRule="exact"/>
                        <w:rPr>
                          <w:rFonts w:asciiTheme="majorBidi" w:hAnsiTheme="majorBidi" w:cstheme="majorBidi"/>
                          <w:b/>
                          <w:bCs/>
                          <w:color w:val="767171" w:themeColor="background2" w:themeShade="80"/>
                          <w:sz w:val="24"/>
                          <w:szCs w:val="24"/>
                          <w:lang w:val="en-US"/>
                        </w:rPr>
                      </w:pPr>
                      <w:r w:rsidRPr="007E4CD6">
                        <w:rPr>
                          <w:rFonts w:asciiTheme="majorBidi" w:hAnsiTheme="majorBidi" w:cs="Times New Roman"/>
                          <w:b/>
                          <w:bCs/>
                          <w:color w:val="767171" w:themeColor="background2" w:themeShade="80"/>
                          <w:sz w:val="24"/>
                          <w:szCs w:val="24"/>
                          <w:rtl/>
                          <w:lang w:val="en-US"/>
                        </w:rPr>
                        <w:t>رابط الموقع الإلكتروني</w:t>
                      </w:r>
                      <w:r w:rsidRPr="007E4CD6">
                        <w:rPr>
                          <w:rFonts w:asciiTheme="majorBidi" w:hAnsiTheme="majorBidi" w:cstheme="majorBidi"/>
                          <w:b/>
                          <w:bCs/>
                          <w:color w:val="767171" w:themeColor="background2" w:themeShade="80"/>
                          <w:sz w:val="24"/>
                          <w:szCs w:val="24"/>
                          <w:lang w:val="en-US"/>
                        </w:rPr>
                        <w:t xml:space="preserve">   </w:t>
                      </w:r>
                    </w:p>
                  </w:txbxContent>
                </v:textbox>
                <w10:wrap anchorx="margin"/>
              </v:shape>
            </w:pict>
          </mc:Fallback>
        </mc:AlternateContent>
      </w:r>
    </w:p>
    <w:p w14:paraId="680EEC4F" w14:textId="77777777" w:rsidR="00523C3A" w:rsidRDefault="00523C3A" w:rsidP="00523C3A">
      <w:pPr>
        <w:spacing w:line="440" w:lineRule="atLeast"/>
        <w:rPr>
          <w:lang w:val="en-US"/>
        </w:rPr>
      </w:pPr>
      <w:r>
        <w:rPr>
          <w:noProof/>
        </w:rPr>
        <mc:AlternateContent>
          <mc:Choice Requires="wps">
            <w:drawing>
              <wp:anchor distT="0" distB="0" distL="114300" distR="114300" simplePos="0" relativeHeight="251980799" behindDoc="0" locked="0" layoutInCell="1" allowOverlap="1" wp14:anchorId="1D935FBC" wp14:editId="39CC8038">
                <wp:simplePos x="0" y="0"/>
                <wp:positionH relativeFrom="margin">
                  <wp:posOffset>422910</wp:posOffset>
                </wp:positionH>
                <wp:positionV relativeFrom="paragraph">
                  <wp:posOffset>276860</wp:posOffset>
                </wp:positionV>
                <wp:extent cx="3689350" cy="1092200"/>
                <wp:effectExtent l="0" t="0" r="0" b="0"/>
                <wp:wrapNone/>
                <wp:docPr id="456" name="Text Box 456"/>
                <wp:cNvGraphicFramePr/>
                <a:graphic xmlns:a="http://schemas.openxmlformats.org/drawingml/2006/main">
                  <a:graphicData uri="http://schemas.microsoft.com/office/word/2010/wordprocessingShape">
                    <wps:wsp>
                      <wps:cNvSpPr txBox="1"/>
                      <wps:spPr>
                        <a:xfrm>
                          <a:off x="0" y="0"/>
                          <a:ext cx="3689350" cy="1092200"/>
                        </a:xfrm>
                        <a:prstGeom prst="rect">
                          <a:avLst/>
                        </a:prstGeom>
                        <a:noFill/>
                        <a:ln w="6350">
                          <a:noFill/>
                        </a:ln>
                      </wps:spPr>
                      <wps:txbx>
                        <w:txbxContent>
                          <w:p w14:paraId="394DF460" w14:textId="77777777" w:rsidR="00523C3A" w:rsidRDefault="00523C3A" w:rsidP="00523C3A">
                            <w:pPr>
                              <w:bidi/>
                              <w:spacing w:line="280" w:lineRule="exact"/>
                              <w:rPr>
                                <w:rFonts w:asciiTheme="majorBidi" w:hAnsiTheme="majorBidi" w:cs="Times New Roman"/>
                                <w:color w:val="767171" w:themeColor="background2" w:themeShade="80"/>
                                <w:rtl/>
                                <w:lang w:val="en-US"/>
                              </w:rPr>
                            </w:pPr>
                            <w:r w:rsidRPr="0010706E">
                              <w:rPr>
                                <w:rFonts w:asciiTheme="majorBidi" w:hAnsiTheme="majorBidi" w:cs="Times New Roman" w:hint="cs"/>
                                <w:color w:val="767171" w:themeColor="background2" w:themeShade="80"/>
                                <w:rtl/>
                                <w:lang w:val="en-US"/>
                              </w:rPr>
                              <w:t>رقم</w:t>
                            </w:r>
                            <w:r w:rsidRPr="0010706E">
                              <w:rPr>
                                <w:rFonts w:asciiTheme="majorBidi" w:hAnsiTheme="majorBidi" w:cs="Times New Roman"/>
                                <w:color w:val="767171" w:themeColor="background2" w:themeShade="80"/>
                                <w:rtl/>
                                <w:lang w:val="en-US"/>
                              </w:rPr>
                              <w:t xml:space="preserve"> </w:t>
                            </w:r>
                            <w:r w:rsidRPr="0010706E">
                              <w:rPr>
                                <w:rFonts w:asciiTheme="majorBidi" w:hAnsiTheme="majorBidi" w:cs="Times New Roman" w:hint="cs"/>
                                <w:color w:val="767171" w:themeColor="background2" w:themeShade="80"/>
                                <w:rtl/>
                                <w:lang w:val="en-US"/>
                              </w:rPr>
                              <w:t>الهاتف</w:t>
                            </w:r>
                            <w:r>
                              <w:rPr>
                                <w:rFonts w:asciiTheme="majorBidi" w:hAnsiTheme="majorBidi" w:cs="Times New Roman"/>
                                <w:color w:val="767171" w:themeColor="background2" w:themeShade="80"/>
                                <w:rtl/>
                                <w:lang w:val="en-US"/>
                              </w:rPr>
                              <w:t>:</w:t>
                            </w:r>
                            <w:r w:rsidRPr="0010706E">
                              <w:rPr>
                                <w:rFonts w:asciiTheme="majorBidi" w:hAnsiTheme="majorBidi" w:cs="Times New Roman"/>
                                <w:color w:val="767171" w:themeColor="background2" w:themeShade="80"/>
                                <w:rtl/>
                                <w:lang w:val="en-US"/>
                              </w:rPr>
                              <w:t xml:space="preserve">800533336 </w:t>
                            </w:r>
                          </w:p>
                          <w:p w14:paraId="7EA4D865" w14:textId="77777777" w:rsidR="00523C3A" w:rsidRPr="0010706E" w:rsidRDefault="00523C3A" w:rsidP="00523C3A">
                            <w:pPr>
                              <w:bidi/>
                              <w:spacing w:line="280" w:lineRule="exact"/>
                              <w:rPr>
                                <w:rFonts w:asciiTheme="majorBidi" w:hAnsiTheme="majorBidi" w:cs="Times New Roman"/>
                                <w:color w:val="767171" w:themeColor="background2" w:themeShade="80"/>
                                <w:lang w:val="en-US"/>
                              </w:rPr>
                            </w:pPr>
                            <w:r w:rsidRPr="0010706E">
                              <w:rPr>
                                <w:rFonts w:asciiTheme="majorBidi" w:hAnsiTheme="majorBidi" w:cs="Times New Roman" w:hint="cs"/>
                                <w:color w:val="767171" w:themeColor="background2" w:themeShade="80"/>
                                <w:rtl/>
                                <w:lang w:val="en-US"/>
                              </w:rPr>
                              <w:t>موقع</w:t>
                            </w:r>
                            <w:r w:rsidRPr="0010706E">
                              <w:rPr>
                                <w:rFonts w:asciiTheme="majorBidi" w:hAnsiTheme="majorBidi" w:cs="Times New Roman"/>
                                <w:color w:val="767171" w:themeColor="background2" w:themeShade="80"/>
                                <w:rtl/>
                                <w:lang w:val="en-US"/>
                              </w:rPr>
                              <w:t xml:space="preserve"> </w:t>
                            </w:r>
                            <w:r w:rsidRPr="0010706E">
                              <w:rPr>
                                <w:rFonts w:asciiTheme="majorBidi" w:hAnsiTheme="majorBidi" w:cs="Times New Roman" w:hint="cs"/>
                                <w:color w:val="767171" w:themeColor="background2" w:themeShade="80"/>
                                <w:rtl/>
                                <w:lang w:val="en-US"/>
                              </w:rPr>
                              <w:t>المكتب</w:t>
                            </w:r>
                            <w:r w:rsidRPr="0010706E">
                              <w:rPr>
                                <w:rFonts w:asciiTheme="majorBidi" w:hAnsiTheme="majorBidi" w:cs="Times New Roman"/>
                                <w:color w:val="767171" w:themeColor="background2" w:themeShade="80"/>
                                <w:rtl/>
                                <w:lang w:val="en-US"/>
                              </w:rPr>
                              <w:t xml:space="preserve"> </w:t>
                            </w:r>
                            <w:r w:rsidRPr="0010706E">
                              <w:rPr>
                                <w:rFonts w:asciiTheme="majorBidi" w:hAnsiTheme="majorBidi" w:cs="Times New Roman" w:hint="cs"/>
                                <w:color w:val="767171" w:themeColor="background2" w:themeShade="80"/>
                                <w:rtl/>
                                <w:lang w:val="en-US"/>
                              </w:rPr>
                              <w:t>الرئيسي</w:t>
                            </w:r>
                            <w:r w:rsidRPr="0010706E">
                              <w:rPr>
                                <w:rFonts w:asciiTheme="majorBidi" w:hAnsiTheme="majorBidi" w:cs="Times New Roman"/>
                                <w:color w:val="767171" w:themeColor="background2" w:themeShade="80"/>
                                <w:rtl/>
                                <w:lang w:val="en-US"/>
                              </w:rPr>
                              <w:t xml:space="preserve">- </w:t>
                            </w:r>
                            <w:r w:rsidRPr="0010706E">
                              <w:rPr>
                                <w:rFonts w:asciiTheme="majorBidi" w:hAnsiTheme="majorBidi" w:cs="Times New Roman" w:hint="cs"/>
                                <w:color w:val="767171" w:themeColor="background2" w:themeShade="80"/>
                                <w:rtl/>
                                <w:lang w:val="en-US"/>
                              </w:rPr>
                              <w:t>دبي</w:t>
                            </w:r>
                          </w:p>
                          <w:p w14:paraId="150E8C83" w14:textId="77777777" w:rsidR="00523C3A" w:rsidRPr="0010706E" w:rsidRDefault="00523C3A" w:rsidP="00523C3A">
                            <w:pPr>
                              <w:bidi/>
                              <w:spacing w:line="280" w:lineRule="exact"/>
                              <w:rPr>
                                <w:rFonts w:asciiTheme="majorBidi" w:hAnsiTheme="majorBidi" w:cs="Times New Roman"/>
                                <w:color w:val="767171" w:themeColor="background2" w:themeShade="80"/>
                                <w:lang w:val="en-US"/>
                              </w:rPr>
                            </w:pPr>
                            <w:r w:rsidRPr="0010706E">
                              <w:rPr>
                                <w:rFonts w:asciiTheme="majorBidi" w:hAnsiTheme="majorBidi" w:cs="Times New Roman" w:hint="cs"/>
                                <w:color w:val="767171" w:themeColor="background2" w:themeShade="80"/>
                                <w:rtl/>
                                <w:lang w:val="en-US"/>
                              </w:rPr>
                              <w:t>صندوق</w:t>
                            </w:r>
                            <w:r w:rsidRPr="0010706E">
                              <w:rPr>
                                <w:rFonts w:asciiTheme="majorBidi" w:hAnsiTheme="majorBidi" w:cs="Times New Roman"/>
                                <w:color w:val="767171" w:themeColor="background2" w:themeShade="80"/>
                                <w:rtl/>
                                <w:lang w:val="en-US"/>
                              </w:rPr>
                              <w:t xml:space="preserve"> </w:t>
                            </w:r>
                            <w:r w:rsidRPr="0010706E">
                              <w:rPr>
                                <w:rFonts w:asciiTheme="majorBidi" w:hAnsiTheme="majorBidi" w:cs="Times New Roman" w:hint="cs"/>
                                <w:color w:val="767171" w:themeColor="background2" w:themeShade="80"/>
                                <w:rtl/>
                                <w:lang w:val="en-US"/>
                              </w:rPr>
                              <w:t>البريد</w:t>
                            </w:r>
                            <w:r w:rsidRPr="0010706E">
                              <w:rPr>
                                <w:rFonts w:asciiTheme="majorBidi" w:hAnsiTheme="majorBidi" w:cs="Times New Roman"/>
                                <w:color w:val="767171" w:themeColor="background2" w:themeShade="80"/>
                                <w:rtl/>
                                <w:lang w:val="en-US"/>
                              </w:rPr>
                              <w:t xml:space="preserve">: </w:t>
                            </w:r>
                            <w:r w:rsidRPr="0010706E">
                              <w:rPr>
                                <w:rFonts w:asciiTheme="majorBidi" w:hAnsiTheme="majorBidi" w:cs="Times New Roman" w:hint="cs"/>
                                <w:color w:val="767171" w:themeColor="background2" w:themeShade="80"/>
                                <w:rtl/>
                                <w:lang w:val="en-US"/>
                              </w:rPr>
                              <w:t>1565،</w:t>
                            </w:r>
                            <w:r w:rsidRPr="0010706E">
                              <w:rPr>
                                <w:rFonts w:asciiTheme="majorBidi" w:hAnsiTheme="majorBidi" w:cs="Times New Roman"/>
                                <w:color w:val="767171" w:themeColor="background2" w:themeShade="80"/>
                                <w:rtl/>
                                <w:lang w:val="en-US"/>
                              </w:rPr>
                              <w:t xml:space="preserve"> </w:t>
                            </w:r>
                            <w:r w:rsidRPr="0010706E">
                              <w:rPr>
                                <w:rFonts w:asciiTheme="majorBidi" w:hAnsiTheme="majorBidi" w:cs="Times New Roman" w:hint="cs"/>
                                <w:color w:val="767171" w:themeColor="background2" w:themeShade="80"/>
                                <w:rtl/>
                                <w:lang w:val="en-US"/>
                              </w:rPr>
                              <w:t>الإمارات</w:t>
                            </w:r>
                            <w:r w:rsidRPr="0010706E">
                              <w:rPr>
                                <w:rFonts w:asciiTheme="majorBidi" w:hAnsiTheme="majorBidi" w:cs="Times New Roman"/>
                                <w:color w:val="767171" w:themeColor="background2" w:themeShade="80"/>
                                <w:rtl/>
                                <w:lang w:val="en-US"/>
                              </w:rPr>
                              <w:t xml:space="preserve"> </w:t>
                            </w:r>
                            <w:r w:rsidRPr="0010706E">
                              <w:rPr>
                                <w:rFonts w:asciiTheme="majorBidi" w:hAnsiTheme="majorBidi" w:cs="Times New Roman" w:hint="cs"/>
                                <w:color w:val="767171" w:themeColor="background2" w:themeShade="80"/>
                                <w:rtl/>
                                <w:lang w:val="en-US"/>
                              </w:rPr>
                              <w:t>العربية</w:t>
                            </w:r>
                            <w:r w:rsidRPr="0010706E">
                              <w:rPr>
                                <w:rFonts w:asciiTheme="majorBidi" w:hAnsiTheme="majorBidi" w:cs="Times New Roman"/>
                                <w:color w:val="767171" w:themeColor="background2" w:themeShade="80"/>
                                <w:rtl/>
                                <w:lang w:val="en-US"/>
                              </w:rPr>
                              <w:t xml:space="preserve"> </w:t>
                            </w:r>
                            <w:r w:rsidRPr="0010706E">
                              <w:rPr>
                                <w:rFonts w:asciiTheme="majorBidi" w:hAnsiTheme="majorBidi" w:cs="Times New Roman" w:hint="cs"/>
                                <w:color w:val="767171" w:themeColor="background2" w:themeShade="80"/>
                                <w:rtl/>
                                <w:lang w:val="en-US"/>
                              </w:rPr>
                              <w:t>المتحدة</w:t>
                            </w:r>
                          </w:p>
                          <w:p w14:paraId="6A312DC4" w14:textId="77777777" w:rsidR="00523C3A" w:rsidRDefault="00523C3A" w:rsidP="00523C3A">
                            <w:pPr>
                              <w:bidi/>
                              <w:spacing w:line="280" w:lineRule="exact"/>
                              <w:rPr>
                                <w:rFonts w:asciiTheme="majorBidi" w:hAnsiTheme="majorBidi" w:cs="Times New Roman"/>
                                <w:color w:val="767171" w:themeColor="background2" w:themeShade="80"/>
                                <w:rtl/>
                                <w:lang w:val="en-US"/>
                              </w:rPr>
                            </w:pPr>
                            <w:hyperlink r:id="rId20" w:history="1">
                              <w:r w:rsidRPr="004A3198">
                                <w:rPr>
                                  <w:rStyle w:val="Hyperlink"/>
                                  <w:rFonts w:asciiTheme="majorBidi" w:hAnsiTheme="majorBidi" w:cs="Times New Roman"/>
                                  <w:lang w:val="en-US"/>
                                </w:rPr>
                                <w:t>info@mof.gov.ae</w:t>
                              </w:r>
                            </w:hyperlink>
                          </w:p>
                          <w:p w14:paraId="7BB5B089" w14:textId="77777777" w:rsidR="00523C3A" w:rsidRPr="004A0FA4" w:rsidRDefault="00523C3A" w:rsidP="00523C3A">
                            <w:pPr>
                              <w:bidi/>
                              <w:spacing w:line="280" w:lineRule="exact"/>
                              <w:rPr>
                                <w:rFonts w:asciiTheme="majorBidi" w:hAnsiTheme="majorBidi" w:cstheme="majorBidi"/>
                                <w:color w:val="767171" w:themeColor="background2" w:themeShade="80"/>
                                <w:lang w:val="en-US"/>
                              </w:rPr>
                            </w:pPr>
                            <w:r w:rsidRPr="0010706E">
                              <w:rPr>
                                <w:rFonts w:asciiTheme="majorBidi" w:hAnsiTheme="majorBidi" w:cs="Times New Roman"/>
                                <w:color w:val="767171" w:themeColor="background2" w:themeShade="80"/>
                                <w:lang w:val="en-US"/>
                              </w:rPr>
                              <w:t xml:space="preserve"> www.mof.gov.ae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35FBC" id="Text Box 456" o:spid="_x0000_s1045" type="#_x0000_t202" style="position:absolute;margin-left:33.3pt;margin-top:21.8pt;width:290.5pt;height:86pt;z-index:2519807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" filled="f" stroked="f" strokeweight=".5pt">
                <v:textbox>
                  <w:txbxContent>
                    <w:p w14:paraId="394DF460" w14:textId="77777777" w:rsidR="00523C3A" w:rsidRDefault="00523C3A" w:rsidP="00523C3A">
                      <w:pPr>
                        <w:bidi/>
                        <w:spacing w:line="280" w:lineRule="exact"/>
                        <w:rPr>
                          <w:rFonts w:asciiTheme="majorBidi" w:hAnsiTheme="majorBidi" w:cs="Times New Roman"/>
                          <w:color w:val="767171" w:themeColor="background2" w:themeShade="80"/>
                          <w:rtl/>
                          <w:lang w:val="en-US"/>
                        </w:rPr>
                      </w:pPr>
                      <w:r w:rsidRPr="0010706E">
                        <w:rPr>
                          <w:rFonts w:asciiTheme="majorBidi" w:hAnsiTheme="majorBidi" w:cs="Times New Roman" w:hint="cs"/>
                          <w:color w:val="767171" w:themeColor="background2" w:themeShade="80"/>
                          <w:rtl/>
                          <w:lang w:val="en-US"/>
                        </w:rPr>
                        <w:t>رقم</w:t>
                      </w:r>
                      <w:r w:rsidRPr="0010706E">
                        <w:rPr>
                          <w:rFonts w:asciiTheme="majorBidi" w:hAnsiTheme="majorBidi" w:cs="Times New Roman"/>
                          <w:color w:val="767171" w:themeColor="background2" w:themeShade="80"/>
                          <w:rtl/>
                          <w:lang w:val="en-US"/>
                        </w:rPr>
                        <w:t xml:space="preserve"> </w:t>
                      </w:r>
                      <w:r w:rsidRPr="0010706E">
                        <w:rPr>
                          <w:rFonts w:asciiTheme="majorBidi" w:hAnsiTheme="majorBidi" w:cs="Times New Roman" w:hint="cs"/>
                          <w:color w:val="767171" w:themeColor="background2" w:themeShade="80"/>
                          <w:rtl/>
                          <w:lang w:val="en-US"/>
                        </w:rPr>
                        <w:t>الهاتف</w:t>
                      </w:r>
                      <w:r>
                        <w:rPr>
                          <w:rFonts w:asciiTheme="majorBidi" w:hAnsiTheme="majorBidi" w:cs="Times New Roman"/>
                          <w:color w:val="767171" w:themeColor="background2" w:themeShade="80"/>
                          <w:rtl/>
                          <w:lang w:val="en-US"/>
                        </w:rPr>
                        <w:t>:</w:t>
                      </w:r>
                      <w:r w:rsidRPr="0010706E">
                        <w:rPr>
                          <w:rFonts w:asciiTheme="majorBidi" w:hAnsiTheme="majorBidi" w:cs="Times New Roman"/>
                          <w:color w:val="767171" w:themeColor="background2" w:themeShade="80"/>
                          <w:rtl/>
                          <w:lang w:val="en-US"/>
                        </w:rPr>
                        <w:t xml:space="preserve">800533336 </w:t>
                      </w:r>
                    </w:p>
                    <w:p w14:paraId="7EA4D865" w14:textId="77777777" w:rsidR="00523C3A" w:rsidRPr="0010706E" w:rsidRDefault="00523C3A" w:rsidP="00523C3A">
                      <w:pPr>
                        <w:bidi/>
                        <w:spacing w:line="280" w:lineRule="exact"/>
                        <w:rPr>
                          <w:rFonts w:asciiTheme="majorBidi" w:hAnsiTheme="majorBidi" w:cs="Times New Roman"/>
                          <w:color w:val="767171" w:themeColor="background2" w:themeShade="80"/>
                          <w:lang w:val="en-US"/>
                        </w:rPr>
                      </w:pPr>
                      <w:r w:rsidRPr="0010706E">
                        <w:rPr>
                          <w:rFonts w:asciiTheme="majorBidi" w:hAnsiTheme="majorBidi" w:cs="Times New Roman" w:hint="cs"/>
                          <w:color w:val="767171" w:themeColor="background2" w:themeShade="80"/>
                          <w:rtl/>
                          <w:lang w:val="en-US"/>
                        </w:rPr>
                        <w:t>موقع</w:t>
                      </w:r>
                      <w:r w:rsidRPr="0010706E">
                        <w:rPr>
                          <w:rFonts w:asciiTheme="majorBidi" w:hAnsiTheme="majorBidi" w:cs="Times New Roman"/>
                          <w:color w:val="767171" w:themeColor="background2" w:themeShade="80"/>
                          <w:rtl/>
                          <w:lang w:val="en-US"/>
                        </w:rPr>
                        <w:t xml:space="preserve"> </w:t>
                      </w:r>
                      <w:r w:rsidRPr="0010706E">
                        <w:rPr>
                          <w:rFonts w:asciiTheme="majorBidi" w:hAnsiTheme="majorBidi" w:cs="Times New Roman" w:hint="cs"/>
                          <w:color w:val="767171" w:themeColor="background2" w:themeShade="80"/>
                          <w:rtl/>
                          <w:lang w:val="en-US"/>
                        </w:rPr>
                        <w:t>المكتب</w:t>
                      </w:r>
                      <w:r w:rsidRPr="0010706E">
                        <w:rPr>
                          <w:rFonts w:asciiTheme="majorBidi" w:hAnsiTheme="majorBidi" w:cs="Times New Roman"/>
                          <w:color w:val="767171" w:themeColor="background2" w:themeShade="80"/>
                          <w:rtl/>
                          <w:lang w:val="en-US"/>
                        </w:rPr>
                        <w:t xml:space="preserve"> </w:t>
                      </w:r>
                      <w:r w:rsidRPr="0010706E">
                        <w:rPr>
                          <w:rFonts w:asciiTheme="majorBidi" w:hAnsiTheme="majorBidi" w:cs="Times New Roman" w:hint="cs"/>
                          <w:color w:val="767171" w:themeColor="background2" w:themeShade="80"/>
                          <w:rtl/>
                          <w:lang w:val="en-US"/>
                        </w:rPr>
                        <w:t>الرئيسي</w:t>
                      </w:r>
                      <w:r w:rsidRPr="0010706E">
                        <w:rPr>
                          <w:rFonts w:asciiTheme="majorBidi" w:hAnsiTheme="majorBidi" w:cs="Times New Roman"/>
                          <w:color w:val="767171" w:themeColor="background2" w:themeShade="80"/>
                          <w:rtl/>
                          <w:lang w:val="en-US"/>
                        </w:rPr>
                        <w:t xml:space="preserve">- </w:t>
                      </w:r>
                      <w:r w:rsidRPr="0010706E">
                        <w:rPr>
                          <w:rFonts w:asciiTheme="majorBidi" w:hAnsiTheme="majorBidi" w:cs="Times New Roman" w:hint="cs"/>
                          <w:color w:val="767171" w:themeColor="background2" w:themeShade="80"/>
                          <w:rtl/>
                          <w:lang w:val="en-US"/>
                        </w:rPr>
                        <w:t>دبي</w:t>
                      </w:r>
                    </w:p>
                    <w:p w14:paraId="150E8C83" w14:textId="77777777" w:rsidR="00523C3A" w:rsidRPr="0010706E" w:rsidRDefault="00523C3A" w:rsidP="00523C3A">
                      <w:pPr>
                        <w:bidi/>
                        <w:spacing w:line="280" w:lineRule="exact"/>
                        <w:rPr>
                          <w:rFonts w:asciiTheme="majorBidi" w:hAnsiTheme="majorBidi" w:cs="Times New Roman"/>
                          <w:color w:val="767171" w:themeColor="background2" w:themeShade="80"/>
                          <w:lang w:val="en-US"/>
                        </w:rPr>
                      </w:pPr>
                      <w:r w:rsidRPr="0010706E">
                        <w:rPr>
                          <w:rFonts w:asciiTheme="majorBidi" w:hAnsiTheme="majorBidi" w:cs="Times New Roman" w:hint="cs"/>
                          <w:color w:val="767171" w:themeColor="background2" w:themeShade="80"/>
                          <w:rtl/>
                          <w:lang w:val="en-US"/>
                        </w:rPr>
                        <w:t>صندوق</w:t>
                      </w:r>
                      <w:r w:rsidRPr="0010706E">
                        <w:rPr>
                          <w:rFonts w:asciiTheme="majorBidi" w:hAnsiTheme="majorBidi" w:cs="Times New Roman"/>
                          <w:color w:val="767171" w:themeColor="background2" w:themeShade="80"/>
                          <w:rtl/>
                          <w:lang w:val="en-US"/>
                        </w:rPr>
                        <w:t xml:space="preserve"> </w:t>
                      </w:r>
                      <w:r w:rsidRPr="0010706E">
                        <w:rPr>
                          <w:rFonts w:asciiTheme="majorBidi" w:hAnsiTheme="majorBidi" w:cs="Times New Roman" w:hint="cs"/>
                          <w:color w:val="767171" w:themeColor="background2" w:themeShade="80"/>
                          <w:rtl/>
                          <w:lang w:val="en-US"/>
                        </w:rPr>
                        <w:t>البريد</w:t>
                      </w:r>
                      <w:r w:rsidRPr="0010706E">
                        <w:rPr>
                          <w:rFonts w:asciiTheme="majorBidi" w:hAnsiTheme="majorBidi" w:cs="Times New Roman"/>
                          <w:color w:val="767171" w:themeColor="background2" w:themeShade="80"/>
                          <w:rtl/>
                          <w:lang w:val="en-US"/>
                        </w:rPr>
                        <w:t xml:space="preserve">: </w:t>
                      </w:r>
                      <w:r w:rsidRPr="0010706E">
                        <w:rPr>
                          <w:rFonts w:asciiTheme="majorBidi" w:hAnsiTheme="majorBidi" w:cs="Times New Roman" w:hint="cs"/>
                          <w:color w:val="767171" w:themeColor="background2" w:themeShade="80"/>
                          <w:rtl/>
                          <w:lang w:val="en-US"/>
                        </w:rPr>
                        <w:t>1565،</w:t>
                      </w:r>
                      <w:r w:rsidRPr="0010706E">
                        <w:rPr>
                          <w:rFonts w:asciiTheme="majorBidi" w:hAnsiTheme="majorBidi" w:cs="Times New Roman"/>
                          <w:color w:val="767171" w:themeColor="background2" w:themeShade="80"/>
                          <w:rtl/>
                          <w:lang w:val="en-US"/>
                        </w:rPr>
                        <w:t xml:space="preserve"> </w:t>
                      </w:r>
                      <w:r w:rsidRPr="0010706E">
                        <w:rPr>
                          <w:rFonts w:asciiTheme="majorBidi" w:hAnsiTheme="majorBidi" w:cs="Times New Roman" w:hint="cs"/>
                          <w:color w:val="767171" w:themeColor="background2" w:themeShade="80"/>
                          <w:rtl/>
                          <w:lang w:val="en-US"/>
                        </w:rPr>
                        <w:t>الإمارات</w:t>
                      </w:r>
                      <w:r w:rsidRPr="0010706E">
                        <w:rPr>
                          <w:rFonts w:asciiTheme="majorBidi" w:hAnsiTheme="majorBidi" w:cs="Times New Roman"/>
                          <w:color w:val="767171" w:themeColor="background2" w:themeShade="80"/>
                          <w:rtl/>
                          <w:lang w:val="en-US"/>
                        </w:rPr>
                        <w:t xml:space="preserve"> </w:t>
                      </w:r>
                      <w:r w:rsidRPr="0010706E">
                        <w:rPr>
                          <w:rFonts w:asciiTheme="majorBidi" w:hAnsiTheme="majorBidi" w:cs="Times New Roman" w:hint="cs"/>
                          <w:color w:val="767171" w:themeColor="background2" w:themeShade="80"/>
                          <w:rtl/>
                          <w:lang w:val="en-US"/>
                        </w:rPr>
                        <w:t>العربية</w:t>
                      </w:r>
                      <w:r w:rsidRPr="0010706E">
                        <w:rPr>
                          <w:rFonts w:asciiTheme="majorBidi" w:hAnsiTheme="majorBidi" w:cs="Times New Roman"/>
                          <w:color w:val="767171" w:themeColor="background2" w:themeShade="80"/>
                          <w:rtl/>
                          <w:lang w:val="en-US"/>
                        </w:rPr>
                        <w:t xml:space="preserve"> </w:t>
                      </w:r>
                      <w:r w:rsidRPr="0010706E">
                        <w:rPr>
                          <w:rFonts w:asciiTheme="majorBidi" w:hAnsiTheme="majorBidi" w:cs="Times New Roman" w:hint="cs"/>
                          <w:color w:val="767171" w:themeColor="background2" w:themeShade="80"/>
                          <w:rtl/>
                          <w:lang w:val="en-US"/>
                        </w:rPr>
                        <w:t>المتحدة</w:t>
                      </w:r>
                    </w:p>
                    <w:p w14:paraId="6A312DC4" w14:textId="77777777" w:rsidR="00523C3A" w:rsidRDefault="00523C3A" w:rsidP="00523C3A">
                      <w:pPr>
                        <w:bidi/>
                        <w:spacing w:line="280" w:lineRule="exact"/>
                        <w:rPr>
                          <w:rFonts w:asciiTheme="majorBidi" w:hAnsiTheme="majorBidi" w:cs="Times New Roman"/>
                          <w:color w:val="767171" w:themeColor="background2" w:themeShade="80"/>
                          <w:rtl/>
                          <w:lang w:val="en-US"/>
                        </w:rPr>
                      </w:pPr>
                      <w:hyperlink r:id="rId21" w:history="1">
                        <w:r w:rsidRPr="004A3198">
                          <w:rPr>
                            <w:rStyle w:val="Hyperlink"/>
                            <w:rFonts w:asciiTheme="majorBidi" w:hAnsiTheme="majorBidi" w:cs="Times New Roman"/>
                            <w:lang w:val="en-US"/>
                          </w:rPr>
                          <w:t>info@mof.gov.ae</w:t>
                        </w:r>
                      </w:hyperlink>
                    </w:p>
                    <w:p w14:paraId="7BB5B089" w14:textId="77777777" w:rsidR="00523C3A" w:rsidRPr="004A0FA4" w:rsidRDefault="00523C3A" w:rsidP="00523C3A">
                      <w:pPr>
                        <w:bidi/>
                        <w:spacing w:line="280" w:lineRule="exact"/>
                        <w:rPr>
                          <w:rFonts w:asciiTheme="majorBidi" w:hAnsiTheme="majorBidi" w:cstheme="majorBidi"/>
                          <w:color w:val="767171" w:themeColor="background2" w:themeShade="80"/>
                          <w:lang w:val="en-US"/>
                        </w:rPr>
                      </w:pPr>
                      <w:r w:rsidRPr="0010706E">
                        <w:rPr>
                          <w:rFonts w:asciiTheme="majorBidi" w:hAnsiTheme="majorBidi" w:cs="Times New Roman"/>
                          <w:color w:val="767171" w:themeColor="background2" w:themeShade="80"/>
                          <w:lang w:val="en-US"/>
                        </w:rPr>
                        <w:t xml:space="preserve"> www.mof.gov.ae</w:t>
                      </w:r>
                    </w:p>
                  </w:txbxContent>
                </v:textbox>
                <w10:wrap anchorx="margin"/>
              </v:shape>
            </w:pict>
          </mc:Fallback>
        </mc:AlternateContent>
      </w:r>
      <w:r>
        <w:rPr>
          <w:noProof/>
        </w:rPr>
        <mc:AlternateContent>
          <mc:Choice Requires="wps">
            <w:drawing>
              <wp:anchor distT="0" distB="0" distL="114300" distR="114300" simplePos="0" relativeHeight="251981823" behindDoc="0" locked="0" layoutInCell="1" allowOverlap="1" wp14:anchorId="755FC4C6" wp14:editId="760CD75D">
                <wp:simplePos x="0" y="0"/>
                <wp:positionH relativeFrom="column">
                  <wp:posOffset>4499610</wp:posOffset>
                </wp:positionH>
                <wp:positionV relativeFrom="paragraph">
                  <wp:posOffset>289560</wp:posOffset>
                </wp:positionV>
                <wp:extent cx="0" cy="952500"/>
                <wp:effectExtent l="0" t="0" r="38100" b="19050"/>
                <wp:wrapNone/>
                <wp:docPr id="457" name="Straight Connector 457"/>
                <wp:cNvGraphicFramePr/>
                <a:graphic xmlns:a="http://schemas.openxmlformats.org/drawingml/2006/main">
                  <a:graphicData uri="http://schemas.microsoft.com/office/word/2010/wordprocessingShape">
                    <wps:wsp>
                      <wps:cNvCnPr/>
                      <wps:spPr>
                        <a:xfrm>
                          <a:off x="0" y="0"/>
                          <a:ext cx="0" cy="952500"/>
                        </a:xfrm>
                        <a:prstGeom prst="line">
                          <a:avLst/>
                        </a:prstGeom>
                        <a:noFill/>
                        <a:ln w="15875" cap="flat" cmpd="sng" algn="ctr">
                          <a:solidFill>
                            <a:srgbClr val="C1A57B"/>
                          </a:solidFill>
                          <a:prstDash val="solid"/>
                          <a:miter lim="800000"/>
                        </a:ln>
                        <a:effectLst/>
                      </wps:spPr>
                      <wps:bodyPr/>
                    </wps:wsp>
                  </a:graphicData>
                </a:graphic>
                <wp14:sizeRelV relativeFrom="margin">
                  <wp14:pctHeight>0</wp14:pctHeight>
                </wp14:sizeRelV>
              </wp:anchor>
            </w:drawing>
          </mc:Choice>
          <mc:Fallback>
            <w:pict>
              <v:line w14:anchorId="0258FC2B" id="Straight Connector 457" o:spid="_x0000_s1026" style="position:absolute;z-index:2519818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4.3pt,22.8pt" to="354.3pt,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" strokecolor="#c1a57b" strokeweight="1.25pt">
                <v:stroke joinstyle="miter"/>
              </v:line>
            </w:pict>
          </mc:Fallback>
        </mc:AlternateContent>
      </w:r>
    </w:p>
    <w:p w14:paraId="1F8C91B4" w14:textId="77777777" w:rsidR="00523C3A" w:rsidRDefault="00523C3A" w:rsidP="00523C3A">
      <w:pPr>
        <w:spacing w:line="440" w:lineRule="atLeast"/>
        <w:rPr>
          <w:lang w:val="en-US"/>
        </w:rPr>
      </w:pPr>
      <w:r>
        <w:rPr>
          <w:noProof/>
        </w:rPr>
        <mc:AlternateContent>
          <mc:Choice Requires="wps">
            <w:drawing>
              <wp:anchor distT="0" distB="0" distL="114300" distR="114300" simplePos="0" relativeHeight="251979775" behindDoc="0" locked="0" layoutInCell="1" allowOverlap="1" wp14:anchorId="65AEF94D" wp14:editId="049EFC2F">
                <wp:simplePos x="0" y="0"/>
                <wp:positionH relativeFrom="margin">
                  <wp:posOffset>4832350</wp:posOffset>
                </wp:positionH>
                <wp:positionV relativeFrom="paragraph">
                  <wp:posOffset>39370</wp:posOffset>
                </wp:positionV>
                <wp:extent cx="1847850" cy="525780"/>
                <wp:effectExtent l="0" t="0" r="0" b="7620"/>
                <wp:wrapNone/>
                <wp:docPr id="34" name="Text Box 34"/>
                <wp:cNvGraphicFramePr/>
                <a:graphic xmlns:a="http://schemas.openxmlformats.org/drawingml/2006/main">
                  <a:graphicData uri="http://schemas.microsoft.com/office/word/2010/wordprocessingShape">
                    <wps:wsp>
                      <wps:cNvSpPr txBox="1"/>
                      <wps:spPr>
                        <a:xfrm>
                          <a:off x="0" y="0"/>
                          <a:ext cx="1847850" cy="525780"/>
                        </a:xfrm>
                        <a:prstGeom prst="rect">
                          <a:avLst/>
                        </a:prstGeom>
                        <a:noFill/>
                        <a:ln w="6350">
                          <a:noFill/>
                        </a:ln>
                      </wps:spPr>
                      <wps:txbx>
                        <w:txbxContent>
                          <w:p w14:paraId="04426D09" w14:textId="77777777" w:rsidR="00523C3A" w:rsidRPr="004A0FA4" w:rsidRDefault="00523C3A" w:rsidP="00523C3A">
                            <w:pPr>
                              <w:bidi/>
                              <w:spacing w:line="280" w:lineRule="exact"/>
                              <w:rPr>
                                <w:rFonts w:asciiTheme="majorBidi" w:hAnsiTheme="majorBidi" w:cstheme="majorBidi"/>
                                <w:b/>
                                <w:bCs/>
                                <w:color w:val="767171" w:themeColor="background2" w:themeShade="80"/>
                                <w:sz w:val="24"/>
                                <w:szCs w:val="24"/>
                                <w:lang w:val="en-US"/>
                              </w:rPr>
                            </w:pPr>
                            <w:r>
                              <w:rPr>
                                <w:rFonts w:asciiTheme="majorBidi" w:hAnsiTheme="majorBidi" w:cstheme="majorBidi" w:hint="cs"/>
                                <w:b/>
                                <w:bCs/>
                                <w:color w:val="767171" w:themeColor="background2" w:themeShade="80"/>
                                <w:sz w:val="24"/>
                                <w:szCs w:val="24"/>
                                <w:rtl/>
                                <w:lang w:val="en-US"/>
                              </w:rPr>
                              <w:t>وزارة المالية</w:t>
                            </w:r>
                          </w:p>
                          <w:p w14:paraId="035DB017" w14:textId="77777777" w:rsidR="00523C3A" w:rsidRPr="004A0FA4" w:rsidRDefault="00523C3A" w:rsidP="00523C3A">
                            <w:pPr>
                              <w:bidi/>
                              <w:spacing w:line="280" w:lineRule="exact"/>
                              <w:rPr>
                                <w:rFonts w:asciiTheme="majorBidi" w:hAnsiTheme="majorBidi" w:cstheme="majorBidi"/>
                                <w:b/>
                                <w:bCs/>
                                <w:color w:val="767171" w:themeColor="background2" w:themeShade="80"/>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EF94D" id="Text Box 34" o:spid="_x0000_s1046" type="#_x0000_t202" style="position:absolute;margin-left:380.5pt;margin-top:3.1pt;width:145.5pt;height:41.4pt;z-index:2519797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" filled="f" stroked="f" strokeweight=".5pt">
                <v:textbox>
                  <w:txbxContent>
                    <w:p w14:paraId="04426D09" w14:textId="77777777" w:rsidR="00523C3A" w:rsidRPr="004A0FA4" w:rsidRDefault="00523C3A" w:rsidP="00523C3A">
                      <w:pPr>
                        <w:bidi/>
                        <w:spacing w:line="280" w:lineRule="exact"/>
                        <w:rPr>
                          <w:rFonts w:asciiTheme="majorBidi" w:hAnsiTheme="majorBidi" w:cstheme="majorBidi"/>
                          <w:b/>
                          <w:bCs/>
                          <w:color w:val="767171" w:themeColor="background2" w:themeShade="80"/>
                          <w:sz w:val="24"/>
                          <w:szCs w:val="24"/>
                          <w:lang w:val="en-US"/>
                        </w:rPr>
                      </w:pPr>
                      <w:r>
                        <w:rPr>
                          <w:rFonts w:asciiTheme="majorBidi" w:hAnsiTheme="majorBidi" w:cstheme="majorBidi" w:hint="cs"/>
                          <w:b/>
                          <w:bCs/>
                          <w:color w:val="767171" w:themeColor="background2" w:themeShade="80"/>
                          <w:sz w:val="24"/>
                          <w:szCs w:val="24"/>
                          <w:rtl/>
                          <w:lang w:val="en-US"/>
                        </w:rPr>
                        <w:t>وزارة المالية</w:t>
                      </w:r>
                    </w:p>
                    <w:p w14:paraId="035DB017" w14:textId="77777777" w:rsidR="00523C3A" w:rsidRPr="004A0FA4" w:rsidRDefault="00523C3A" w:rsidP="00523C3A">
                      <w:pPr>
                        <w:bidi/>
                        <w:spacing w:line="280" w:lineRule="exact"/>
                        <w:rPr>
                          <w:rFonts w:asciiTheme="majorBidi" w:hAnsiTheme="majorBidi" w:cstheme="majorBidi"/>
                          <w:b/>
                          <w:bCs/>
                          <w:color w:val="767171" w:themeColor="background2" w:themeShade="80"/>
                          <w:sz w:val="24"/>
                          <w:szCs w:val="24"/>
                          <w:lang w:val="en-US"/>
                        </w:rPr>
                      </w:pPr>
                    </w:p>
                  </w:txbxContent>
                </v:textbox>
                <w10:wrap anchorx="margin"/>
              </v:shape>
            </w:pict>
          </mc:Fallback>
        </mc:AlternateContent>
      </w:r>
    </w:p>
    <w:p w14:paraId="6EBE7BA8" w14:textId="77777777" w:rsidR="00523C3A" w:rsidRDefault="00523C3A" w:rsidP="00523C3A">
      <w:pPr>
        <w:spacing w:line="440" w:lineRule="atLeast"/>
        <w:rPr>
          <w:lang w:val="en-US"/>
        </w:rPr>
      </w:pPr>
    </w:p>
    <w:p w14:paraId="49814BF9" w14:textId="77777777" w:rsidR="00523C3A" w:rsidRPr="007B56D3" w:rsidRDefault="00523C3A" w:rsidP="00523C3A">
      <w:pPr>
        <w:bidi/>
        <w:spacing w:line="440" w:lineRule="atLeast"/>
        <w:contextualSpacing/>
        <w:rPr>
          <w:sz w:val="24"/>
          <w:szCs w:val="24"/>
          <w:rtl/>
          <w:lang w:val="en-US"/>
        </w:rPr>
      </w:pPr>
      <w:bookmarkStart w:id="5" w:name="_GoBack"/>
      <w:bookmarkEnd w:id="5"/>
    </w:p>
    <w:sectPr w:rsidR="00523C3A" w:rsidRPr="007B56D3" w:rsidSect="00DD7450">
      <w:headerReference w:type="default" r:id="rId22"/>
      <w:footerReference w:type="default" r:id="rId23"/>
      <w:type w:val="continuous"/>
      <w:pgSz w:w="12240" w:h="15840" w:code="1"/>
      <w:pgMar w:top="1728" w:right="1440" w:bottom="1152"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14F29" w14:textId="77777777" w:rsidR="00F9707B" w:rsidRDefault="00F9707B" w:rsidP="00FD2059">
      <w:pPr>
        <w:spacing w:after="0" w:line="240" w:lineRule="auto"/>
      </w:pPr>
      <w:r>
        <w:separator/>
      </w:r>
    </w:p>
  </w:endnote>
  <w:endnote w:type="continuationSeparator" w:id="0">
    <w:p w14:paraId="1B0563CD" w14:textId="77777777" w:rsidR="00F9707B" w:rsidRDefault="00F9707B" w:rsidP="00FD2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Next Arabic">
    <w:altName w:val="Arial"/>
    <w:charset w:val="00"/>
    <w:family w:val="swiss"/>
    <w:pitch w:val="variable"/>
    <w:sig w:usb0="00002003" w:usb1="00000000" w:usb2="00000000" w:usb3="00000000" w:csb0="00000041" w:csb1="00000000"/>
  </w:font>
  <w:font w:name="Univers Next Arabic Bold">
    <w:altName w:val="Arial"/>
    <w:charset w:val="00"/>
    <w:family w:val="swiss"/>
    <w:pitch w:val="variable"/>
    <w:sig w:usb0="00002003" w:usb1="00000000" w:usb2="00000000" w:usb3="00000000" w:csb0="00000041" w:csb1="00000000"/>
  </w:font>
  <w:font w:name="Sharjah Media">
    <w:altName w:val="Tahoma"/>
    <w:panose1 w:val="00000000000000000000"/>
    <w:charset w:val="00"/>
    <w:family w:val="modern"/>
    <w:notTrueType/>
    <w:pitch w:val="variable"/>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67546" w14:textId="58670056" w:rsidR="00523C3A" w:rsidRPr="00224343" w:rsidRDefault="00523C3A" w:rsidP="005D63F7">
    <w:pPr>
      <w:pStyle w:val="Footer"/>
      <w:rPr>
        <w:rFonts w:ascii="Sharjah Media" w:hAnsi="Sharjah Media" w:cs="Sharjah Media"/>
        <w:color w:val="767171"/>
        <w:sz w:val="24"/>
        <w:szCs w:val="24"/>
        <w:lang w:val="en-US"/>
      </w:rPr>
    </w:pPr>
    <w:r w:rsidRPr="00224343">
      <w:rPr>
        <w:rFonts w:ascii="Sharjah Media" w:hAnsi="Sharjah Media" w:cs="Sharjah Media"/>
        <w:noProof/>
        <w:color w:val="767171"/>
        <w:sz w:val="24"/>
        <w:szCs w:val="24"/>
        <w:lang w:val="en-US"/>
      </w:rPr>
      <mc:AlternateContent>
        <mc:Choice Requires="wps">
          <w:drawing>
            <wp:anchor distT="45720" distB="45720" distL="114300" distR="114300" simplePos="0" relativeHeight="251672576" behindDoc="0" locked="0" layoutInCell="1" allowOverlap="1" wp14:anchorId="0FF7C1B7" wp14:editId="74AEA9BE">
              <wp:simplePos x="0" y="0"/>
              <wp:positionH relativeFrom="margin">
                <wp:posOffset>-339090</wp:posOffset>
              </wp:positionH>
              <wp:positionV relativeFrom="paragraph">
                <wp:posOffset>134620</wp:posOffset>
              </wp:positionV>
              <wp:extent cx="1454150" cy="31369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313690"/>
                      </a:xfrm>
                      <a:prstGeom prst="rect">
                        <a:avLst/>
                      </a:prstGeom>
                      <a:noFill/>
                      <a:ln w="9525">
                        <a:noFill/>
                        <a:miter lim="800000"/>
                        <a:headEnd/>
                        <a:tailEnd/>
                      </a:ln>
                    </wps:spPr>
                    <wps:txbx>
                      <w:txbxContent>
                        <w:p w14:paraId="7B75583E" w14:textId="06E4E68A" w:rsidR="00523C3A" w:rsidRPr="003121E5" w:rsidRDefault="00523C3A" w:rsidP="00E138CA">
                          <w:pPr>
                            <w:rPr>
                              <w:rFonts w:ascii="Univers Next Arabic" w:hAnsi="Univers Next Arabic" w:cs="Univers Next Arabic"/>
                              <w:color w:val="FFFFFF" w:themeColor="background1"/>
                              <w:sz w:val="18"/>
                              <w:szCs w:val="18"/>
                              <w:lang w:val="en-US"/>
                            </w:rPr>
                          </w:pPr>
                          <w:r w:rsidRPr="003121E5">
                            <w:rPr>
                              <w:rFonts w:ascii="Univers Next Arabic" w:hAnsi="Univers Next Arabic" w:cs="Univers Next Arabic"/>
                              <w:color w:val="FFFFFF" w:themeColor="background1"/>
                              <w:sz w:val="18"/>
                              <w:szCs w:val="18"/>
                              <w:lang w:val="en-US"/>
                            </w:rPr>
                            <w:fldChar w:fldCharType="begin"/>
                          </w:r>
                          <w:r w:rsidRPr="003121E5">
                            <w:rPr>
                              <w:rFonts w:ascii="Univers Next Arabic" w:hAnsi="Univers Next Arabic" w:cs="Univers Next Arabic"/>
                              <w:color w:val="FFFFFF" w:themeColor="background1"/>
                              <w:sz w:val="18"/>
                              <w:szCs w:val="18"/>
                              <w:lang w:val="en-US"/>
                            </w:rPr>
                            <w:instrText xml:space="preserve"> PAGE   \* MERGEFORMAT </w:instrText>
                          </w:r>
                          <w:r w:rsidRPr="003121E5">
                            <w:rPr>
                              <w:rFonts w:ascii="Univers Next Arabic" w:hAnsi="Univers Next Arabic" w:cs="Univers Next Arabic"/>
                              <w:color w:val="FFFFFF" w:themeColor="background1"/>
                              <w:sz w:val="18"/>
                              <w:szCs w:val="18"/>
                              <w:lang w:val="en-US"/>
                            </w:rPr>
                            <w:fldChar w:fldCharType="separate"/>
                          </w:r>
                          <w:r>
                            <w:rPr>
                              <w:rFonts w:ascii="Univers Next Arabic" w:hAnsi="Univers Next Arabic" w:cs="Univers Next Arabic"/>
                              <w:color w:val="FFFFFF" w:themeColor="background1"/>
                              <w:sz w:val="18"/>
                              <w:szCs w:val="18"/>
                              <w:lang w:val="en-US"/>
                            </w:rPr>
                            <w:t>iii</w:t>
                          </w:r>
                          <w:r w:rsidRPr="003121E5">
                            <w:rPr>
                              <w:rFonts w:ascii="Univers Next Arabic" w:hAnsi="Univers Next Arabic" w:cs="Univers Next Arabic"/>
                              <w:b/>
                              <w:bCs/>
                              <w:noProof/>
                              <w:color w:val="FFFFFF" w:themeColor="background1"/>
                              <w:sz w:val="18"/>
                              <w:szCs w:val="18"/>
                              <w:lang w:val="en-US"/>
                            </w:rPr>
                            <w:fldChar w:fldCharType="end"/>
                          </w:r>
                          <w:r w:rsidRPr="003121E5">
                            <w:rPr>
                              <w:rFonts w:ascii="Univers Next Arabic" w:hAnsi="Univers Next Arabic" w:cs="Univers Next Arabic"/>
                              <w:b/>
                              <w:bCs/>
                              <w:color w:val="FFFFFF" w:themeColor="background1"/>
                              <w:sz w:val="18"/>
                              <w:szCs w:val="18"/>
                              <w:lang w:val="en-US"/>
                            </w:rPr>
                            <w:t xml:space="preserve"> </w:t>
                          </w:r>
                          <w:r>
                            <w:rPr>
                              <w:rFonts w:ascii="Univers Next Arabic" w:hAnsi="Univers Next Arabic" w:cs="Univers Next Arabic"/>
                              <w:b/>
                              <w:bCs/>
                              <w:color w:val="FFFFFF" w:themeColor="background1"/>
                              <w:sz w:val="18"/>
                              <w:szCs w:val="18"/>
                              <w:lang w:val="en-US"/>
                            </w:rPr>
                            <w:t xml:space="preserve">| </w:t>
                          </w:r>
                          <w:r>
                            <w:rPr>
                              <w:rFonts w:ascii="Univers Next Arabic" w:hAnsi="Univers Next Arabic" w:cs="Univers Next Arabic" w:hint="cs"/>
                              <w:color w:val="FFFFFF" w:themeColor="background1"/>
                              <w:sz w:val="18"/>
                              <w:szCs w:val="18"/>
                              <w:rtl/>
                              <w:lang w:val="en-US"/>
                            </w:rPr>
                            <w:t>24</w:t>
                          </w:r>
                          <w:r>
                            <w:rPr>
                              <w:rFonts w:ascii="Univers Next Arabic" w:hAnsi="Univers Next Arabic" w:cs="Univers Next Arabic"/>
                              <w:color w:val="FFFFFF" w:themeColor="background1"/>
                              <w:sz w:val="18"/>
                              <w:szCs w:val="18"/>
                              <w:lang w:val="en-US"/>
                            </w:rPr>
                            <w:t>/</w:t>
                          </w:r>
                          <w:r>
                            <w:rPr>
                              <w:rFonts w:ascii="Univers Next Arabic" w:hAnsi="Univers Next Arabic" w:cs="Univers Next Arabic" w:hint="cs"/>
                              <w:color w:val="FFFFFF" w:themeColor="background1"/>
                              <w:sz w:val="18"/>
                              <w:szCs w:val="18"/>
                              <w:rtl/>
                              <w:lang w:val="en-US"/>
                            </w:rPr>
                            <w:t xml:space="preserve"> </w:t>
                          </w:r>
                          <w:r>
                            <w:rPr>
                              <w:rFonts w:ascii="Univers Next Arabic" w:hAnsi="Univers Next Arabic" w:cs="Univers Next Arabic" w:hint="cs"/>
                              <w:color w:val="FFFFFF" w:themeColor="background1"/>
                              <w:sz w:val="18"/>
                              <w:szCs w:val="18"/>
                              <w:rtl/>
                              <w:lang w:val="en-US" w:bidi="ar-LB"/>
                            </w:rPr>
                            <w:t xml:space="preserve">ورقة عمل </w:t>
                          </w:r>
                          <w:r>
                            <w:rPr>
                              <w:rFonts w:ascii="Univers Next Arabic" w:hAnsi="Univers Next Arabic" w:cs="Univers Next Arabic" w:hint="cs"/>
                              <w:color w:val="FFFFFF" w:themeColor="background1"/>
                              <w:sz w:val="18"/>
                              <w:szCs w:val="18"/>
                              <w:rtl/>
                              <w:lang w:val="en-US"/>
                            </w:rPr>
                            <w:t>01</w:t>
                          </w:r>
                          <w:r>
                            <w:rPr>
                              <w:rFonts w:ascii="Univers Next Arabic" w:hAnsi="Univers Next Arabic" w:cs="Univers Next Arabic"/>
                              <w:color w:val="FFFFFF" w:themeColor="background1"/>
                              <w:sz w:val="18"/>
                              <w:szCs w:val="18"/>
                              <w:lang w:val="en-US"/>
                            </w:rPr>
                            <w:t xml:space="preserve">  </w:t>
                          </w:r>
                        </w:p>
                        <w:p w14:paraId="086B4606" w14:textId="36D3EE9A" w:rsidR="00523C3A" w:rsidRPr="003121E5" w:rsidRDefault="00523C3A" w:rsidP="004A0FA4">
                          <w:pPr>
                            <w:jc w:val="right"/>
                            <w:rPr>
                              <w:rFonts w:ascii="Univers Next Arabic" w:hAnsi="Univers Next Arabic" w:cs="Univers Next Arabic"/>
                              <w:color w:val="FFFFFF" w:themeColor="background1"/>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F7C1B7" id="_x0000_t202" coordsize="21600,21600" o:spt="202" path="m,l,21600r21600,l21600,xe">
              <v:stroke joinstyle="miter"/>
              <v:path gradientshapeok="t" o:connecttype="rect"/>
            </v:shapetype>
            <v:shape id="Text Box 2" o:spid="_x0000_s1047" type="#_x0000_t202" style="position:absolute;margin-left:-26.7pt;margin-top:10.6pt;width:114.5pt;height:24.7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" filled="f" stroked="f">
              <v:textbox>
                <w:txbxContent>
                  <w:p w14:paraId="7B75583E" w14:textId="06E4E68A" w:rsidR="00523C3A" w:rsidRPr="003121E5" w:rsidRDefault="00523C3A" w:rsidP="00E138CA">
                    <w:pPr>
                      <w:rPr>
                        <w:rFonts w:ascii="Univers Next Arabic" w:hAnsi="Univers Next Arabic" w:cs="Univers Next Arabic"/>
                        <w:color w:val="FFFFFF" w:themeColor="background1"/>
                        <w:sz w:val="18"/>
                        <w:szCs w:val="18"/>
                        <w:lang w:val="en-US"/>
                      </w:rPr>
                    </w:pPr>
                    <w:r w:rsidRPr="003121E5">
                      <w:rPr>
                        <w:rFonts w:ascii="Univers Next Arabic" w:hAnsi="Univers Next Arabic" w:cs="Univers Next Arabic"/>
                        <w:color w:val="FFFFFF" w:themeColor="background1"/>
                        <w:sz w:val="18"/>
                        <w:szCs w:val="18"/>
                        <w:lang w:val="en-US"/>
                      </w:rPr>
                      <w:fldChar w:fldCharType="begin"/>
                    </w:r>
                    <w:r w:rsidRPr="003121E5">
                      <w:rPr>
                        <w:rFonts w:ascii="Univers Next Arabic" w:hAnsi="Univers Next Arabic" w:cs="Univers Next Arabic"/>
                        <w:color w:val="FFFFFF" w:themeColor="background1"/>
                        <w:sz w:val="18"/>
                        <w:szCs w:val="18"/>
                        <w:lang w:val="en-US"/>
                      </w:rPr>
                      <w:instrText xml:space="preserve"> PAGE   \* MERGEFORMAT </w:instrText>
                    </w:r>
                    <w:r w:rsidRPr="003121E5">
                      <w:rPr>
                        <w:rFonts w:ascii="Univers Next Arabic" w:hAnsi="Univers Next Arabic" w:cs="Univers Next Arabic"/>
                        <w:color w:val="FFFFFF" w:themeColor="background1"/>
                        <w:sz w:val="18"/>
                        <w:szCs w:val="18"/>
                        <w:lang w:val="en-US"/>
                      </w:rPr>
                      <w:fldChar w:fldCharType="separate"/>
                    </w:r>
                    <w:r>
                      <w:rPr>
                        <w:rFonts w:ascii="Univers Next Arabic" w:hAnsi="Univers Next Arabic" w:cs="Univers Next Arabic"/>
                        <w:color w:val="FFFFFF" w:themeColor="background1"/>
                        <w:sz w:val="18"/>
                        <w:szCs w:val="18"/>
                        <w:lang w:val="en-US"/>
                      </w:rPr>
                      <w:t>iii</w:t>
                    </w:r>
                    <w:r w:rsidRPr="003121E5">
                      <w:rPr>
                        <w:rFonts w:ascii="Univers Next Arabic" w:hAnsi="Univers Next Arabic" w:cs="Univers Next Arabic"/>
                        <w:b/>
                        <w:bCs/>
                        <w:noProof/>
                        <w:color w:val="FFFFFF" w:themeColor="background1"/>
                        <w:sz w:val="18"/>
                        <w:szCs w:val="18"/>
                        <w:lang w:val="en-US"/>
                      </w:rPr>
                      <w:fldChar w:fldCharType="end"/>
                    </w:r>
                    <w:r w:rsidRPr="003121E5">
                      <w:rPr>
                        <w:rFonts w:ascii="Univers Next Arabic" w:hAnsi="Univers Next Arabic" w:cs="Univers Next Arabic"/>
                        <w:b/>
                        <w:bCs/>
                        <w:color w:val="FFFFFF" w:themeColor="background1"/>
                        <w:sz w:val="18"/>
                        <w:szCs w:val="18"/>
                        <w:lang w:val="en-US"/>
                      </w:rPr>
                      <w:t xml:space="preserve"> </w:t>
                    </w:r>
                    <w:r>
                      <w:rPr>
                        <w:rFonts w:ascii="Univers Next Arabic" w:hAnsi="Univers Next Arabic" w:cs="Univers Next Arabic"/>
                        <w:b/>
                        <w:bCs/>
                        <w:color w:val="FFFFFF" w:themeColor="background1"/>
                        <w:sz w:val="18"/>
                        <w:szCs w:val="18"/>
                        <w:lang w:val="en-US"/>
                      </w:rPr>
                      <w:t xml:space="preserve">| </w:t>
                    </w:r>
                    <w:r>
                      <w:rPr>
                        <w:rFonts w:ascii="Univers Next Arabic" w:hAnsi="Univers Next Arabic" w:cs="Univers Next Arabic" w:hint="cs"/>
                        <w:color w:val="FFFFFF" w:themeColor="background1"/>
                        <w:sz w:val="18"/>
                        <w:szCs w:val="18"/>
                        <w:rtl/>
                        <w:lang w:val="en-US"/>
                      </w:rPr>
                      <w:t>24</w:t>
                    </w:r>
                    <w:r>
                      <w:rPr>
                        <w:rFonts w:ascii="Univers Next Arabic" w:hAnsi="Univers Next Arabic" w:cs="Univers Next Arabic"/>
                        <w:color w:val="FFFFFF" w:themeColor="background1"/>
                        <w:sz w:val="18"/>
                        <w:szCs w:val="18"/>
                        <w:lang w:val="en-US"/>
                      </w:rPr>
                      <w:t>/</w:t>
                    </w:r>
                    <w:r>
                      <w:rPr>
                        <w:rFonts w:ascii="Univers Next Arabic" w:hAnsi="Univers Next Arabic" w:cs="Univers Next Arabic" w:hint="cs"/>
                        <w:color w:val="FFFFFF" w:themeColor="background1"/>
                        <w:sz w:val="18"/>
                        <w:szCs w:val="18"/>
                        <w:rtl/>
                        <w:lang w:val="en-US"/>
                      </w:rPr>
                      <w:t xml:space="preserve"> </w:t>
                    </w:r>
                    <w:r>
                      <w:rPr>
                        <w:rFonts w:ascii="Univers Next Arabic" w:hAnsi="Univers Next Arabic" w:cs="Univers Next Arabic" w:hint="cs"/>
                        <w:color w:val="FFFFFF" w:themeColor="background1"/>
                        <w:sz w:val="18"/>
                        <w:szCs w:val="18"/>
                        <w:rtl/>
                        <w:lang w:val="en-US" w:bidi="ar-LB"/>
                      </w:rPr>
                      <w:t xml:space="preserve">ورقة عمل </w:t>
                    </w:r>
                    <w:r>
                      <w:rPr>
                        <w:rFonts w:ascii="Univers Next Arabic" w:hAnsi="Univers Next Arabic" w:cs="Univers Next Arabic" w:hint="cs"/>
                        <w:color w:val="FFFFFF" w:themeColor="background1"/>
                        <w:sz w:val="18"/>
                        <w:szCs w:val="18"/>
                        <w:rtl/>
                        <w:lang w:val="en-US"/>
                      </w:rPr>
                      <w:t>01</w:t>
                    </w:r>
                    <w:r>
                      <w:rPr>
                        <w:rFonts w:ascii="Univers Next Arabic" w:hAnsi="Univers Next Arabic" w:cs="Univers Next Arabic"/>
                        <w:color w:val="FFFFFF" w:themeColor="background1"/>
                        <w:sz w:val="18"/>
                        <w:szCs w:val="18"/>
                        <w:lang w:val="en-US"/>
                      </w:rPr>
                      <w:t xml:space="preserve">  </w:t>
                    </w:r>
                  </w:p>
                  <w:p w14:paraId="086B4606" w14:textId="36D3EE9A" w:rsidR="00523C3A" w:rsidRPr="003121E5" w:rsidRDefault="00523C3A" w:rsidP="004A0FA4">
                    <w:pPr>
                      <w:jc w:val="right"/>
                      <w:rPr>
                        <w:rFonts w:ascii="Univers Next Arabic" w:hAnsi="Univers Next Arabic" w:cs="Univers Next Arabic"/>
                        <w:color w:val="FFFFFF" w:themeColor="background1"/>
                        <w:sz w:val="18"/>
                        <w:szCs w:val="18"/>
                        <w:lang w:val="en-US"/>
                      </w:rPr>
                    </w:pPr>
                  </w:p>
                </w:txbxContent>
              </v:textbox>
              <w10:wrap type="square" anchorx="margin"/>
            </v:shape>
          </w:pict>
        </mc:Fallback>
      </mc:AlternateContent>
    </w:r>
    <w:r w:rsidRPr="00224343">
      <w:rPr>
        <w:noProof/>
        <w:color w:val="767171"/>
      </w:rPr>
      <mc:AlternateContent>
        <mc:Choice Requires="wps">
          <w:drawing>
            <wp:anchor distT="0" distB="0" distL="114300" distR="114300" simplePos="0" relativeHeight="251662335" behindDoc="0" locked="0" layoutInCell="1" allowOverlap="1" wp14:anchorId="5C448D4D" wp14:editId="38E68558">
              <wp:simplePos x="0" y="0"/>
              <wp:positionH relativeFrom="page">
                <wp:align>left</wp:align>
              </wp:positionH>
              <wp:positionV relativeFrom="paragraph">
                <wp:posOffset>83820</wp:posOffset>
              </wp:positionV>
              <wp:extent cx="7823200" cy="438150"/>
              <wp:effectExtent l="0" t="0" r="6350" b="0"/>
              <wp:wrapNone/>
              <wp:docPr id="15" name="Rectangle 15"/>
              <wp:cNvGraphicFramePr/>
              <a:graphic xmlns:a="http://schemas.openxmlformats.org/drawingml/2006/main">
                <a:graphicData uri="http://schemas.microsoft.com/office/word/2010/wordprocessingShape">
                  <wps:wsp>
                    <wps:cNvSpPr/>
                    <wps:spPr>
                      <a:xfrm>
                        <a:off x="0" y="0"/>
                        <a:ext cx="7823200" cy="438150"/>
                      </a:xfrm>
                      <a:prstGeom prst="rect">
                        <a:avLst/>
                      </a:prstGeom>
                      <a:solidFill>
                        <a:srgbClr val="C1A5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F14B91" w14:textId="77777777" w:rsidR="00523C3A" w:rsidRDefault="00523C3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48D4D" id="Rectangle 15" o:spid="_x0000_s1048" style="position:absolute;margin-left:0;margin-top:6.6pt;width:616pt;height:34.5pt;z-index:25166233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" fillcolor="#c1a57b" stroked="f" strokeweight="1pt">
              <v:textbox>
                <w:txbxContent>
                  <w:p w14:paraId="25F14B91" w14:textId="77777777" w:rsidR="00523C3A" w:rsidRDefault="00523C3A"/>
                </w:txbxContent>
              </v:textbox>
              <w10:wrap anchorx="page"/>
            </v:rect>
          </w:pict>
        </mc:Fallback>
      </mc:AlternateContent>
    </w:r>
    <w:r w:rsidRPr="00224343">
      <w:rPr>
        <w:rFonts w:ascii="Sharjah Media" w:hAnsi="Sharjah Media" w:cs="Sharjah Media"/>
        <w:noProof/>
        <w:color w:val="767171"/>
        <w:sz w:val="24"/>
        <w:szCs w:val="2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0E0F9" w14:textId="77777777" w:rsidR="00F9707B" w:rsidRDefault="00F9707B" w:rsidP="00FD2059">
      <w:pPr>
        <w:spacing w:after="0" w:line="240" w:lineRule="auto"/>
      </w:pPr>
      <w:r>
        <w:separator/>
      </w:r>
    </w:p>
  </w:footnote>
  <w:footnote w:type="continuationSeparator" w:id="0">
    <w:p w14:paraId="5A59AE6A" w14:textId="77777777" w:rsidR="00F9707B" w:rsidRDefault="00F9707B" w:rsidP="00FD2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F29FA" w14:textId="10F2AF74" w:rsidR="00523C3A" w:rsidRDefault="00523C3A" w:rsidP="002A1FBC">
    <w:pPr>
      <w:pStyle w:val="Header"/>
      <w:jc w:val="center"/>
    </w:pPr>
    <w:r>
      <w:rPr>
        <w:noProof/>
      </w:rPr>
      <mc:AlternateContent>
        <mc:Choice Requires="wps">
          <w:drawing>
            <wp:anchor distT="0" distB="0" distL="114300" distR="114300" simplePos="0" relativeHeight="251664384" behindDoc="0" locked="0" layoutInCell="1" allowOverlap="1" wp14:anchorId="1EDD88BD" wp14:editId="2227282C">
              <wp:simplePos x="0" y="0"/>
              <wp:positionH relativeFrom="column">
                <wp:posOffset>-151765</wp:posOffset>
              </wp:positionH>
              <wp:positionV relativeFrom="paragraph">
                <wp:posOffset>698500</wp:posOffset>
              </wp:positionV>
              <wp:extent cx="6979674" cy="0"/>
              <wp:effectExtent l="0" t="0" r="0" b="0"/>
              <wp:wrapNone/>
              <wp:docPr id="43" name="Straight Connector 43"/>
              <wp:cNvGraphicFramePr/>
              <a:graphic xmlns:a="http://schemas.openxmlformats.org/drawingml/2006/main">
                <a:graphicData uri="http://schemas.microsoft.com/office/word/2010/wordprocessingShape">
                  <wps:wsp>
                    <wps:cNvCnPr/>
                    <wps:spPr>
                      <a:xfrm>
                        <a:off x="0" y="0"/>
                        <a:ext cx="697967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2BAFA2CE" id="Straight Connector 4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55pt" to="537.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" strokecolor="#d8d8d8 [2732]" strokeweight=".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6336FBA4" wp14:editId="4FD63A90">
              <wp:simplePos x="0" y="0"/>
              <wp:positionH relativeFrom="column">
                <wp:posOffset>3170586</wp:posOffset>
              </wp:positionH>
              <wp:positionV relativeFrom="paragraph">
                <wp:posOffset>706870</wp:posOffset>
              </wp:positionV>
              <wp:extent cx="1666" cy="4996"/>
              <wp:effectExtent l="0" t="0" r="36830" b="33655"/>
              <wp:wrapNone/>
              <wp:docPr id="42" name="Straight Connector 42"/>
              <wp:cNvGraphicFramePr/>
              <a:graphic xmlns:a="http://schemas.openxmlformats.org/drawingml/2006/main">
                <a:graphicData uri="http://schemas.microsoft.com/office/word/2010/wordprocessingShape">
                  <wps:wsp>
                    <wps:cNvCnPr/>
                    <wps:spPr>
                      <a:xfrm flipH="1" flipV="1">
                        <a:off x="0" y="0"/>
                        <a:ext cx="1666" cy="49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752D4107" id="Straight Connector 42"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249.65pt,55.65pt" to="249.8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" strokecolor="#4472c4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7C96"/>
    <w:multiLevelType w:val="hybridMultilevel"/>
    <w:tmpl w:val="C1D0BA2C"/>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 w15:restartNumberingAfterBreak="0">
    <w:nsid w:val="01AE227F"/>
    <w:multiLevelType w:val="hybridMultilevel"/>
    <w:tmpl w:val="677693C8"/>
    <w:lvl w:ilvl="0" w:tplc="FFFFFFFF">
      <w:start w:val="1"/>
      <w:numFmt w:val="decimal"/>
      <w:lvlText w:val="%1."/>
      <w:lvlJc w:val="left"/>
      <w:pPr>
        <w:ind w:left="1017" w:hanging="360"/>
      </w:pPr>
    </w:lvl>
    <w:lvl w:ilvl="1" w:tplc="0409000F">
      <w:start w:val="1"/>
      <w:numFmt w:val="decimal"/>
      <w:lvlText w:val="%2."/>
      <w:lvlJc w:val="left"/>
      <w:pPr>
        <w:ind w:left="756" w:hanging="360"/>
      </w:pPr>
    </w:lvl>
    <w:lvl w:ilvl="2" w:tplc="FFFFFFFF" w:tentative="1">
      <w:start w:val="1"/>
      <w:numFmt w:val="lowerRoman"/>
      <w:lvlText w:val="%3."/>
      <w:lvlJc w:val="right"/>
      <w:pPr>
        <w:ind w:left="2457" w:hanging="180"/>
      </w:pPr>
    </w:lvl>
    <w:lvl w:ilvl="3" w:tplc="FFFFFFFF" w:tentative="1">
      <w:start w:val="1"/>
      <w:numFmt w:val="decimal"/>
      <w:lvlText w:val="%4."/>
      <w:lvlJc w:val="left"/>
      <w:pPr>
        <w:ind w:left="3177" w:hanging="360"/>
      </w:pPr>
    </w:lvl>
    <w:lvl w:ilvl="4" w:tplc="FFFFFFFF" w:tentative="1">
      <w:start w:val="1"/>
      <w:numFmt w:val="lowerLetter"/>
      <w:lvlText w:val="%5."/>
      <w:lvlJc w:val="left"/>
      <w:pPr>
        <w:ind w:left="3897" w:hanging="360"/>
      </w:pPr>
    </w:lvl>
    <w:lvl w:ilvl="5" w:tplc="FFFFFFFF" w:tentative="1">
      <w:start w:val="1"/>
      <w:numFmt w:val="lowerRoman"/>
      <w:lvlText w:val="%6."/>
      <w:lvlJc w:val="right"/>
      <w:pPr>
        <w:ind w:left="4617" w:hanging="180"/>
      </w:pPr>
    </w:lvl>
    <w:lvl w:ilvl="6" w:tplc="FFFFFFFF" w:tentative="1">
      <w:start w:val="1"/>
      <w:numFmt w:val="decimal"/>
      <w:lvlText w:val="%7."/>
      <w:lvlJc w:val="left"/>
      <w:pPr>
        <w:ind w:left="5337" w:hanging="360"/>
      </w:pPr>
    </w:lvl>
    <w:lvl w:ilvl="7" w:tplc="FFFFFFFF" w:tentative="1">
      <w:start w:val="1"/>
      <w:numFmt w:val="lowerLetter"/>
      <w:lvlText w:val="%8."/>
      <w:lvlJc w:val="left"/>
      <w:pPr>
        <w:ind w:left="6057" w:hanging="360"/>
      </w:pPr>
    </w:lvl>
    <w:lvl w:ilvl="8" w:tplc="FFFFFFFF" w:tentative="1">
      <w:start w:val="1"/>
      <w:numFmt w:val="lowerRoman"/>
      <w:lvlText w:val="%9."/>
      <w:lvlJc w:val="right"/>
      <w:pPr>
        <w:ind w:left="6777" w:hanging="180"/>
      </w:pPr>
    </w:lvl>
  </w:abstractNum>
  <w:abstractNum w:abstractNumId="2" w15:restartNumberingAfterBreak="0">
    <w:nsid w:val="02EE0E9D"/>
    <w:multiLevelType w:val="hybridMultilevel"/>
    <w:tmpl w:val="CA5C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11CCD"/>
    <w:multiLevelType w:val="hybridMultilevel"/>
    <w:tmpl w:val="FE72F4C2"/>
    <w:lvl w:ilvl="0" w:tplc="FFFFFFFF">
      <w:start w:val="1"/>
      <w:numFmt w:val="decimal"/>
      <w:lvlText w:val="%1."/>
      <w:lvlJc w:val="left"/>
      <w:pPr>
        <w:ind w:left="1017" w:hanging="360"/>
      </w:pPr>
    </w:lvl>
    <w:lvl w:ilvl="1" w:tplc="0409000F">
      <w:start w:val="1"/>
      <w:numFmt w:val="decimal"/>
      <w:lvlText w:val="%2."/>
      <w:lvlJc w:val="left"/>
      <w:pPr>
        <w:ind w:left="720" w:hanging="360"/>
      </w:pPr>
    </w:lvl>
    <w:lvl w:ilvl="2" w:tplc="FFFFFFFF" w:tentative="1">
      <w:start w:val="1"/>
      <w:numFmt w:val="lowerRoman"/>
      <w:lvlText w:val="%3."/>
      <w:lvlJc w:val="right"/>
      <w:pPr>
        <w:ind w:left="2457" w:hanging="180"/>
      </w:pPr>
    </w:lvl>
    <w:lvl w:ilvl="3" w:tplc="FFFFFFFF" w:tentative="1">
      <w:start w:val="1"/>
      <w:numFmt w:val="decimal"/>
      <w:lvlText w:val="%4."/>
      <w:lvlJc w:val="left"/>
      <w:pPr>
        <w:ind w:left="3177" w:hanging="360"/>
      </w:pPr>
    </w:lvl>
    <w:lvl w:ilvl="4" w:tplc="FFFFFFFF" w:tentative="1">
      <w:start w:val="1"/>
      <w:numFmt w:val="lowerLetter"/>
      <w:lvlText w:val="%5."/>
      <w:lvlJc w:val="left"/>
      <w:pPr>
        <w:ind w:left="3897" w:hanging="360"/>
      </w:pPr>
    </w:lvl>
    <w:lvl w:ilvl="5" w:tplc="FFFFFFFF" w:tentative="1">
      <w:start w:val="1"/>
      <w:numFmt w:val="lowerRoman"/>
      <w:lvlText w:val="%6."/>
      <w:lvlJc w:val="right"/>
      <w:pPr>
        <w:ind w:left="4617" w:hanging="180"/>
      </w:pPr>
    </w:lvl>
    <w:lvl w:ilvl="6" w:tplc="FFFFFFFF" w:tentative="1">
      <w:start w:val="1"/>
      <w:numFmt w:val="decimal"/>
      <w:lvlText w:val="%7."/>
      <w:lvlJc w:val="left"/>
      <w:pPr>
        <w:ind w:left="5337" w:hanging="360"/>
      </w:pPr>
    </w:lvl>
    <w:lvl w:ilvl="7" w:tplc="FFFFFFFF" w:tentative="1">
      <w:start w:val="1"/>
      <w:numFmt w:val="lowerLetter"/>
      <w:lvlText w:val="%8."/>
      <w:lvlJc w:val="left"/>
      <w:pPr>
        <w:ind w:left="6057" w:hanging="360"/>
      </w:pPr>
    </w:lvl>
    <w:lvl w:ilvl="8" w:tplc="FFFFFFFF" w:tentative="1">
      <w:start w:val="1"/>
      <w:numFmt w:val="lowerRoman"/>
      <w:lvlText w:val="%9."/>
      <w:lvlJc w:val="right"/>
      <w:pPr>
        <w:ind w:left="6777" w:hanging="180"/>
      </w:pPr>
    </w:lvl>
  </w:abstractNum>
  <w:abstractNum w:abstractNumId="4" w15:restartNumberingAfterBreak="0">
    <w:nsid w:val="08A37C75"/>
    <w:multiLevelType w:val="hybridMultilevel"/>
    <w:tmpl w:val="BE402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832E8"/>
    <w:multiLevelType w:val="hybridMultilevel"/>
    <w:tmpl w:val="96A25022"/>
    <w:lvl w:ilvl="0" w:tplc="FFFFFFFF">
      <w:start w:val="1"/>
      <w:numFmt w:val="decimal"/>
      <w:lvlText w:val="%1."/>
      <w:lvlJc w:val="left"/>
      <w:pPr>
        <w:ind w:left="1158" w:hanging="360"/>
      </w:pPr>
    </w:lvl>
    <w:lvl w:ilvl="1" w:tplc="0409000F">
      <w:start w:val="1"/>
      <w:numFmt w:val="decimal"/>
      <w:lvlText w:val="%2."/>
      <w:lvlJc w:val="left"/>
      <w:pPr>
        <w:ind w:left="720" w:hanging="360"/>
      </w:pPr>
    </w:lvl>
    <w:lvl w:ilvl="2" w:tplc="FFFFFFFF" w:tentative="1">
      <w:start w:val="1"/>
      <w:numFmt w:val="lowerRoman"/>
      <w:lvlText w:val="%3."/>
      <w:lvlJc w:val="right"/>
      <w:pPr>
        <w:ind w:left="2598" w:hanging="180"/>
      </w:pPr>
    </w:lvl>
    <w:lvl w:ilvl="3" w:tplc="FFFFFFFF" w:tentative="1">
      <w:start w:val="1"/>
      <w:numFmt w:val="decimal"/>
      <w:lvlText w:val="%4."/>
      <w:lvlJc w:val="left"/>
      <w:pPr>
        <w:ind w:left="3318" w:hanging="360"/>
      </w:pPr>
    </w:lvl>
    <w:lvl w:ilvl="4" w:tplc="FFFFFFFF" w:tentative="1">
      <w:start w:val="1"/>
      <w:numFmt w:val="lowerLetter"/>
      <w:lvlText w:val="%5."/>
      <w:lvlJc w:val="left"/>
      <w:pPr>
        <w:ind w:left="4038" w:hanging="360"/>
      </w:pPr>
    </w:lvl>
    <w:lvl w:ilvl="5" w:tplc="FFFFFFFF" w:tentative="1">
      <w:start w:val="1"/>
      <w:numFmt w:val="lowerRoman"/>
      <w:lvlText w:val="%6."/>
      <w:lvlJc w:val="right"/>
      <w:pPr>
        <w:ind w:left="4758" w:hanging="180"/>
      </w:pPr>
    </w:lvl>
    <w:lvl w:ilvl="6" w:tplc="FFFFFFFF" w:tentative="1">
      <w:start w:val="1"/>
      <w:numFmt w:val="decimal"/>
      <w:lvlText w:val="%7."/>
      <w:lvlJc w:val="left"/>
      <w:pPr>
        <w:ind w:left="5478" w:hanging="360"/>
      </w:pPr>
    </w:lvl>
    <w:lvl w:ilvl="7" w:tplc="FFFFFFFF" w:tentative="1">
      <w:start w:val="1"/>
      <w:numFmt w:val="lowerLetter"/>
      <w:lvlText w:val="%8."/>
      <w:lvlJc w:val="left"/>
      <w:pPr>
        <w:ind w:left="6198" w:hanging="360"/>
      </w:pPr>
    </w:lvl>
    <w:lvl w:ilvl="8" w:tplc="FFFFFFFF" w:tentative="1">
      <w:start w:val="1"/>
      <w:numFmt w:val="lowerRoman"/>
      <w:lvlText w:val="%9."/>
      <w:lvlJc w:val="right"/>
      <w:pPr>
        <w:ind w:left="6918" w:hanging="180"/>
      </w:pPr>
    </w:lvl>
  </w:abstractNum>
  <w:abstractNum w:abstractNumId="6" w15:restartNumberingAfterBreak="0">
    <w:nsid w:val="09C15C1E"/>
    <w:multiLevelType w:val="hybridMultilevel"/>
    <w:tmpl w:val="32EC0E7A"/>
    <w:lvl w:ilvl="0" w:tplc="56C8C4B0">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7" w15:restartNumberingAfterBreak="0">
    <w:nsid w:val="0A340B4B"/>
    <w:multiLevelType w:val="hybridMultilevel"/>
    <w:tmpl w:val="D4381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720B1"/>
    <w:multiLevelType w:val="hybridMultilevel"/>
    <w:tmpl w:val="2260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834CE"/>
    <w:multiLevelType w:val="hybridMultilevel"/>
    <w:tmpl w:val="4EAEC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C81DB9"/>
    <w:multiLevelType w:val="hybridMultilevel"/>
    <w:tmpl w:val="2A56A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26FB7"/>
    <w:multiLevelType w:val="hybridMultilevel"/>
    <w:tmpl w:val="D7545EC6"/>
    <w:lvl w:ilvl="0" w:tplc="418AD2DE">
      <w:start w:val="1"/>
      <w:numFmt w:val="decimal"/>
      <w:lvlText w:val="%1."/>
      <w:lvlJc w:val="left"/>
      <w:pPr>
        <w:ind w:left="720" w:hanging="360"/>
      </w:pPr>
      <w:rPr>
        <w:b w:val="0"/>
        <w:bCs w:val="0"/>
        <w:i w:val="0"/>
        <w:iCs w:val="0"/>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2" w15:restartNumberingAfterBreak="0">
    <w:nsid w:val="11410B8C"/>
    <w:multiLevelType w:val="hybridMultilevel"/>
    <w:tmpl w:val="04BA9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2E3A7F"/>
    <w:multiLevelType w:val="hybridMultilevel"/>
    <w:tmpl w:val="552A9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F075EF"/>
    <w:multiLevelType w:val="multilevel"/>
    <w:tmpl w:val="2D1AC86A"/>
    <w:lvl w:ilvl="0">
      <w:start w:val="1"/>
      <w:numFmt w:val="decimal"/>
      <w:lvlText w:val="%1."/>
      <w:lvlJc w:val="left"/>
      <w:pPr>
        <w:ind w:left="708" w:hanging="360"/>
      </w:pPr>
      <w:rPr>
        <w:rFonts w:asciiTheme="majorBidi" w:hAnsiTheme="majorBidi" w:hint="default"/>
        <w:b/>
        <w:bCs/>
        <w:color w:val="000000" w:themeColor="text1"/>
        <w:sz w:val="48"/>
      </w:rPr>
    </w:lvl>
    <w:lvl w:ilvl="1">
      <w:start w:val="1"/>
      <w:numFmt w:val="decimal"/>
      <w:isLgl/>
      <w:lvlText w:val="%1.%2"/>
      <w:lvlJc w:val="left"/>
      <w:pPr>
        <w:ind w:left="1287" w:hanging="720"/>
      </w:pPr>
      <w:rPr>
        <w:rFonts w:hint="default"/>
      </w:rPr>
    </w:lvl>
    <w:lvl w:ilvl="2">
      <w:start w:val="1"/>
      <w:numFmt w:val="decimal"/>
      <w:isLgl/>
      <w:lvlText w:val="%1.%2.%3"/>
      <w:lvlJc w:val="left"/>
      <w:pPr>
        <w:ind w:left="1068" w:hanging="720"/>
      </w:pPr>
      <w:rPr>
        <w:rFonts w:hint="default"/>
      </w:rPr>
    </w:lvl>
    <w:lvl w:ilvl="3">
      <w:start w:val="1"/>
      <w:numFmt w:val="decimal"/>
      <w:isLgl/>
      <w:lvlText w:val="%1.%2.%3.%4"/>
      <w:lvlJc w:val="left"/>
      <w:pPr>
        <w:ind w:left="1428" w:hanging="1080"/>
      </w:pPr>
      <w:rPr>
        <w:rFonts w:hint="default"/>
      </w:rPr>
    </w:lvl>
    <w:lvl w:ilvl="4">
      <w:start w:val="1"/>
      <w:numFmt w:val="decimal"/>
      <w:isLgl/>
      <w:lvlText w:val="%1.%2.%3.%4.%5"/>
      <w:lvlJc w:val="left"/>
      <w:pPr>
        <w:ind w:left="1788" w:hanging="1440"/>
      </w:pPr>
      <w:rPr>
        <w:rFonts w:hint="default"/>
      </w:rPr>
    </w:lvl>
    <w:lvl w:ilvl="5">
      <w:start w:val="1"/>
      <w:numFmt w:val="decimal"/>
      <w:isLgl/>
      <w:lvlText w:val="%1.%2.%3.%4.%5.%6"/>
      <w:lvlJc w:val="left"/>
      <w:pPr>
        <w:ind w:left="2148" w:hanging="1800"/>
      </w:pPr>
      <w:rPr>
        <w:rFonts w:hint="default"/>
      </w:rPr>
    </w:lvl>
    <w:lvl w:ilvl="6">
      <w:start w:val="1"/>
      <w:numFmt w:val="decimal"/>
      <w:isLgl/>
      <w:lvlText w:val="%1.%2.%3.%4.%5.%6.%7"/>
      <w:lvlJc w:val="left"/>
      <w:pPr>
        <w:ind w:left="2148" w:hanging="1800"/>
      </w:pPr>
      <w:rPr>
        <w:rFonts w:hint="default"/>
      </w:rPr>
    </w:lvl>
    <w:lvl w:ilvl="7">
      <w:start w:val="1"/>
      <w:numFmt w:val="decimal"/>
      <w:isLgl/>
      <w:lvlText w:val="%1.%2.%3.%4.%5.%6.%7.%8"/>
      <w:lvlJc w:val="left"/>
      <w:pPr>
        <w:ind w:left="2508" w:hanging="2160"/>
      </w:pPr>
      <w:rPr>
        <w:rFonts w:hint="default"/>
      </w:rPr>
    </w:lvl>
    <w:lvl w:ilvl="8">
      <w:start w:val="1"/>
      <w:numFmt w:val="decimal"/>
      <w:isLgl/>
      <w:lvlText w:val="%1.%2.%3.%4.%5.%6.%7.%8.%9"/>
      <w:lvlJc w:val="left"/>
      <w:pPr>
        <w:ind w:left="2868" w:hanging="2520"/>
      </w:pPr>
      <w:rPr>
        <w:rFonts w:hint="default"/>
      </w:rPr>
    </w:lvl>
  </w:abstractNum>
  <w:abstractNum w:abstractNumId="15" w15:restartNumberingAfterBreak="0">
    <w:nsid w:val="20A64073"/>
    <w:multiLevelType w:val="hybridMultilevel"/>
    <w:tmpl w:val="9F200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3776DF"/>
    <w:multiLevelType w:val="hybridMultilevel"/>
    <w:tmpl w:val="31AAB4E6"/>
    <w:lvl w:ilvl="0" w:tplc="FFFFFFFF">
      <w:start w:val="1"/>
      <w:numFmt w:val="decimal"/>
      <w:lvlText w:val="%1."/>
      <w:lvlJc w:val="left"/>
      <w:pPr>
        <w:ind w:left="1158" w:hanging="360"/>
      </w:pPr>
    </w:lvl>
    <w:lvl w:ilvl="1" w:tplc="0409000F">
      <w:start w:val="1"/>
      <w:numFmt w:val="decimal"/>
      <w:lvlText w:val="%2."/>
      <w:lvlJc w:val="left"/>
      <w:pPr>
        <w:ind w:left="720" w:hanging="360"/>
      </w:pPr>
    </w:lvl>
    <w:lvl w:ilvl="2" w:tplc="FFFFFFFF" w:tentative="1">
      <w:start w:val="1"/>
      <w:numFmt w:val="lowerRoman"/>
      <w:lvlText w:val="%3."/>
      <w:lvlJc w:val="right"/>
      <w:pPr>
        <w:ind w:left="2598" w:hanging="180"/>
      </w:pPr>
    </w:lvl>
    <w:lvl w:ilvl="3" w:tplc="FFFFFFFF" w:tentative="1">
      <w:start w:val="1"/>
      <w:numFmt w:val="decimal"/>
      <w:lvlText w:val="%4."/>
      <w:lvlJc w:val="left"/>
      <w:pPr>
        <w:ind w:left="3318" w:hanging="360"/>
      </w:pPr>
    </w:lvl>
    <w:lvl w:ilvl="4" w:tplc="FFFFFFFF" w:tentative="1">
      <w:start w:val="1"/>
      <w:numFmt w:val="lowerLetter"/>
      <w:lvlText w:val="%5."/>
      <w:lvlJc w:val="left"/>
      <w:pPr>
        <w:ind w:left="4038" w:hanging="360"/>
      </w:pPr>
    </w:lvl>
    <w:lvl w:ilvl="5" w:tplc="FFFFFFFF" w:tentative="1">
      <w:start w:val="1"/>
      <w:numFmt w:val="lowerRoman"/>
      <w:lvlText w:val="%6."/>
      <w:lvlJc w:val="right"/>
      <w:pPr>
        <w:ind w:left="4758" w:hanging="180"/>
      </w:pPr>
    </w:lvl>
    <w:lvl w:ilvl="6" w:tplc="FFFFFFFF" w:tentative="1">
      <w:start w:val="1"/>
      <w:numFmt w:val="decimal"/>
      <w:lvlText w:val="%7."/>
      <w:lvlJc w:val="left"/>
      <w:pPr>
        <w:ind w:left="5478" w:hanging="360"/>
      </w:pPr>
    </w:lvl>
    <w:lvl w:ilvl="7" w:tplc="FFFFFFFF" w:tentative="1">
      <w:start w:val="1"/>
      <w:numFmt w:val="lowerLetter"/>
      <w:lvlText w:val="%8."/>
      <w:lvlJc w:val="left"/>
      <w:pPr>
        <w:ind w:left="6198" w:hanging="360"/>
      </w:pPr>
    </w:lvl>
    <w:lvl w:ilvl="8" w:tplc="FFFFFFFF" w:tentative="1">
      <w:start w:val="1"/>
      <w:numFmt w:val="lowerRoman"/>
      <w:lvlText w:val="%9."/>
      <w:lvlJc w:val="right"/>
      <w:pPr>
        <w:ind w:left="6918" w:hanging="180"/>
      </w:pPr>
    </w:lvl>
  </w:abstractNum>
  <w:abstractNum w:abstractNumId="17" w15:restartNumberingAfterBreak="0">
    <w:nsid w:val="26B93C06"/>
    <w:multiLevelType w:val="hybridMultilevel"/>
    <w:tmpl w:val="E44E3050"/>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8" w15:restartNumberingAfterBreak="0">
    <w:nsid w:val="2BFA4DB1"/>
    <w:multiLevelType w:val="multilevel"/>
    <w:tmpl w:val="9A8A46AE"/>
    <w:lvl w:ilvl="0">
      <w:start w:val="1"/>
      <w:numFmt w:val="decimal"/>
      <w:lvlText w:val="%1."/>
      <w:lvlJc w:val="left"/>
      <w:pPr>
        <w:ind w:left="360" w:hanging="360"/>
      </w:pPr>
      <w:rPr>
        <w:rFonts w:hint="default"/>
        <w:b/>
        <w:bCs/>
        <w:sz w:val="32"/>
        <w:szCs w:val="32"/>
      </w:rPr>
    </w:lvl>
    <w:lvl w:ilvl="1">
      <w:start w:val="6"/>
      <w:numFmt w:val="decimal"/>
      <w:isLgl/>
      <w:lvlText w:val="%1.%2"/>
      <w:lvlJc w:val="left"/>
      <w:pPr>
        <w:ind w:left="1442" w:hanging="720"/>
      </w:pPr>
      <w:rPr>
        <w:rFonts w:hint="default"/>
      </w:rPr>
    </w:lvl>
    <w:lvl w:ilvl="2">
      <w:start w:val="1"/>
      <w:numFmt w:val="decimal"/>
      <w:isLgl/>
      <w:lvlText w:val="%1.%2.%3"/>
      <w:lvlJc w:val="left"/>
      <w:pPr>
        <w:ind w:left="2164" w:hanging="720"/>
      </w:pPr>
      <w:rPr>
        <w:rFonts w:hint="default"/>
      </w:rPr>
    </w:lvl>
    <w:lvl w:ilvl="3">
      <w:start w:val="1"/>
      <w:numFmt w:val="decimal"/>
      <w:isLgl/>
      <w:lvlText w:val="%1.%2.%3.%4"/>
      <w:lvlJc w:val="left"/>
      <w:pPr>
        <w:ind w:left="3246" w:hanging="1080"/>
      </w:pPr>
      <w:rPr>
        <w:rFonts w:hint="default"/>
      </w:rPr>
    </w:lvl>
    <w:lvl w:ilvl="4">
      <w:start w:val="1"/>
      <w:numFmt w:val="decimal"/>
      <w:isLgl/>
      <w:lvlText w:val="%1.%2.%3.%4.%5"/>
      <w:lvlJc w:val="left"/>
      <w:pPr>
        <w:ind w:left="4328" w:hanging="1440"/>
      </w:pPr>
      <w:rPr>
        <w:rFonts w:hint="default"/>
      </w:rPr>
    </w:lvl>
    <w:lvl w:ilvl="5">
      <w:start w:val="1"/>
      <w:numFmt w:val="decimal"/>
      <w:isLgl/>
      <w:lvlText w:val="%1.%2.%3.%4.%5.%6"/>
      <w:lvlJc w:val="left"/>
      <w:pPr>
        <w:ind w:left="5410" w:hanging="1800"/>
      </w:pPr>
      <w:rPr>
        <w:rFonts w:hint="default"/>
      </w:rPr>
    </w:lvl>
    <w:lvl w:ilvl="6">
      <w:start w:val="1"/>
      <w:numFmt w:val="decimal"/>
      <w:isLgl/>
      <w:lvlText w:val="%1.%2.%3.%4.%5.%6.%7"/>
      <w:lvlJc w:val="left"/>
      <w:pPr>
        <w:ind w:left="6132" w:hanging="1800"/>
      </w:pPr>
      <w:rPr>
        <w:rFonts w:hint="default"/>
      </w:rPr>
    </w:lvl>
    <w:lvl w:ilvl="7">
      <w:start w:val="1"/>
      <w:numFmt w:val="decimal"/>
      <w:isLgl/>
      <w:lvlText w:val="%1.%2.%3.%4.%5.%6.%7.%8"/>
      <w:lvlJc w:val="left"/>
      <w:pPr>
        <w:ind w:left="7214" w:hanging="2160"/>
      </w:pPr>
      <w:rPr>
        <w:rFonts w:hint="default"/>
      </w:rPr>
    </w:lvl>
    <w:lvl w:ilvl="8">
      <w:start w:val="1"/>
      <w:numFmt w:val="decimal"/>
      <w:isLgl/>
      <w:lvlText w:val="%1.%2.%3.%4.%5.%6.%7.%8.%9"/>
      <w:lvlJc w:val="left"/>
      <w:pPr>
        <w:ind w:left="8296" w:hanging="2520"/>
      </w:pPr>
      <w:rPr>
        <w:rFonts w:hint="default"/>
      </w:rPr>
    </w:lvl>
  </w:abstractNum>
  <w:abstractNum w:abstractNumId="19" w15:restartNumberingAfterBreak="0">
    <w:nsid w:val="2C2A083C"/>
    <w:multiLevelType w:val="hybridMultilevel"/>
    <w:tmpl w:val="39B2F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07F84"/>
    <w:multiLevelType w:val="hybridMultilevel"/>
    <w:tmpl w:val="766CA8BE"/>
    <w:lvl w:ilvl="0" w:tplc="0409000F">
      <w:start w:val="1"/>
      <w:numFmt w:val="decimal"/>
      <w:lvlText w:val="%1."/>
      <w:lvlJc w:val="left"/>
      <w:pPr>
        <w:ind w:left="720" w:hanging="360"/>
      </w:pPr>
    </w:lvl>
    <w:lvl w:ilvl="1" w:tplc="FFFFFFFF">
      <w:start w:val="1"/>
      <w:numFmt w:val="decimal"/>
      <w:lvlText w:val="%2."/>
      <w:lvlJc w:val="left"/>
      <w:pPr>
        <w:ind w:left="75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924223"/>
    <w:multiLevelType w:val="hybridMultilevel"/>
    <w:tmpl w:val="C630BFBC"/>
    <w:lvl w:ilvl="0" w:tplc="9F529CB0">
      <w:start w:val="1"/>
      <w:numFmt w:val="decimal"/>
      <w:lvlText w:val="%1."/>
      <w:lvlJc w:val="left"/>
      <w:pPr>
        <w:ind w:left="1440" w:hanging="360"/>
      </w:pPr>
      <w:rPr>
        <w:b/>
        <w:bCs/>
      </w:rPr>
    </w:lvl>
    <w:lvl w:ilvl="1" w:tplc="46B4D700">
      <w:numFmt w:val="bullet"/>
      <w:lvlText w:val="-"/>
      <w:lvlJc w:val="left"/>
      <w:pPr>
        <w:ind w:left="2160" w:hanging="360"/>
      </w:pPr>
      <w:rPr>
        <w:rFonts w:ascii="Times New Roman" w:eastAsiaTheme="minorHAnsi" w:hAnsi="Times New Roman" w:cs="Times New Roman" w:hint="default"/>
      </w:r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22" w15:restartNumberingAfterBreak="0">
    <w:nsid w:val="3A174623"/>
    <w:multiLevelType w:val="hybridMultilevel"/>
    <w:tmpl w:val="F08A8278"/>
    <w:lvl w:ilvl="0" w:tplc="4C090005">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3" w15:restartNumberingAfterBreak="0">
    <w:nsid w:val="3C9B41D7"/>
    <w:multiLevelType w:val="hybridMultilevel"/>
    <w:tmpl w:val="40B00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D0554B"/>
    <w:multiLevelType w:val="hybridMultilevel"/>
    <w:tmpl w:val="015C8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AB4106"/>
    <w:multiLevelType w:val="hybridMultilevel"/>
    <w:tmpl w:val="99D4D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7B1AAE"/>
    <w:multiLevelType w:val="hybridMultilevel"/>
    <w:tmpl w:val="2F76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C025DE"/>
    <w:multiLevelType w:val="hybridMultilevel"/>
    <w:tmpl w:val="4856A014"/>
    <w:lvl w:ilvl="0" w:tplc="4C090005">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8" w15:restartNumberingAfterBreak="0">
    <w:nsid w:val="57180430"/>
    <w:multiLevelType w:val="hybridMultilevel"/>
    <w:tmpl w:val="2F9860FE"/>
    <w:lvl w:ilvl="0" w:tplc="798A085E">
      <w:start w:val="1"/>
      <w:numFmt w:val="decimal"/>
      <w:lvlText w:val="%1."/>
      <w:lvlJc w:val="left"/>
      <w:pPr>
        <w:ind w:left="756" w:hanging="360"/>
      </w:pPr>
      <w:rPr>
        <w:rFonts w:asciiTheme="majorBidi" w:eastAsiaTheme="minorHAnsi" w:hAnsiTheme="majorBidi" w:cstheme="majorBidi"/>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9" w15:restartNumberingAfterBreak="0">
    <w:nsid w:val="57A108B8"/>
    <w:multiLevelType w:val="hybridMultilevel"/>
    <w:tmpl w:val="4B9E6678"/>
    <w:lvl w:ilvl="0" w:tplc="0409000F">
      <w:start w:val="1"/>
      <w:numFmt w:val="decimal"/>
      <w:lvlText w:val="%1."/>
      <w:lvlJc w:val="left"/>
      <w:pPr>
        <w:ind w:left="1017" w:hanging="360"/>
      </w:pPr>
    </w:lvl>
    <w:lvl w:ilvl="1" w:tplc="04090019" w:tentative="1">
      <w:start w:val="1"/>
      <w:numFmt w:val="lowerLetter"/>
      <w:lvlText w:val="%2."/>
      <w:lvlJc w:val="left"/>
      <w:pPr>
        <w:ind w:left="1737" w:hanging="360"/>
      </w:p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30" w15:restartNumberingAfterBreak="0">
    <w:nsid w:val="595E2BE9"/>
    <w:multiLevelType w:val="hybridMultilevel"/>
    <w:tmpl w:val="74FEB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1128E4"/>
    <w:multiLevelType w:val="hybridMultilevel"/>
    <w:tmpl w:val="6958D704"/>
    <w:lvl w:ilvl="0" w:tplc="FFFFFFFF">
      <w:start w:val="1"/>
      <w:numFmt w:val="decimal"/>
      <w:lvlText w:val="%1."/>
      <w:lvlJc w:val="left"/>
      <w:pPr>
        <w:ind w:left="1158" w:hanging="360"/>
      </w:pPr>
    </w:lvl>
    <w:lvl w:ilvl="1" w:tplc="0409000F">
      <w:start w:val="1"/>
      <w:numFmt w:val="decimal"/>
      <w:lvlText w:val="%2."/>
      <w:lvlJc w:val="left"/>
      <w:pPr>
        <w:ind w:left="720" w:hanging="360"/>
      </w:pPr>
    </w:lvl>
    <w:lvl w:ilvl="2" w:tplc="FFFFFFFF" w:tentative="1">
      <w:start w:val="1"/>
      <w:numFmt w:val="lowerRoman"/>
      <w:lvlText w:val="%3."/>
      <w:lvlJc w:val="right"/>
      <w:pPr>
        <w:ind w:left="2598" w:hanging="180"/>
      </w:pPr>
    </w:lvl>
    <w:lvl w:ilvl="3" w:tplc="FFFFFFFF" w:tentative="1">
      <w:start w:val="1"/>
      <w:numFmt w:val="decimal"/>
      <w:lvlText w:val="%4."/>
      <w:lvlJc w:val="left"/>
      <w:pPr>
        <w:ind w:left="3318" w:hanging="360"/>
      </w:pPr>
    </w:lvl>
    <w:lvl w:ilvl="4" w:tplc="FFFFFFFF" w:tentative="1">
      <w:start w:val="1"/>
      <w:numFmt w:val="lowerLetter"/>
      <w:lvlText w:val="%5."/>
      <w:lvlJc w:val="left"/>
      <w:pPr>
        <w:ind w:left="4038" w:hanging="360"/>
      </w:pPr>
    </w:lvl>
    <w:lvl w:ilvl="5" w:tplc="FFFFFFFF" w:tentative="1">
      <w:start w:val="1"/>
      <w:numFmt w:val="lowerRoman"/>
      <w:lvlText w:val="%6."/>
      <w:lvlJc w:val="right"/>
      <w:pPr>
        <w:ind w:left="4758" w:hanging="180"/>
      </w:pPr>
    </w:lvl>
    <w:lvl w:ilvl="6" w:tplc="FFFFFFFF" w:tentative="1">
      <w:start w:val="1"/>
      <w:numFmt w:val="decimal"/>
      <w:lvlText w:val="%7."/>
      <w:lvlJc w:val="left"/>
      <w:pPr>
        <w:ind w:left="5478" w:hanging="360"/>
      </w:pPr>
    </w:lvl>
    <w:lvl w:ilvl="7" w:tplc="FFFFFFFF" w:tentative="1">
      <w:start w:val="1"/>
      <w:numFmt w:val="lowerLetter"/>
      <w:lvlText w:val="%8."/>
      <w:lvlJc w:val="left"/>
      <w:pPr>
        <w:ind w:left="6198" w:hanging="360"/>
      </w:pPr>
    </w:lvl>
    <w:lvl w:ilvl="8" w:tplc="FFFFFFFF" w:tentative="1">
      <w:start w:val="1"/>
      <w:numFmt w:val="lowerRoman"/>
      <w:lvlText w:val="%9."/>
      <w:lvlJc w:val="right"/>
      <w:pPr>
        <w:ind w:left="6918" w:hanging="180"/>
      </w:pPr>
    </w:lvl>
  </w:abstractNum>
  <w:abstractNum w:abstractNumId="32" w15:restartNumberingAfterBreak="0">
    <w:nsid w:val="64F676B0"/>
    <w:multiLevelType w:val="hybridMultilevel"/>
    <w:tmpl w:val="F92467C2"/>
    <w:lvl w:ilvl="0" w:tplc="0409000F">
      <w:start w:val="1"/>
      <w:numFmt w:val="decimal"/>
      <w:lvlText w:val="%1."/>
      <w:lvlJc w:val="left"/>
      <w:pPr>
        <w:ind w:left="1017" w:hanging="360"/>
      </w:pPr>
    </w:lvl>
    <w:lvl w:ilvl="1" w:tplc="04090019" w:tentative="1">
      <w:start w:val="1"/>
      <w:numFmt w:val="lowerLetter"/>
      <w:lvlText w:val="%2."/>
      <w:lvlJc w:val="left"/>
      <w:pPr>
        <w:ind w:left="1737" w:hanging="360"/>
      </w:p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33" w15:restartNumberingAfterBreak="0">
    <w:nsid w:val="66144F63"/>
    <w:multiLevelType w:val="hybridMultilevel"/>
    <w:tmpl w:val="46BCE90A"/>
    <w:lvl w:ilvl="0" w:tplc="1350410E">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4" w15:restartNumberingAfterBreak="0">
    <w:nsid w:val="68F01F34"/>
    <w:multiLevelType w:val="hybridMultilevel"/>
    <w:tmpl w:val="29D8974A"/>
    <w:lvl w:ilvl="0" w:tplc="4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243758"/>
    <w:multiLevelType w:val="hybridMultilevel"/>
    <w:tmpl w:val="C68ED05A"/>
    <w:lvl w:ilvl="0" w:tplc="0409000F">
      <w:start w:val="1"/>
      <w:numFmt w:val="decimal"/>
      <w:lvlText w:val="%1."/>
      <w:lvlJc w:val="left"/>
      <w:pPr>
        <w:ind w:left="1017" w:hanging="360"/>
      </w:pPr>
    </w:lvl>
    <w:lvl w:ilvl="1" w:tplc="04090019" w:tentative="1">
      <w:start w:val="1"/>
      <w:numFmt w:val="lowerLetter"/>
      <w:lvlText w:val="%2."/>
      <w:lvlJc w:val="left"/>
      <w:pPr>
        <w:ind w:left="1737" w:hanging="360"/>
      </w:p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36" w15:restartNumberingAfterBreak="0">
    <w:nsid w:val="6B422066"/>
    <w:multiLevelType w:val="hybridMultilevel"/>
    <w:tmpl w:val="50FC24DC"/>
    <w:lvl w:ilvl="0" w:tplc="FFFFFFFF">
      <w:start w:val="1"/>
      <w:numFmt w:val="decimal"/>
      <w:lvlText w:val="%1."/>
      <w:lvlJc w:val="left"/>
      <w:pPr>
        <w:ind w:left="1017" w:hanging="360"/>
      </w:pPr>
    </w:lvl>
    <w:lvl w:ilvl="1" w:tplc="0409000F">
      <w:start w:val="1"/>
      <w:numFmt w:val="decimal"/>
      <w:lvlText w:val="%2."/>
      <w:lvlJc w:val="left"/>
      <w:pPr>
        <w:ind w:left="756" w:hanging="360"/>
      </w:pPr>
    </w:lvl>
    <w:lvl w:ilvl="2" w:tplc="FFFFFFFF" w:tentative="1">
      <w:start w:val="1"/>
      <w:numFmt w:val="lowerRoman"/>
      <w:lvlText w:val="%3."/>
      <w:lvlJc w:val="right"/>
      <w:pPr>
        <w:ind w:left="2457" w:hanging="180"/>
      </w:pPr>
    </w:lvl>
    <w:lvl w:ilvl="3" w:tplc="FFFFFFFF" w:tentative="1">
      <w:start w:val="1"/>
      <w:numFmt w:val="decimal"/>
      <w:lvlText w:val="%4."/>
      <w:lvlJc w:val="left"/>
      <w:pPr>
        <w:ind w:left="3177" w:hanging="360"/>
      </w:pPr>
    </w:lvl>
    <w:lvl w:ilvl="4" w:tplc="FFFFFFFF" w:tentative="1">
      <w:start w:val="1"/>
      <w:numFmt w:val="lowerLetter"/>
      <w:lvlText w:val="%5."/>
      <w:lvlJc w:val="left"/>
      <w:pPr>
        <w:ind w:left="3897" w:hanging="360"/>
      </w:pPr>
    </w:lvl>
    <w:lvl w:ilvl="5" w:tplc="FFFFFFFF" w:tentative="1">
      <w:start w:val="1"/>
      <w:numFmt w:val="lowerRoman"/>
      <w:lvlText w:val="%6."/>
      <w:lvlJc w:val="right"/>
      <w:pPr>
        <w:ind w:left="4617" w:hanging="180"/>
      </w:pPr>
    </w:lvl>
    <w:lvl w:ilvl="6" w:tplc="FFFFFFFF" w:tentative="1">
      <w:start w:val="1"/>
      <w:numFmt w:val="decimal"/>
      <w:lvlText w:val="%7."/>
      <w:lvlJc w:val="left"/>
      <w:pPr>
        <w:ind w:left="5337" w:hanging="360"/>
      </w:pPr>
    </w:lvl>
    <w:lvl w:ilvl="7" w:tplc="FFFFFFFF" w:tentative="1">
      <w:start w:val="1"/>
      <w:numFmt w:val="lowerLetter"/>
      <w:lvlText w:val="%8."/>
      <w:lvlJc w:val="left"/>
      <w:pPr>
        <w:ind w:left="6057" w:hanging="360"/>
      </w:pPr>
    </w:lvl>
    <w:lvl w:ilvl="8" w:tplc="FFFFFFFF" w:tentative="1">
      <w:start w:val="1"/>
      <w:numFmt w:val="lowerRoman"/>
      <w:lvlText w:val="%9."/>
      <w:lvlJc w:val="right"/>
      <w:pPr>
        <w:ind w:left="6777" w:hanging="180"/>
      </w:pPr>
    </w:lvl>
  </w:abstractNum>
  <w:abstractNum w:abstractNumId="37" w15:restartNumberingAfterBreak="0">
    <w:nsid w:val="6F6960EF"/>
    <w:multiLevelType w:val="hybridMultilevel"/>
    <w:tmpl w:val="05F63210"/>
    <w:lvl w:ilvl="0" w:tplc="4C090005">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8" w15:restartNumberingAfterBreak="0">
    <w:nsid w:val="6F933529"/>
    <w:multiLevelType w:val="hybridMultilevel"/>
    <w:tmpl w:val="C6C868EE"/>
    <w:lvl w:ilvl="0" w:tplc="46B4D700">
      <w:numFmt w:val="bullet"/>
      <w:lvlText w:val="-"/>
      <w:lvlJc w:val="left"/>
      <w:pPr>
        <w:ind w:left="756" w:hanging="360"/>
      </w:pPr>
      <w:rPr>
        <w:rFonts w:ascii="Times New Roman" w:eastAsiaTheme="minorHAnsi" w:hAnsi="Times New Roman" w:cs="Times New Roman" w:hint="default"/>
      </w:rPr>
    </w:lvl>
    <w:lvl w:ilvl="1" w:tplc="FFFFFFFF" w:tentative="1">
      <w:start w:val="1"/>
      <w:numFmt w:val="bullet"/>
      <w:lvlText w:val="o"/>
      <w:lvlJc w:val="left"/>
      <w:pPr>
        <w:ind w:left="1476" w:hanging="360"/>
      </w:pPr>
      <w:rPr>
        <w:rFonts w:ascii="Courier New" w:hAnsi="Courier New" w:cs="Courier New" w:hint="default"/>
      </w:rPr>
    </w:lvl>
    <w:lvl w:ilvl="2" w:tplc="FFFFFFFF" w:tentative="1">
      <w:start w:val="1"/>
      <w:numFmt w:val="bullet"/>
      <w:lvlText w:val=""/>
      <w:lvlJc w:val="left"/>
      <w:pPr>
        <w:ind w:left="2196" w:hanging="360"/>
      </w:pPr>
      <w:rPr>
        <w:rFonts w:ascii="Wingdings" w:hAnsi="Wingdings" w:hint="default"/>
      </w:rPr>
    </w:lvl>
    <w:lvl w:ilvl="3" w:tplc="FFFFFFFF" w:tentative="1">
      <w:start w:val="1"/>
      <w:numFmt w:val="bullet"/>
      <w:lvlText w:val=""/>
      <w:lvlJc w:val="left"/>
      <w:pPr>
        <w:ind w:left="2916" w:hanging="360"/>
      </w:pPr>
      <w:rPr>
        <w:rFonts w:ascii="Symbol" w:hAnsi="Symbol" w:hint="default"/>
      </w:rPr>
    </w:lvl>
    <w:lvl w:ilvl="4" w:tplc="FFFFFFFF" w:tentative="1">
      <w:start w:val="1"/>
      <w:numFmt w:val="bullet"/>
      <w:lvlText w:val="o"/>
      <w:lvlJc w:val="left"/>
      <w:pPr>
        <w:ind w:left="3636" w:hanging="360"/>
      </w:pPr>
      <w:rPr>
        <w:rFonts w:ascii="Courier New" w:hAnsi="Courier New" w:cs="Courier New" w:hint="default"/>
      </w:rPr>
    </w:lvl>
    <w:lvl w:ilvl="5" w:tplc="FFFFFFFF" w:tentative="1">
      <w:start w:val="1"/>
      <w:numFmt w:val="bullet"/>
      <w:lvlText w:val=""/>
      <w:lvlJc w:val="left"/>
      <w:pPr>
        <w:ind w:left="4356" w:hanging="360"/>
      </w:pPr>
      <w:rPr>
        <w:rFonts w:ascii="Wingdings" w:hAnsi="Wingdings" w:hint="default"/>
      </w:rPr>
    </w:lvl>
    <w:lvl w:ilvl="6" w:tplc="FFFFFFFF" w:tentative="1">
      <w:start w:val="1"/>
      <w:numFmt w:val="bullet"/>
      <w:lvlText w:val=""/>
      <w:lvlJc w:val="left"/>
      <w:pPr>
        <w:ind w:left="5076" w:hanging="360"/>
      </w:pPr>
      <w:rPr>
        <w:rFonts w:ascii="Symbol" w:hAnsi="Symbol" w:hint="default"/>
      </w:rPr>
    </w:lvl>
    <w:lvl w:ilvl="7" w:tplc="FFFFFFFF" w:tentative="1">
      <w:start w:val="1"/>
      <w:numFmt w:val="bullet"/>
      <w:lvlText w:val="o"/>
      <w:lvlJc w:val="left"/>
      <w:pPr>
        <w:ind w:left="5796" w:hanging="360"/>
      </w:pPr>
      <w:rPr>
        <w:rFonts w:ascii="Courier New" w:hAnsi="Courier New" w:cs="Courier New" w:hint="default"/>
      </w:rPr>
    </w:lvl>
    <w:lvl w:ilvl="8" w:tplc="FFFFFFFF" w:tentative="1">
      <w:start w:val="1"/>
      <w:numFmt w:val="bullet"/>
      <w:lvlText w:val=""/>
      <w:lvlJc w:val="left"/>
      <w:pPr>
        <w:ind w:left="6516" w:hanging="360"/>
      </w:pPr>
      <w:rPr>
        <w:rFonts w:ascii="Wingdings" w:hAnsi="Wingdings" w:hint="default"/>
      </w:rPr>
    </w:lvl>
  </w:abstractNum>
  <w:abstractNum w:abstractNumId="39" w15:restartNumberingAfterBreak="0">
    <w:nsid w:val="70B21ACE"/>
    <w:multiLevelType w:val="hybridMultilevel"/>
    <w:tmpl w:val="07E09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9E4C9D"/>
    <w:multiLevelType w:val="hybridMultilevel"/>
    <w:tmpl w:val="4B709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1A55D1"/>
    <w:multiLevelType w:val="hybridMultilevel"/>
    <w:tmpl w:val="C66CC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743F89"/>
    <w:multiLevelType w:val="hybridMultilevel"/>
    <w:tmpl w:val="363E7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4D41C6"/>
    <w:multiLevelType w:val="hybridMultilevel"/>
    <w:tmpl w:val="23140612"/>
    <w:lvl w:ilvl="0" w:tplc="0409000F">
      <w:start w:val="1"/>
      <w:numFmt w:val="decimal"/>
      <w:lvlText w:val="%1."/>
      <w:lvlJc w:val="left"/>
      <w:pPr>
        <w:ind w:left="1017" w:hanging="360"/>
      </w:pPr>
    </w:lvl>
    <w:lvl w:ilvl="1" w:tplc="04090019" w:tentative="1">
      <w:start w:val="1"/>
      <w:numFmt w:val="lowerLetter"/>
      <w:lvlText w:val="%2."/>
      <w:lvlJc w:val="left"/>
      <w:pPr>
        <w:ind w:left="1737" w:hanging="360"/>
      </w:p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44" w15:restartNumberingAfterBreak="0">
    <w:nsid w:val="7ADB7741"/>
    <w:multiLevelType w:val="hybridMultilevel"/>
    <w:tmpl w:val="87927B7E"/>
    <w:lvl w:ilvl="0" w:tplc="0409000F">
      <w:start w:val="1"/>
      <w:numFmt w:val="decimal"/>
      <w:lvlText w:val="%1."/>
      <w:lvlJc w:val="left"/>
      <w:pPr>
        <w:ind w:left="1017" w:hanging="360"/>
      </w:pPr>
    </w:lvl>
    <w:lvl w:ilvl="1" w:tplc="04090019" w:tentative="1">
      <w:start w:val="1"/>
      <w:numFmt w:val="lowerLetter"/>
      <w:lvlText w:val="%2."/>
      <w:lvlJc w:val="left"/>
      <w:pPr>
        <w:ind w:left="1737" w:hanging="360"/>
      </w:p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45" w15:restartNumberingAfterBreak="0">
    <w:nsid w:val="7BB10844"/>
    <w:multiLevelType w:val="hybridMultilevel"/>
    <w:tmpl w:val="9BFCB20C"/>
    <w:lvl w:ilvl="0" w:tplc="FFFFFFFF">
      <w:start w:val="1"/>
      <w:numFmt w:val="decimal"/>
      <w:lvlText w:val="%1."/>
      <w:lvlJc w:val="left"/>
      <w:pPr>
        <w:ind w:left="720" w:hanging="360"/>
      </w:pPr>
    </w:lvl>
    <w:lvl w:ilvl="1" w:tplc="0409000F">
      <w:start w:val="1"/>
      <w:numFmt w:val="decimal"/>
      <w:lvlText w:val="%2."/>
      <w:lvlJc w:val="left"/>
      <w:pPr>
        <w:ind w:left="75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B02BE6"/>
    <w:multiLevelType w:val="hybridMultilevel"/>
    <w:tmpl w:val="23EC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834AC4"/>
    <w:multiLevelType w:val="hybridMultilevel"/>
    <w:tmpl w:val="EF0054A0"/>
    <w:lvl w:ilvl="0" w:tplc="4C090005">
      <w:start w:val="1"/>
      <w:numFmt w:val="bullet"/>
      <w:lvlText w:val=""/>
      <w:lvlJc w:val="left"/>
      <w:pPr>
        <w:ind w:left="1017" w:hanging="360"/>
      </w:pPr>
      <w:rPr>
        <w:rFonts w:ascii="Wingdings" w:hAnsi="Wingdings" w:hint="default"/>
      </w:rPr>
    </w:lvl>
    <w:lvl w:ilvl="1" w:tplc="04090003" w:tentative="1">
      <w:start w:val="1"/>
      <w:numFmt w:val="bullet"/>
      <w:lvlText w:val="o"/>
      <w:lvlJc w:val="left"/>
      <w:pPr>
        <w:ind w:left="1737" w:hanging="360"/>
      </w:pPr>
      <w:rPr>
        <w:rFonts w:ascii="Courier New" w:hAnsi="Courier New" w:cs="Courier New" w:hint="default"/>
      </w:rPr>
    </w:lvl>
    <w:lvl w:ilvl="2" w:tplc="04090005" w:tentative="1">
      <w:start w:val="1"/>
      <w:numFmt w:val="bullet"/>
      <w:lvlText w:val=""/>
      <w:lvlJc w:val="left"/>
      <w:pPr>
        <w:ind w:left="2457" w:hanging="360"/>
      </w:pPr>
      <w:rPr>
        <w:rFonts w:ascii="Wingdings" w:hAnsi="Wingdings" w:hint="default"/>
      </w:rPr>
    </w:lvl>
    <w:lvl w:ilvl="3" w:tplc="04090001" w:tentative="1">
      <w:start w:val="1"/>
      <w:numFmt w:val="bullet"/>
      <w:lvlText w:val=""/>
      <w:lvlJc w:val="left"/>
      <w:pPr>
        <w:ind w:left="3177" w:hanging="360"/>
      </w:pPr>
      <w:rPr>
        <w:rFonts w:ascii="Symbol" w:hAnsi="Symbol" w:hint="default"/>
      </w:rPr>
    </w:lvl>
    <w:lvl w:ilvl="4" w:tplc="04090003" w:tentative="1">
      <w:start w:val="1"/>
      <w:numFmt w:val="bullet"/>
      <w:lvlText w:val="o"/>
      <w:lvlJc w:val="left"/>
      <w:pPr>
        <w:ind w:left="3897" w:hanging="360"/>
      </w:pPr>
      <w:rPr>
        <w:rFonts w:ascii="Courier New" w:hAnsi="Courier New" w:cs="Courier New" w:hint="default"/>
      </w:rPr>
    </w:lvl>
    <w:lvl w:ilvl="5" w:tplc="04090005" w:tentative="1">
      <w:start w:val="1"/>
      <w:numFmt w:val="bullet"/>
      <w:lvlText w:val=""/>
      <w:lvlJc w:val="left"/>
      <w:pPr>
        <w:ind w:left="4617" w:hanging="360"/>
      </w:pPr>
      <w:rPr>
        <w:rFonts w:ascii="Wingdings" w:hAnsi="Wingdings" w:hint="default"/>
      </w:rPr>
    </w:lvl>
    <w:lvl w:ilvl="6" w:tplc="04090001" w:tentative="1">
      <w:start w:val="1"/>
      <w:numFmt w:val="bullet"/>
      <w:lvlText w:val=""/>
      <w:lvlJc w:val="left"/>
      <w:pPr>
        <w:ind w:left="5337" w:hanging="360"/>
      </w:pPr>
      <w:rPr>
        <w:rFonts w:ascii="Symbol" w:hAnsi="Symbol" w:hint="default"/>
      </w:rPr>
    </w:lvl>
    <w:lvl w:ilvl="7" w:tplc="04090003" w:tentative="1">
      <w:start w:val="1"/>
      <w:numFmt w:val="bullet"/>
      <w:lvlText w:val="o"/>
      <w:lvlJc w:val="left"/>
      <w:pPr>
        <w:ind w:left="6057" w:hanging="360"/>
      </w:pPr>
      <w:rPr>
        <w:rFonts w:ascii="Courier New" w:hAnsi="Courier New" w:cs="Courier New" w:hint="default"/>
      </w:rPr>
    </w:lvl>
    <w:lvl w:ilvl="8" w:tplc="04090005" w:tentative="1">
      <w:start w:val="1"/>
      <w:numFmt w:val="bullet"/>
      <w:lvlText w:val=""/>
      <w:lvlJc w:val="left"/>
      <w:pPr>
        <w:ind w:left="6777" w:hanging="360"/>
      </w:pPr>
      <w:rPr>
        <w:rFonts w:ascii="Wingdings" w:hAnsi="Wingdings" w:hint="default"/>
      </w:rPr>
    </w:lvl>
  </w:abstractNum>
  <w:num w:numId="1">
    <w:abstractNumId w:val="14"/>
  </w:num>
  <w:num w:numId="2">
    <w:abstractNumId w:val="18"/>
  </w:num>
  <w:num w:numId="3">
    <w:abstractNumId w:val="21"/>
  </w:num>
  <w:num w:numId="4">
    <w:abstractNumId w:val="27"/>
  </w:num>
  <w:num w:numId="5">
    <w:abstractNumId w:val="11"/>
  </w:num>
  <w:num w:numId="6">
    <w:abstractNumId w:val="22"/>
  </w:num>
  <w:num w:numId="7">
    <w:abstractNumId w:val="17"/>
  </w:num>
  <w:num w:numId="8">
    <w:abstractNumId w:val="46"/>
  </w:num>
  <w:num w:numId="9">
    <w:abstractNumId w:val="4"/>
  </w:num>
  <w:num w:numId="10">
    <w:abstractNumId w:val="7"/>
  </w:num>
  <w:num w:numId="11">
    <w:abstractNumId w:val="30"/>
  </w:num>
  <w:num w:numId="12">
    <w:abstractNumId w:val="2"/>
  </w:num>
  <w:num w:numId="13">
    <w:abstractNumId w:val="8"/>
  </w:num>
  <w:num w:numId="14">
    <w:abstractNumId w:val="23"/>
  </w:num>
  <w:num w:numId="15">
    <w:abstractNumId w:val="28"/>
  </w:num>
  <w:num w:numId="16">
    <w:abstractNumId w:val="19"/>
  </w:num>
  <w:num w:numId="17">
    <w:abstractNumId w:val="41"/>
  </w:num>
  <w:num w:numId="18">
    <w:abstractNumId w:val="37"/>
  </w:num>
  <w:num w:numId="19">
    <w:abstractNumId w:val="0"/>
  </w:num>
  <w:num w:numId="20">
    <w:abstractNumId w:val="36"/>
  </w:num>
  <w:num w:numId="21">
    <w:abstractNumId w:val="1"/>
  </w:num>
  <w:num w:numId="22">
    <w:abstractNumId w:val="47"/>
  </w:num>
  <w:num w:numId="23">
    <w:abstractNumId w:val="45"/>
  </w:num>
  <w:num w:numId="24">
    <w:abstractNumId w:val="20"/>
  </w:num>
  <w:num w:numId="25">
    <w:abstractNumId w:val="3"/>
  </w:num>
  <w:num w:numId="26">
    <w:abstractNumId w:val="5"/>
  </w:num>
  <w:num w:numId="27">
    <w:abstractNumId w:val="16"/>
  </w:num>
  <w:num w:numId="28">
    <w:abstractNumId w:val="31"/>
  </w:num>
  <w:num w:numId="29">
    <w:abstractNumId w:val="34"/>
  </w:num>
  <w:num w:numId="30">
    <w:abstractNumId w:val="15"/>
  </w:num>
  <w:num w:numId="31">
    <w:abstractNumId w:val="40"/>
  </w:num>
  <w:num w:numId="32">
    <w:abstractNumId w:val="10"/>
  </w:num>
  <w:num w:numId="33">
    <w:abstractNumId w:val="12"/>
  </w:num>
  <w:num w:numId="34">
    <w:abstractNumId w:val="35"/>
  </w:num>
  <w:num w:numId="35">
    <w:abstractNumId w:val="32"/>
  </w:num>
  <w:num w:numId="36">
    <w:abstractNumId w:val="44"/>
  </w:num>
  <w:num w:numId="37">
    <w:abstractNumId w:val="29"/>
  </w:num>
  <w:num w:numId="38">
    <w:abstractNumId w:val="43"/>
  </w:num>
  <w:num w:numId="39">
    <w:abstractNumId w:val="38"/>
  </w:num>
  <w:num w:numId="40">
    <w:abstractNumId w:val="24"/>
  </w:num>
  <w:num w:numId="41">
    <w:abstractNumId w:val="33"/>
  </w:num>
  <w:num w:numId="42">
    <w:abstractNumId w:val="6"/>
  </w:num>
  <w:num w:numId="43">
    <w:abstractNumId w:val="42"/>
  </w:num>
  <w:num w:numId="44">
    <w:abstractNumId w:val="25"/>
  </w:num>
  <w:num w:numId="45">
    <w:abstractNumId w:val="26"/>
  </w:num>
  <w:num w:numId="46">
    <w:abstractNumId w:val="39"/>
  </w:num>
  <w:num w:numId="47">
    <w:abstractNumId w:val="13"/>
  </w:num>
  <w:num w:numId="48">
    <w:abstractNumId w:val="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59"/>
    <w:rsid w:val="00002355"/>
    <w:rsid w:val="0000249E"/>
    <w:rsid w:val="00007ACF"/>
    <w:rsid w:val="00011868"/>
    <w:rsid w:val="00012DCB"/>
    <w:rsid w:val="00012EB5"/>
    <w:rsid w:val="00014B4B"/>
    <w:rsid w:val="00022653"/>
    <w:rsid w:val="0002409A"/>
    <w:rsid w:val="000247E0"/>
    <w:rsid w:val="00031222"/>
    <w:rsid w:val="00034B23"/>
    <w:rsid w:val="00043AA4"/>
    <w:rsid w:val="00045868"/>
    <w:rsid w:val="00050196"/>
    <w:rsid w:val="00050D3D"/>
    <w:rsid w:val="00054775"/>
    <w:rsid w:val="00063FC8"/>
    <w:rsid w:val="00077CA4"/>
    <w:rsid w:val="00087B94"/>
    <w:rsid w:val="00091087"/>
    <w:rsid w:val="00092D35"/>
    <w:rsid w:val="000A3896"/>
    <w:rsid w:val="000A3B50"/>
    <w:rsid w:val="000A3F55"/>
    <w:rsid w:val="000A4029"/>
    <w:rsid w:val="000B402F"/>
    <w:rsid w:val="000B7669"/>
    <w:rsid w:val="000C0D6E"/>
    <w:rsid w:val="000D0ABE"/>
    <w:rsid w:val="000D2241"/>
    <w:rsid w:val="000D2C2B"/>
    <w:rsid w:val="000D3A4A"/>
    <w:rsid w:val="000D7583"/>
    <w:rsid w:val="000D7B2B"/>
    <w:rsid w:val="000E0A08"/>
    <w:rsid w:val="000E1719"/>
    <w:rsid w:val="000E36C0"/>
    <w:rsid w:val="000E4809"/>
    <w:rsid w:val="000E52D9"/>
    <w:rsid w:val="000F0250"/>
    <w:rsid w:val="000F109A"/>
    <w:rsid w:val="000F6540"/>
    <w:rsid w:val="000F7D75"/>
    <w:rsid w:val="000F7FFD"/>
    <w:rsid w:val="0010706E"/>
    <w:rsid w:val="00113F58"/>
    <w:rsid w:val="00114C4C"/>
    <w:rsid w:val="0011558C"/>
    <w:rsid w:val="001205C5"/>
    <w:rsid w:val="00123F7A"/>
    <w:rsid w:val="00132CFF"/>
    <w:rsid w:val="001335AD"/>
    <w:rsid w:val="00134308"/>
    <w:rsid w:val="001343EB"/>
    <w:rsid w:val="00135B15"/>
    <w:rsid w:val="0013702A"/>
    <w:rsid w:val="001432A1"/>
    <w:rsid w:val="00152EA7"/>
    <w:rsid w:val="001764FE"/>
    <w:rsid w:val="00186F62"/>
    <w:rsid w:val="00191096"/>
    <w:rsid w:val="00191A3D"/>
    <w:rsid w:val="001974B3"/>
    <w:rsid w:val="001B08C5"/>
    <w:rsid w:val="001B506F"/>
    <w:rsid w:val="001C3571"/>
    <w:rsid w:val="001C4D21"/>
    <w:rsid w:val="00203B3A"/>
    <w:rsid w:val="00207999"/>
    <w:rsid w:val="00214572"/>
    <w:rsid w:val="00224343"/>
    <w:rsid w:val="00231528"/>
    <w:rsid w:val="00236895"/>
    <w:rsid w:val="00247906"/>
    <w:rsid w:val="00254605"/>
    <w:rsid w:val="00262EE6"/>
    <w:rsid w:val="00265647"/>
    <w:rsid w:val="00270DAC"/>
    <w:rsid w:val="0027341A"/>
    <w:rsid w:val="00273843"/>
    <w:rsid w:val="00276B02"/>
    <w:rsid w:val="002835CB"/>
    <w:rsid w:val="0028491B"/>
    <w:rsid w:val="0028629F"/>
    <w:rsid w:val="00286B6E"/>
    <w:rsid w:val="00287222"/>
    <w:rsid w:val="002912E0"/>
    <w:rsid w:val="002A1FBC"/>
    <w:rsid w:val="002B08AA"/>
    <w:rsid w:val="002B422F"/>
    <w:rsid w:val="002B60B9"/>
    <w:rsid w:val="002D1611"/>
    <w:rsid w:val="002E13C2"/>
    <w:rsid w:val="002E6257"/>
    <w:rsid w:val="002F05B6"/>
    <w:rsid w:val="002F0E9C"/>
    <w:rsid w:val="002F16A8"/>
    <w:rsid w:val="00304DA8"/>
    <w:rsid w:val="0030669F"/>
    <w:rsid w:val="00310EAA"/>
    <w:rsid w:val="003121E5"/>
    <w:rsid w:val="0031450A"/>
    <w:rsid w:val="00314833"/>
    <w:rsid w:val="0032575C"/>
    <w:rsid w:val="00326618"/>
    <w:rsid w:val="00326857"/>
    <w:rsid w:val="00327C4A"/>
    <w:rsid w:val="003324D6"/>
    <w:rsid w:val="00332B14"/>
    <w:rsid w:val="00333D2A"/>
    <w:rsid w:val="003343C5"/>
    <w:rsid w:val="00336A1B"/>
    <w:rsid w:val="00341096"/>
    <w:rsid w:val="00346F3B"/>
    <w:rsid w:val="00355E25"/>
    <w:rsid w:val="00356CB1"/>
    <w:rsid w:val="00360EDC"/>
    <w:rsid w:val="003612E8"/>
    <w:rsid w:val="003630EE"/>
    <w:rsid w:val="00371E7E"/>
    <w:rsid w:val="00380CD2"/>
    <w:rsid w:val="0039737C"/>
    <w:rsid w:val="003A1A0D"/>
    <w:rsid w:val="003A4D17"/>
    <w:rsid w:val="003B09CE"/>
    <w:rsid w:val="003B49DE"/>
    <w:rsid w:val="003B60DD"/>
    <w:rsid w:val="003C2E7B"/>
    <w:rsid w:val="003C3DED"/>
    <w:rsid w:val="003C422B"/>
    <w:rsid w:val="003D0445"/>
    <w:rsid w:val="003D3E3A"/>
    <w:rsid w:val="003E03A9"/>
    <w:rsid w:val="003E17FE"/>
    <w:rsid w:val="003E2474"/>
    <w:rsid w:val="003E6DA5"/>
    <w:rsid w:val="003E7584"/>
    <w:rsid w:val="003F108A"/>
    <w:rsid w:val="003F635C"/>
    <w:rsid w:val="004056B3"/>
    <w:rsid w:val="0040630C"/>
    <w:rsid w:val="00410C4B"/>
    <w:rsid w:val="00412502"/>
    <w:rsid w:val="0041445E"/>
    <w:rsid w:val="00416A4C"/>
    <w:rsid w:val="00430B3C"/>
    <w:rsid w:val="00435A6B"/>
    <w:rsid w:val="00452B11"/>
    <w:rsid w:val="00452F99"/>
    <w:rsid w:val="00455CAD"/>
    <w:rsid w:val="0045671A"/>
    <w:rsid w:val="00460707"/>
    <w:rsid w:val="004779B5"/>
    <w:rsid w:val="00477A18"/>
    <w:rsid w:val="00482A43"/>
    <w:rsid w:val="004854DA"/>
    <w:rsid w:val="004914A5"/>
    <w:rsid w:val="00494374"/>
    <w:rsid w:val="00495EEE"/>
    <w:rsid w:val="00496246"/>
    <w:rsid w:val="004A09D5"/>
    <w:rsid w:val="004A0FA4"/>
    <w:rsid w:val="004A104C"/>
    <w:rsid w:val="004A201B"/>
    <w:rsid w:val="004A2029"/>
    <w:rsid w:val="004A2C92"/>
    <w:rsid w:val="004A3D25"/>
    <w:rsid w:val="004A54D3"/>
    <w:rsid w:val="004A7EFE"/>
    <w:rsid w:val="004B357F"/>
    <w:rsid w:val="004C1DA9"/>
    <w:rsid w:val="004D4072"/>
    <w:rsid w:val="004E1EAA"/>
    <w:rsid w:val="004E2144"/>
    <w:rsid w:val="004E331D"/>
    <w:rsid w:val="004F188D"/>
    <w:rsid w:val="004F4D7A"/>
    <w:rsid w:val="004F5CEA"/>
    <w:rsid w:val="004F7865"/>
    <w:rsid w:val="004F7B7E"/>
    <w:rsid w:val="00502CA1"/>
    <w:rsid w:val="00502D25"/>
    <w:rsid w:val="005053C7"/>
    <w:rsid w:val="005117B1"/>
    <w:rsid w:val="005126A9"/>
    <w:rsid w:val="00514E29"/>
    <w:rsid w:val="0052274A"/>
    <w:rsid w:val="00522D31"/>
    <w:rsid w:val="00523C3A"/>
    <w:rsid w:val="0052510D"/>
    <w:rsid w:val="00526051"/>
    <w:rsid w:val="00526D52"/>
    <w:rsid w:val="0053170E"/>
    <w:rsid w:val="00532807"/>
    <w:rsid w:val="005344F0"/>
    <w:rsid w:val="00535B31"/>
    <w:rsid w:val="0054369E"/>
    <w:rsid w:val="005454B2"/>
    <w:rsid w:val="0055429E"/>
    <w:rsid w:val="00555B3E"/>
    <w:rsid w:val="00556CDE"/>
    <w:rsid w:val="005603C7"/>
    <w:rsid w:val="00566CDC"/>
    <w:rsid w:val="00570931"/>
    <w:rsid w:val="00572FCE"/>
    <w:rsid w:val="005751BE"/>
    <w:rsid w:val="00591BC9"/>
    <w:rsid w:val="00593807"/>
    <w:rsid w:val="00593ACB"/>
    <w:rsid w:val="0059594A"/>
    <w:rsid w:val="005A07A4"/>
    <w:rsid w:val="005A166C"/>
    <w:rsid w:val="005A3805"/>
    <w:rsid w:val="005A6CCA"/>
    <w:rsid w:val="005B0152"/>
    <w:rsid w:val="005B18C0"/>
    <w:rsid w:val="005B4223"/>
    <w:rsid w:val="005B5A54"/>
    <w:rsid w:val="005B68F6"/>
    <w:rsid w:val="005C37D0"/>
    <w:rsid w:val="005C5774"/>
    <w:rsid w:val="005C7A84"/>
    <w:rsid w:val="005D4CC0"/>
    <w:rsid w:val="005D55F5"/>
    <w:rsid w:val="005D63F7"/>
    <w:rsid w:val="005E527B"/>
    <w:rsid w:val="005E7B32"/>
    <w:rsid w:val="005F1010"/>
    <w:rsid w:val="005F4613"/>
    <w:rsid w:val="00615F50"/>
    <w:rsid w:val="006258FC"/>
    <w:rsid w:val="0062751D"/>
    <w:rsid w:val="006319C2"/>
    <w:rsid w:val="006345F4"/>
    <w:rsid w:val="00642391"/>
    <w:rsid w:val="00644CDC"/>
    <w:rsid w:val="0064534A"/>
    <w:rsid w:val="00647634"/>
    <w:rsid w:val="00650D84"/>
    <w:rsid w:val="006606FA"/>
    <w:rsid w:val="00660861"/>
    <w:rsid w:val="00666941"/>
    <w:rsid w:val="006700F4"/>
    <w:rsid w:val="00671711"/>
    <w:rsid w:val="00673FB6"/>
    <w:rsid w:val="0068572D"/>
    <w:rsid w:val="00694DC3"/>
    <w:rsid w:val="006A52B5"/>
    <w:rsid w:val="006A6946"/>
    <w:rsid w:val="006B3810"/>
    <w:rsid w:val="006C78DE"/>
    <w:rsid w:val="006D223D"/>
    <w:rsid w:val="006D3F05"/>
    <w:rsid w:val="006E013A"/>
    <w:rsid w:val="006E1E33"/>
    <w:rsid w:val="006E4BDB"/>
    <w:rsid w:val="006F3D74"/>
    <w:rsid w:val="006F4696"/>
    <w:rsid w:val="006F7DDE"/>
    <w:rsid w:val="00700F2B"/>
    <w:rsid w:val="007030E8"/>
    <w:rsid w:val="00703D10"/>
    <w:rsid w:val="00711AAB"/>
    <w:rsid w:val="00712E20"/>
    <w:rsid w:val="00713B81"/>
    <w:rsid w:val="007165AC"/>
    <w:rsid w:val="007225BC"/>
    <w:rsid w:val="00724AA8"/>
    <w:rsid w:val="00733549"/>
    <w:rsid w:val="00734058"/>
    <w:rsid w:val="00737D1D"/>
    <w:rsid w:val="00740F1A"/>
    <w:rsid w:val="00754350"/>
    <w:rsid w:val="0075556D"/>
    <w:rsid w:val="00762AFA"/>
    <w:rsid w:val="00764478"/>
    <w:rsid w:val="00767AE8"/>
    <w:rsid w:val="007755EF"/>
    <w:rsid w:val="00780051"/>
    <w:rsid w:val="007925D5"/>
    <w:rsid w:val="007A1389"/>
    <w:rsid w:val="007A24BE"/>
    <w:rsid w:val="007A4B69"/>
    <w:rsid w:val="007A4F98"/>
    <w:rsid w:val="007B56D3"/>
    <w:rsid w:val="007B5AF6"/>
    <w:rsid w:val="007B71F2"/>
    <w:rsid w:val="007C0E14"/>
    <w:rsid w:val="007C29B8"/>
    <w:rsid w:val="007C72E6"/>
    <w:rsid w:val="007D088D"/>
    <w:rsid w:val="007D7E07"/>
    <w:rsid w:val="007E4CD6"/>
    <w:rsid w:val="007E53E2"/>
    <w:rsid w:val="007F29CE"/>
    <w:rsid w:val="00801FB8"/>
    <w:rsid w:val="00816372"/>
    <w:rsid w:val="00820095"/>
    <w:rsid w:val="0082627E"/>
    <w:rsid w:val="0082750E"/>
    <w:rsid w:val="00830793"/>
    <w:rsid w:val="008404A4"/>
    <w:rsid w:val="008426CA"/>
    <w:rsid w:val="008473FD"/>
    <w:rsid w:val="00850DF6"/>
    <w:rsid w:val="00850F9F"/>
    <w:rsid w:val="00851D72"/>
    <w:rsid w:val="00855A6B"/>
    <w:rsid w:val="00856891"/>
    <w:rsid w:val="008612FC"/>
    <w:rsid w:val="00862720"/>
    <w:rsid w:val="00864EE4"/>
    <w:rsid w:val="008719C5"/>
    <w:rsid w:val="00890394"/>
    <w:rsid w:val="0089299F"/>
    <w:rsid w:val="008930DA"/>
    <w:rsid w:val="00893126"/>
    <w:rsid w:val="00893EC5"/>
    <w:rsid w:val="00895F29"/>
    <w:rsid w:val="00897B98"/>
    <w:rsid w:val="008A274C"/>
    <w:rsid w:val="008B1BB8"/>
    <w:rsid w:val="008C013D"/>
    <w:rsid w:val="008C1DB2"/>
    <w:rsid w:val="008C28D9"/>
    <w:rsid w:val="008C2A0E"/>
    <w:rsid w:val="008C3D25"/>
    <w:rsid w:val="008C46C1"/>
    <w:rsid w:val="008D1097"/>
    <w:rsid w:val="008E16F0"/>
    <w:rsid w:val="008E22A9"/>
    <w:rsid w:val="008E42ED"/>
    <w:rsid w:val="008E5903"/>
    <w:rsid w:val="008F09B5"/>
    <w:rsid w:val="008F4D6C"/>
    <w:rsid w:val="009015A4"/>
    <w:rsid w:val="0090557A"/>
    <w:rsid w:val="00916122"/>
    <w:rsid w:val="009163E1"/>
    <w:rsid w:val="00923B55"/>
    <w:rsid w:val="009279C6"/>
    <w:rsid w:val="00936345"/>
    <w:rsid w:val="009375C1"/>
    <w:rsid w:val="00937BB6"/>
    <w:rsid w:val="0094284A"/>
    <w:rsid w:val="00943315"/>
    <w:rsid w:val="009448A1"/>
    <w:rsid w:val="009455CB"/>
    <w:rsid w:val="00950792"/>
    <w:rsid w:val="009509B1"/>
    <w:rsid w:val="00954744"/>
    <w:rsid w:val="00963A5A"/>
    <w:rsid w:val="00965280"/>
    <w:rsid w:val="00970DDD"/>
    <w:rsid w:val="009728D5"/>
    <w:rsid w:val="00974186"/>
    <w:rsid w:val="00976988"/>
    <w:rsid w:val="009812BB"/>
    <w:rsid w:val="00984994"/>
    <w:rsid w:val="009864EF"/>
    <w:rsid w:val="009B4AE5"/>
    <w:rsid w:val="009C5B60"/>
    <w:rsid w:val="009C64A3"/>
    <w:rsid w:val="009D2A00"/>
    <w:rsid w:val="009D4872"/>
    <w:rsid w:val="009E3CC2"/>
    <w:rsid w:val="009E60D4"/>
    <w:rsid w:val="009E789F"/>
    <w:rsid w:val="009F1254"/>
    <w:rsid w:val="009F6B2F"/>
    <w:rsid w:val="009F7752"/>
    <w:rsid w:val="00A02F6C"/>
    <w:rsid w:val="00A12064"/>
    <w:rsid w:val="00A14147"/>
    <w:rsid w:val="00A21409"/>
    <w:rsid w:val="00A22052"/>
    <w:rsid w:val="00A26496"/>
    <w:rsid w:val="00A30574"/>
    <w:rsid w:val="00A3212A"/>
    <w:rsid w:val="00A33483"/>
    <w:rsid w:val="00A34924"/>
    <w:rsid w:val="00A35F6A"/>
    <w:rsid w:val="00A36584"/>
    <w:rsid w:val="00A4398E"/>
    <w:rsid w:val="00A55465"/>
    <w:rsid w:val="00A62F58"/>
    <w:rsid w:val="00A63777"/>
    <w:rsid w:val="00A64692"/>
    <w:rsid w:val="00A64D6C"/>
    <w:rsid w:val="00A74C45"/>
    <w:rsid w:val="00A76F44"/>
    <w:rsid w:val="00A77A8B"/>
    <w:rsid w:val="00A86E64"/>
    <w:rsid w:val="00A87D6A"/>
    <w:rsid w:val="00A96C72"/>
    <w:rsid w:val="00AA0911"/>
    <w:rsid w:val="00AB0364"/>
    <w:rsid w:val="00AC3C8E"/>
    <w:rsid w:val="00AC6DE7"/>
    <w:rsid w:val="00AD0640"/>
    <w:rsid w:val="00AD4522"/>
    <w:rsid w:val="00AD7516"/>
    <w:rsid w:val="00AE2B12"/>
    <w:rsid w:val="00AE4884"/>
    <w:rsid w:val="00AF2BCB"/>
    <w:rsid w:val="00B0342D"/>
    <w:rsid w:val="00B03807"/>
    <w:rsid w:val="00B10B49"/>
    <w:rsid w:val="00B11F78"/>
    <w:rsid w:val="00B12320"/>
    <w:rsid w:val="00B13AA9"/>
    <w:rsid w:val="00B144F7"/>
    <w:rsid w:val="00B24BEC"/>
    <w:rsid w:val="00B27FF5"/>
    <w:rsid w:val="00B30BBC"/>
    <w:rsid w:val="00B30E58"/>
    <w:rsid w:val="00B32016"/>
    <w:rsid w:val="00B3771F"/>
    <w:rsid w:val="00B40720"/>
    <w:rsid w:val="00B42454"/>
    <w:rsid w:val="00B42CF7"/>
    <w:rsid w:val="00B456E4"/>
    <w:rsid w:val="00B5026D"/>
    <w:rsid w:val="00B63163"/>
    <w:rsid w:val="00B66B02"/>
    <w:rsid w:val="00B72050"/>
    <w:rsid w:val="00B7642F"/>
    <w:rsid w:val="00B85810"/>
    <w:rsid w:val="00B87157"/>
    <w:rsid w:val="00B959E5"/>
    <w:rsid w:val="00B95C65"/>
    <w:rsid w:val="00BA31BA"/>
    <w:rsid w:val="00BA6114"/>
    <w:rsid w:val="00BA7BD9"/>
    <w:rsid w:val="00BB17B9"/>
    <w:rsid w:val="00BB72D9"/>
    <w:rsid w:val="00BD12A2"/>
    <w:rsid w:val="00BD3680"/>
    <w:rsid w:val="00BD69C4"/>
    <w:rsid w:val="00BD7D70"/>
    <w:rsid w:val="00BE0BB6"/>
    <w:rsid w:val="00BE1CFC"/>
    <w:rsid w:val="00BE3D26"/>
    <w:rsid w:val="00BF2826"/>
    <w:rsid w:val="00BF4B48"/>
    <w:rsid w:val="00C05A3D"/>
    <w:rsid w:val="00C128AC"/>
    <w:rsid w:val="00C15F9E"/>
    <w:rsid w:val="00C232C1"/>
    <w:rsid w:val="00C24AB5"/>
    <w:rsid w:val="00C2711D"/>
    <w:rsid w:val="00C27DB5"/>
    <w:rsid w:val="00C30D09"/>
    <w:rsid w:val="00C30D41"/>
    <w:rsid w:val="00C31364"/>
    <w:rsid w:val="00C3213F"/>
    <w:rsid w:val="00C32B56"/>
    <w:rsid w:val="00C35B9E"/>
    <w:rsid w:val="00C4183F"/>
    <w:rsid w:val="00C42C89"/>
    <w:rsid w:val="00C43F69"/>
    <w:rsid w:val="00C447DF"/>
    <w:rsid w:val="00C458C5"/>
    <w:rsid w:val="00C51BE2"/>
    <w:rsid w:val="00C5356B"/>
    <w:rsid w:val="00C53A3F"/>
    <w:rsid w:val="00C53E86"/>
    <w:rsid w:val="00C579FB"/>
    <w:rsid w:val="00C6443D"/>
    <w:rsid w:val="00C66415"/>
    <w:rsid w:val="00C72DD2"/>
    <w:rsid w:val="00C8296C"/>
    <w:rsid w:val="00C9051C"/>
    <w:rsid w:val="00C90879"/>
    <w:rsid w:val="00C93AEB"/>
    <w:rsid w:val="00C96EB8"/>
    <w:rsid w:val="00C9730E"/>
    <w:rsid w:val="00CA35ED"/>
    <w:rsid w:val="00CB1968"/>
    <w:rsid w:val="00CB5F33"/>
    <w:rsid w:val="00CD16F0"/>
    <w:rsid w:val="00CD7073"/>
    <w:rsid w:val="00CE1206"/>
    <w:rsid w:val="00CE2348"/>
    <w:rsid w:val="00CF300F"/>
    <w:rsid w:val="00CF6B2A"/>
    <w:rsid w:val="00CF78B1"/>
    <w:rsid w:val="00D013C7"/>
    <w:rsid w:val="00D0192E"/>
    <w:rsid w:val="00D02673"/>
    <w:rsid w:val="00D13964"/>
    <w:rsid w:val="00D15E82"/>
    <w:rsid w:val="00D16665"/>
    <w:rsid w:val="00D17BA9"/>
    <w:rsid w:val="00D303BF"/>
    <w:rsid w:val="00D34299"/>
    <w:rsid w:val="00D371E4"/>
    <w:rsid w:val="00D41E06"/>
    <w:rsid w:val="00D461BB"/>
    <w:rsid w:val="00D50ADA"/>
    <w:rsid w:val="00D5404C"/>
    <w:rsid w:val="00D54A25"/>
    <w:rsid w:val="00D54E8F"/>
    <w:rsid w:val="00D6535D"/>
    <w:rsid w:val="00D70EA8"/>
    <w:rsid w:val="00D81687"/>
    <w:rsid w:val="00D8251E"/>
    <w:rsid w:val="00D86725"/>
    <w:rsid w:val="00D873F5"/>
    <w:rsid w:val="00D97322"/>
    <w:rsid w:val="00DA5B38"/>
    <w:rsid w:val="00DB493B"/>
    <w:rsid w:val="00DB6CA5"/>
    <w:rsid w:val="00DC12DF"/>
    <w:rsid w:val="00DC1F36"/>
    <w:rsid w:val="00DD03C2"/>
    <w:rsid w:val="00DD2465"/>
    <w:rsid w:val="00DD2626"/>
    <w:rsid w:val="00DD2F5B"/>
    <w:rsid w:val="00DD3206"/>
    <w:rsid w:val="00DD329C"/>
    <w:rsid w:val="00DD4FC4"/>
    <w:rsid w:val="00DD7450"/>
    <w:rsid w:val="00DE0094"/>
    <w:rsid w:val="00DE386A"/>
    <w:rsid w:val="00DE4D88"/>
    <w:rsid w:val="00DF2052"/>
    <w:rsid w:val="00DF4ADB"/>
    <w:rsid w:val="00DF5CCA"/>
    <w:rsid w:val="00DF6412"/>
    <w:rsid w:val="00E138CA"/>
    <w:rsid w:val="00E25143"/>
    <w:rsid w:val="00E33EF1"/>
    <w:rsid w:val="00E347B1"/>
    <w:rsid w:val="00E4053D"/>
    <w:rsid w:val="00E50696"/>
    <w:rsid w:val="00E53A60"/>
    <w:rsid w:val="00E54925"/>
    <w:rsid w:val="00E613E8"/>
    <w:rsid w:val="00E64DF5"/>
    <w:rsid w:val="00E67EDF"/>
    <w:rsid w:val="00E712A9"/>
    <w:rsid w:val="00E75873"/>
    <w:rsid w:val="00E822A2"/>
    <w:rsid w:val="00E826EF"/>
    <w:rsid w:val="00E82BAF"/>
    <w:rsid w:val="00E8325F"/>
    <w:rsid w:val="00E92E15"/>
    <w:rsid w:val="00E94CF1"/>
    <w:rsid w:val="00E97969"/>
    <w:rsid w:val="00EA1FB9"/>
    <w:rsid w:val="00EA503C"/>
    <w:rsid w:val="00EA69BC"/>
    <w:rsid w:val="00EA69F2"/>
    <w:rsid w:val="00EB04F6"/>
    <w:rsid w:val="00EB1850"/>
    <w:rsid w:val="00EB293A"/>
    <w:rsid w:val="00EB7CE4"/>
    <w:rsid w:val="00EC4174"/>
    <w:rsid w:val="00EC6183"/>
    <w:rsid w:val="00ED08C3"/>
    <w:rsid w:val="00ED0A71"/>
    <w:rsid w:val="00EE3CEC"/>
    <w:rsid w:val="00EE508C"/>
    <w:rsid w:val="00EF071B"/>
    <w:rsid w:val="00EF1D0C"/>
    <w:rsid w:val="00EF451E"/>
    <w:rsid w:val="00F0697B"/>
    <w:rsid w:val="00F07D1B"/>
    <w:rsid w:val="00F113F4"/>
    <w:rsid w:val="00F15D15"/>
    <w:rsid w:val="00F164C6"/>
    <w:rsid w:val="00F205FF"/>
    <w:rsid w:val="00F2535A"/>
    <w:rsid w:val="00F32F00"/>
    <w:rsid w:val="00F35E9C"/>
    <w:rsid w:val="00F36C02"/>
    <w:rsid w:val="00F43AC9"/>
    <w:rsid w:val="00F5318A"/>
    <w:rsid w:val="00F60B52"/>
    <w:rsid w:val="00F61637"/>
    <w:rsid w:val="00F65208"/>
    <w:rsid w:val="00F656FE"/>
    <w:rsid w:val="00F66F3C"/>
    <w:rsid w:val="00F708F1"/>
    <w:rsid w:val="00F71C9C"/>
    <w:rsid w:val="00F73CD5"/>
    <w:rsid w:val="00F74738"/>
    <w:rsid w:val="00F77038"/>
    <w:rsid w:val="00F81480"/>
    <w:rsid w:val="00F81D73"/>
    <w:rsid w:val="00F828E4"/>
    <w:rsid w:val="00F82E99"/>
    <w:rsid w:val="00F841CB"/>
    <w:rsid w:val="00F85699"/>
    <w:rsid w:val="00F864E2"/>
    <w:rsid w:val="00F873D9"/>
    <w:rsid w:val="00F90EDE"/>
    <w:rsid w:val="00F919D3"/>
    <w:rsid w:val="00F939D5"/>
    <w:rsid w:val="00F9707B"/>
    <w:rsid w:val="00FA037D"/>
    <w:rsid w:val="00FB28C1"/>
    <w:rsid w:val="00FB3D08"/>
    <w:rsid w:val="00FC2D2A"/>
    <w:rsid w:val="00FD02D5"/>
    <w:rsid w:val="00FD2059"/>
    <w:rsid w:val="00FD2323"/>
    <w:rsid w:val="00FD256A"/>
    <w:rsid w:val="00FD38FD"/>
    <w:rsid w:val="00FD600F"/>
    <w:rsid w:val="00FF4F9D"/>
    <w:rsid w:val="00FF50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262A2"/>
  <w15:chartTrackingRefBased/>
  <w15:docId w15:val="{F7174D00-7353-49F6-8AE5-A5E041A4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g-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E29"/>
  </w:style>
  <w:style w:type="paragraph" w:styleId="Heading1">
    <w:name w:val="heading 1"/>
    <w:basedOn w:val="Normal"/>
    <w:next w:val="Normal"/>
    <w:link w:val="Heading1Char"/>
    <w:uiPriority w:val="9"/>
    <w:qFormat/>
    <w:rsid w:val="002243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2B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D205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D2059"/>
    <w:rPr>
      <w:rFonts w:eastAsiaTheme="minorEastAsia"/>
      <w:lang w:val="en-US"/>
    </w:rPr>
  </w:style>
  <w:style w:type="paragraph" w:styleId="Header">
    <w:name w:val="header"/>
    <w:basedOn w:val="Normal"/>
    <w:link w:val="HeaderChar"/>
    <w:uiPriority w:val="99"/>
    <w:unhideWhenUsed/>
    <w:rsid w:val="00FD20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059"/>
  </w:style>
  <w:style w:type="paragraph" w:styleId="Footer">
    <w:name w:val="footer"/>
    <w:basedOn w:val="Normal"/>
    <w:link w:val="FooterChar"/>
    <w:uiPriority w:val="99"/>
    <w:unhideWhenUsed/>
    <w:rsid w:val="00FD20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059"/>
  </w:style>
  <w:style w:type="table" w:styleId="TableGrid">
    <w:name w:val="Table Grid"/>
    <w:basedOn w:val="TableNormal"/>
    <w:uiPriority w:val="39"/>
    <w:rsid w:val="000E1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63F7"/>
    <w:rPr>
      <w:color w:val="0563C1" w:themeColor="hyperlink"/>
      <w:u w:val="single"/>
    </w:rPr>
  </w:style>
  <w:style w:type="character" w:styleId="UnresolvedMention">
    <w:name w:val="Unresolved Mention"/>
    <w:basedOn w:val="DefaultParagraphFont"/>
    <w:uiPriority w:val="99"/>
    <w:semiHidden/>
    <w:unhideWhenUsed/>
    <w:rsid w:val="005D63F7"/>
    <w:rPr>
      <w:color w:val="605E5C"/>
      <w:shd w:val="clear" w:color="auto" w:fill="E1DFDD"/>
    </w:rPr>
  </w:style>
  <w:style w:type="paragraph" w:styleId="ListParagraph">
    <w:name w:val="List Paragraph"/>
    <w:basedOn w:val="Normal"/>
    <w:uiPriority w:val="34"/>
    <w:qFormat/>
    <w:rsid w:val="000A3896"/>
    <w:pPr>
      <w:ind w:left="720"/>
      <w:contextualSpacing/>
    </w:pPr>
  </w:style>
  <w:style w:type="table" w:styleId="PlainTable4">
    <w:name w:val="Plain Table 4"/>
    <w:basedOn w:val="TableNormal"/>
    <w:uiPriority w:val="44"/>
    <w:rsid w:val="000A389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neNumber">
    <w:name w:val="line number"/>
    <w:basedOn w:val="DefaultParagraphFont"/>
    <w:uiPriority w:val="99"/>
    <w:semiHidden/>
    <w:unhideWhenUsed/>
    <w:rsid w:val="000A3896"/>
  </w:style>
  <w:style w:type="character" w:customStyle="1" w:styleId="Heading1Char">
    <w:name w:val="Heading 1 Char"/>
    <w:basedOn w:val="DefaultParagraphFont"/>
    <w:link w:val="Heading1"/>
    <w:uiPriority w:val="9"/>
    <w:rsid w:val="0022434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32B56"/>
    <w:pPr>
      <w:outlineLvl w:val="9"/>
    </w:pPr>
    <w:rPr>
      <w:lang w:val="en-US"/>
    </w:rPr>
  </w:style>
  <w:style w:type="paragraph" w:styleId="TOC1">
    <w:name w:val="toc 1"/>
    <w:basedOn w:val="Normal"/>
    <w:next w:val="Normal"/>
    <w:autoRedefine/>
    <w:uiPriority w:val="39"/>
    <w:unhideWhenUsed/>
    <w:rsid w:val="00C32B56"/>
    <w:pPr>
      <w:spacing w:after="100"/>
    </w:pPr>
  </w:style>
  <w:style w:type="character" w:customStyle="1" w:styleId="Heading2Char">
    <w:name w:val="Heading 2 Char"/>
    <w:basedOn w:val="DefaultParagraphFont"/>
    <w:link w:val="Heading2"/>
    <w:uiPriority w:val="9"/>
    <w:rsid w:val="00C32B56"/>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C32B56"/>
    <w:pPr>
      <w:spacing w:after="100"/>
      <w:ind w:left="220"/>
    </w:pPr>
  </w:style>
  <w:style w:type="paragraph" w:styleId="BalloonText">
    <w:name w:val="Balloon Text"/>
    <w:basedOn w:val="Normal"/>
    <w:link w:val="BalloonTextChar"/>
    <w:uiPriority w:val="99"/>
    <w:semiHidden/>
    <w:unhideWhenUsed/>
    <w:rsid w:val="00E97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969"/>
    <w:rPr>
      <w:rFonts w:ascii="Segoe UI" w:hAnsi="Segoe UI" w:cs="Segoe UI"/>
      <w:sz w:val="18"/>
      <w:szCs w:val="18"/>
    </w:rPr>
  </w:style>
  <w:style w:type="paragraph" w:styleId="FootnoteText">
    <w:name w:val="footnote text"/>
    <w:basedOn w:val="Normal"/>
    <w:link w:val="FootnoteTextChar"/>
    <w:uiPriority w:val="99"/>
    <w:unhideWhenUsed/>
    <w:rsid w:val="00AC6DE7"/>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AC6DE7"/>
    <w:rPr>
      <w:sz w:val="20"/>
      <w:szCs w:val="20"/>
      <w:lang w:val="en-GB"/>
    </w:rPr>
  </w:style>
  <w:style w:type="character" w:styleId="FootnoteReference">
    <w:name w:val="footnote reference"/>
    <w:basedOn w:val="DefaultParagraphFont"/>
    <w:uiPriority w:val="99"/>
    <w:semiHidden/>
    <w:unhideWhenUsed/>
    <w:rsid w:val="00AC6DE7"/>
    <w:rPr>
      <w:vertAlign w:val="superscript"/>
    </w:rPr>
  </w:style>
  <w:style w:type="paragraph" w:styleId="NormalWeb">
    <w:name w:val="Normal (Web)"/>
    <w:basedOn w:val="Normal"/>
    <w:uiPriority w:val="99"/>
    <w:semiHidden/>
    <w:unhideWhenUsed/>
    <w:rsid w:val="00671711"/>
    <w:pPr>
      <w:spacing w:before="100" w:beforeAutospacing="1" w:after="100" w:afterAutospacing="1" w:line="240" w:lineRule="auto"/>
    </w:pPr>
    <w:rPr>
      <w:rFonts w:ascii="Times New Roman" w:eastAsia="Times New Roman" w:hAnsi="Times New Roman" w:cs="Times New Roman"/>
      <w:sz w:val="24"/>
      <w:szCs w:val="24"/>
      <w:lang w:val="en-AE" w:eastAsia="en-AE"/>
    </w:rPr>
  </w:style>
  <w:style w:type="character" w:customStyle="1" w:styleId="ezkurwreuab5ozgtqnkl">
    <w:name w:val="ezkurwreuab5ozgtqnkl"/>
    <w:basedOn w:val="DefaultParagraphFont"/>
    <w:rsid w:val="00BF4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99438">
      <w:bodyDiv w:val="1"/>
      <w:marLeft w:val="0"/>
      <w:marRight w:val="0"/>
      <w:marTop w:val="0"/>
      <w:marBottom w:val="0"/>
      <w:divBdr>
        <w:top w:val="none" w:sz="0" w:space="0" w:color="auto"/>
        <w:left w:val="none" w:sz="0" w:space="0" w:color="auto"/>
        <w:bottom w:val="none" w:sz="0" w:space="0" w:color="auto"/>
        <w:right w:val="none" w:sz="0" w:space="0" w:color="auto"/>
      </w:divBdr>
      <w:divsChild>
        <w:div w:id="1031035541">
          <w:marLeft w:val="0"/>
          <w:marRight w:val="432"/>
          <w:marTop w:val="125"/>
          <w:marBottom w:val="0"/>
          <w:divBdr>
            <w:top w:val="none" w:sz="0" w:space="0" w:color="auto"/>
            <w:left w:val="none" w:sz="0" w:space="0" w:color="auto"/>
            <w:bottom w:val="none" w:sz="0" w:space="0" w:color="auto"/>
            <w:right w:val="none" w:sz="0" w:space="0" w:color="auto"/>
          </w:divBdr>
        </w:div>
        <w:div w:id="327176331">
          <w:marLeft w:val="0"/>
          <w:marRight w:val="432"/>
          <w:marTop w:val="125"/>
          <w:marBottom w:val="0"/>
          <w:divBdr>
            <w:top w:val="none" w:sz="0" w:space="0" w:color="auto"/>
            <w:left w:val="none" w:sz="0" w:space="0" w:color="auto"/>
            <w:bottom w:val="none" w:sz="0" w:space="0" w:color="auto"/>
            <w:right w:val="none" w:sz="0" w:space="0" w:color="auto"/>
          </w:divBdr>
        </w:div>
      </w:divsChild>
    </w:div>
    <w:div w:id="249125681">
      <w:bodyDiv w:val="1"/>
      <w:marLeft w:val="0"/>
      <w:marRight w:val="0"/>
      <w:marTop w:val="0"/>
      <w:marBottom w:val="0"/>
      <w:divBdr>
        <w:top w:val="none" w:sz="0" w:space="0" w:color="auto"/>
        <w:left w:val="none" w:sz="0" w:space="0" w:color="auto"/>
        <w:bottom w:val="none" w:sz="0" w:space="0" w:color="auto"/>
        <w:right w:val="none" w:sz="0" w:space="0" w:color="auto"/>
      </w:divBdr>
      <w:divsChild>
        <w:div w:id="448162229">
          <w:marLeft w:val="0"/>
          <w:marRight w:val="432"/>
          <w:marTop w:val="125"/>
          <w:marBottom w:val="0"/>
          <w:divBdr>
            <w:top w:val="none" w:sz="0" w:space="0" w:color="auto"/>
            <w:left w:val="none" w:sz="0" w:space="0" w:color="auto"/>
            <w:bottom w:val="none" w:sz="0" w:space="0" w:color="auto"/>
            <w:right w:val="none" w:sz="0" w:space="0" w:color="auto"/>
          </w:divBdr>
        </w:div>
        <w:div w:id="288437389">
          <w:marLeft w:val="0"/>
          <w:marRight w:val="432"/>
          <w:marTop w:val="125"/>
          <w:marBottom w:val="0"/>
          <w:divBdr>
            <w:top w:val="none" w:sz="0" w:space="0" w:color="auto"/>
            <w:left w:val="none" w:sz="0" w:space="0" w:color="auto"/>
            <w:bottom w:val="none" w:sz="0" w:space="0" w:color="auto"/>
            <w:right w:val="none" w:sz="0" w:space="0" w:color="auto"/>
          </w:divBdr>
        </w:div>
      </w:divsChild>
    </w:div>
    <w:div w:id="791826890">
      <w:bodyDiv w:val="1"/>
      <w:marLeft w:val="0"/>
      <w:marRight w:val="0"/>
      <w:marTop w:val="0"/>
      <w:marBottom w:val="0"/>
      <w:divBdr>
        <w:top w:val="none" w:sz="0" w:space="0" w:color="auto"/>
        <w:left w:val="none" w:sz="0" w:space="0" w:color="auto"/>
        <w:bottom w:val="none" w:sz="0" w:space="0" w:color="auto"/>
        <w:right w:val="none" w:sz="0" w:space="0" w:color="auto"/>
      </w:divBdr>
    </w:div>
    <w:div w:id="1462267245">
      <w:bodyDiv w:val="1"/>
      <w:marLeft w:val="0"/>
      <w:marRight w:val="0"/>
      <w:marTop w:val="0"/>
      <w:marBottom w:val="0"/>
      <w:divBdr>
        <w:top w:val="none" w:sz="0" w:space="0" w:color="auto"/>
        <w:left w:val="none" w:sz="0" w:space="0" w:color="auto"/>
        <w:bottom w:val="none" w:sz="0" w:space="0" w:color="auto"/>
        <w:right w:val="none" w:sz="0" w:space="0" w:color="auto"/>
      </w:divBdr>
      <w:divsChild>
        <w:div w:id="1416828700">
          <w:marLeft w:val="0"/>
          <w:marRight w:val="432"/>
          <w:marTop w:val="125"/>
          <w:marBottom w:val="0"/>
          <w:divBdr>
            <w:top w:val="none" w:sz="0" w:space="0" w:color="auto"/>
            <w:left w:val="none" w:sz="0" w:space="0" w:color="auto"/>
            <w:bottom w:val="none" w:sz="0" w:space="0" w:color="auto"/>
            <w:right w:val="none" w:sz="0" w:space="0" w:color="auto"/>
          </w:divBdr>
        </w:div>
        <w:div w:id="2019693834">
          <w:marLeft w:val="0"/>
          <w:marRight w:val="806"/>
          <w:marTop w:val="125"/>
          <w:marBottom w:val="0"/>
          <w:divBdr>
            <w:top w:val="none" w:sz="0" w:space="0" w:color="auto"/>
            <w:left w:val="none" w:sz="0" w:space="0" w:color="auto"/>
            <w:bottom w:val="none" w:sz="0" w:space="0" w:color="auto"/>
            <w:right w:val="none" w:sz="0" w:space="0" w:color="auto"/>
          </w:divBdr>
        </w:div>
        <w:div w:id="963271510">
          <w:marLeft w:val="0"/>
          <w:marRight w:val="806"/>
          <w:marTop w:val="125"/>
          <w:marBottom w:val="0"/>
          <w:divBdr>
            <w:top w:val="none" w:sz="0" w:space="0" w:color="auto"/>
            <w:left w:val="none" w:sz="0" w:space="0" w:color="auto"/>
            <w:bottom w:val="none" w:sz="0" w:space="0" w:color="auto"/>
            <w:right w:val="none" w:sz="0" w:space="0" w:color="auto"/>
          </w:divBdr>
        </w:div>
        <w:div w:id="1305045248">
          <w:marLeft w:val="0"/>
          <w:marRight w:val="806"/>
          <w:marTop w:val="125"/>
          <w:marBottom w:val="0"/>
          <w:divBdr>
            <w:top w:val="none" w:sz="0" w:space="0" w:color="auto"/>
            <w:left w:val="none" w:sz="0" w:space="0" w:color="auto"/>
            <w:bottom w:val="none" w:sz="0" w:space="0" w:color="auto"/>
            <w:right w:val="none" w:sz="0" w:space="0" w:color="auto"/>
          </w:divBdr>
        </w:div>
      </w:divsChild>
    </w:div>
    <w:div w:id="1615625222">
      <w:bodyDiv w:val="1"/>
      <w:marLeft w:val="0"/>
      <w:marRight w:val="0"/>
      <w:marTop w:val="0"/>
      <w:marBottom w:val="0"/>
      <w:divBdr>
        <w:top w:val="none" w:sz="0" w:space="0" w:color="auto"/>
        <w:left w:val="none" w:sz="0" w:space="0" w:color="auto"/>
        <w:bottom w:val="none" w:sz="0" w:space="0" w:color="auto"/>
        <w:right w:val="none" w:sz="0" w:space="0" w:color="auto"/>
      </w:divBdr>
      <w:divsChild>
        <w:div w:id="635575027">
          <w:marLeft w:val="0"/>
          <w:marRight w:val="806"/>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hyperlink" Target="mailto:info@mof.gov.ae"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mailto:info@mof.gov.a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footer" Target="footer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43E198-C5B6-4AE9-8766-F9FD89823989}" type="doc">
      <dgm:prSet loTypeId="urn:microsoft.com/office/officeart/2005/8/layout/hierarchy1" loCatId="hierarchy" qsTypeId="urn:microsoft.com/office/officeart/2005/8/quickstyle/3d4" qsCatId="3D" csTypeId="urn:microsoft.com/office/officeart/2005/8/colors/accent3_3" csCatId="accent3" phldr="1"/>
      <dgm:spPr/>
      <dgm:t>
        <a:bodyPr/>
        <a:lstStyle/>
        <a:p>
          <a:endParaRPr lang="en-US"/>
        </a:p>
      </dgm:t>
    </dgm:pt>
    <dgm:pt modelId="{F0A62867-68BE-4A50-8F3B-A5D5D6B84D1E}">
      <dgm:prSet phldrT="[Text]"/>
      <dgm:spPr/>
      <dgm:t>
        <a:bodyPr/>
        <a:lstStyle/>
        <a:p>
          <a:r>
            <a:rPr lang="ar-AE" b="1"/>
            <a:t>القطاع العام</a:t>
          </a:r>
          <a:endParaRPr lang="en-US"/>
        </a:p>
      </dgm:t>
    </dgm:pt>
    <dgm:pt modelId="{0D122B6A-FF81-480B-8B7D-45C3930CB8D8}" type="parTrans" cxnId="{E8347595-3634-44EA-89BD-4EE2DCFBE3B3}">
      <dgm:prSet/>
      <dgm:spPr/>
      <dgm:t>
        <a:bodyPr/>
        <a:lstStyle/>
        <a:p>
          <a:endParaRPr lang="en-US"/>
        </a:p>
      </dgm:t>
    </dgm:pt>
    <dgm:pt modelId="{A06F3F15-DA19-46A2-9EAC-D39C8D8C3B63}" type="sibTrans" cxnId="{E8347595-3634-44EA-89BD-4EE2DCFBE3B3}">
      <dgm:prSet/>
      <dgm:spPr/>
      <dgm:t>
        <a:bodyPr/>
        <a:lstStyle/>
        <a:p>
          <a:endParaRPr lang="en-US"/>
        </a:p>
      </dgm:t>
    </dgm:pt>
    <dgm:pt modelId="{72AC64AB-BF9E-4CDA-883C-AC38F3A829A4}">
      <dgm:prSet phldrT="[Text]"/>
      <dgm:spPr/>
      <dgm:t>
        <a:bodyPr/>
        <a:lstStyle/>
        <a:p>
          <a:r>
            <a:rPr lang="ar-AE" b="1"/>
            <a:t>الشركات العامة</a:t>
          </a:r>
          <a:endParaRPr lang="en-US"/>
        </a:p>
      </dgm:t>
    </dgm:pt>
    <dgm:pt modelId="{C7AFD205-4EC8-4F61-9A87-76C2EC840E9B}" type="parTrans" cxnId="{722392B3-3A6C-4E26-A790-FE5651A6CE4F}">
      <dgm:prSet/>
      <dgm:spPr/>
      <dgm:t>
        <a:bodyPr/>
        <a:lstStyle/>
        <a:p>
          <a:endParaRPr lang="en-US"/>
        </a:p>
      </dgm:t>
    </dgm:pt>
    <dgm:pt modelId="{C1BAE40C-9C35-459A-A5B4-9F606E0FF56A}" type="sibTrans" cxnId="{722392B3-3A6C-4E26-A790-FE5651A6CE4F}">
      <dgm:prSet/>
      <dgm:spPr/>
      <dgm:t>
        <a:bodyPr/>
        <a:lstStyle/>
        <a:p>
          <a:endParaRPr lang="en-US"/>
        </a:p>
      </dgm:t>
    </dgm:pt>
    <dgm:pt modelId="{42041D83-CA01-42D7-A784-A706729EF56D}">
      <dgm:prSet phldrT="[Text]"/>
      <dgm:spPr/>
      <dgm:t>
        <a:bodyPr/>
        <a:lstStyle/>
        <a:p>
          <a:r>
            <a:rPr lang="ar-AE"/>
            <a:t>الشركات العامة المالية</a:t>
          </a:r>
          <a:endParaRPr lang="en-US"/>
        </a:p>
      </dgm:t>
    </dgm:pt>
    <dgm:pt modelId="{C072FDDB-EA28-4488-894E-D69672A69149}" type="parTrans" cxnId="{4B303FEE-BF98-45FF-A2D0-80AD59785F50}">
      <dgm:prSet/>
      <dgm:spPr/>
      <dgm:t>
        <a:bodyPr/>
        <a:lstStyle/>
        <a:p>
          <a:endParaRPr lang="en-US"/>
        </a:p>
      </dgm:t>
    </dgm:pt>
    <dgm:pt modelId="{2772F9A7-3F26-41F1-BEFF-647595ABB923}" type="sibTrans" cxnId="{4B303FEE-BF98-45FF-A2D0-80AD59785F50}">
      <dgm:prSet/>
      <dgm:spPr/>
      <dgm:t>
        <a:bodyPr/>
        <a:lstStyle/>
        <a:p>
          <a:endParaRPr lang="en-US"/>
        </a:p>
      </dgm:t>
    </dgm:pt>
    <dgm:pt modelId="{9AAB2441-84AC-413A-A605-DB6B6B8BE4E0}">
      <dgm:prSet phldrT="[Text]"/>
      <dgm:spPr/>
      <dgm:t>
        <a:bodyPr/>
        <a:lstStyle/>
        <a:p>
          <a:r>
            <a:rPr lang="ar-AE"/>
            <a:t>المؤسسات العامة غير المالية</a:t>
          </a:r>
          <a:endParaRPr lang="en-US"/>
        </a:p>
      </dgm:t>
    </dgm:pt>
    <dgm:pt modelId="{73499000-0FF4-4783-B119-F640DCD3144B}" type="parTrans" cxnId="{70326724-2A3D-4AA8-BB54-C5BA1C3D86CE}">
      <dgm:prSet/>
      <dgm:spPr/>
      <dgm:t>
        <a:bodyPr/>
        <a:lstStyle/>
        <a:p>
          <a:endParaRPr lang="en-US"/>
        </a:p>
      </dgm:t>
    </dgm:pt>
    <dgm:pt modelId="{157E7255-D0EB-4BE3-A3D3-D3DD678E99F3}" type="sibTrans" cxnId="{70326724-2A3D-4AA8-BB54-C5BA1C3D86CE}">
      <dgm:prSet/>
      <dgm:spPr/>
      <dgm:t>
        <a:bodyPr/>
        <a:lstStyle/>
        <a:p>
          <a:endParaRPr lang="en-US"/>
        </a:p>
      </dgm:t>
    </dgm:pt>
    <dgm:pt modelId="{5A524AA7-5E53-4147-941C-E617D377C5CB}">
      <dgm:prSet phldrT="[Text]"/>
      <dgm:spPr/>
      <dgm:t>
        <a:bodyPr/>
        <a:lstStyle/>
        <a:p>
          <a:r>
            <a:rPr lang="ar-AE" b="1"/>
            <a:t>الحكومة العامة</a:t>
          </a:r>
          <a:endParaRPr lang="en-US"/>
        </a:p>
      </dgm:t>
    </dgm:pt>
    <dgm:pt modelId="{2663B8A4-C1B5-44B6-B1A7-99FB8BA7FEC6}" type="parTrans" cxnId="{02832E7D-1928-4235-B829-2344983A519C}">
      <dgm:prSet/>
      <dgm:spPr/>
      <dgm:t>
        <a:bodyPr/>
        <a:lstStyle/>
        <a:p>
          <a:endParaRPr lang="en-US"/>
        </a:p>
      </dgm:t>
    </dgm:pt>
    <dgm:pt modelId="{670CE5A8-76DE-4E4A-A68E-1BD8E9D840F3}" type="sibTrans" cxnId="{02832E7D-1928-4235-B829-2344983A519C}">
      <dgm:prSet/>
      <dgm:spPr/>
      <dgm:t>
        <a:bodyPr/>
        <a:lstStyle/>
        <a:p>
          <a:endParaRPr lang="en-US"/>
        </a:p>
      </dgm:t>
    </dgm:pt>
    <dgm:pt modelId="{0D77AED7-F60F-4E1D-A94E-4026F9DE865C}">
      <dgm:prSet/>
      <dgm:spPr/>
      <dgm:t>
        <a:bodyPr/>
        <a:lstStyle/>
        <a:p>
          <a:r>
            <a:rPr lang="ar-AE"/>
            <a:t>الحكومة المركزية</a:t>
          </a:r>
          <a:endParaRPr lang="en-US"/>
        </a:p>
      </dgm:t>
    </dgm:pt>
    <dgm:pt modelId="{4133DA06-19DB-4776-B9BA-47E388BF48AF}" type="parTrans" cxnId="{F2361D97-3936-4790-B40A-78F8456356A9}">
      <dgm:prSet/>
      <dgm:spPr/>
      <dgm:t>
        <a:bodyPr/>
        <a:lstStyle/>
        <a:p>
          <a:endParaRPr lang="en-US"/>
        </a:p>
      </dgm:t>
    </dgm:pt>
    <dgm:pt modelId="{7F13F0CB-9111-45C0-9288-357E6E265058}" type="sibTrans" cxnId="{F2361D97-3936-4790-B40A-78F8456356A9}">
      <dgm:prSet/>
      <dgm:spPr/>
      <dgm:t>
        <a:bodyPr/>
        <a:lstStyle/>
        <a:p>
          <a:endParaRPr lang="en-US"/>
        </a:p>
      </dgm:t>
    </dgm:pt>
    <dgm:pt modelId="{76DC4776-D8E1-4963-BF88-B813F1B4ED30}">
      <dgm:prSet/>
      <dgm:spPr/>
      <dgm:t>
        <a:bodyPr/>
        <a:lstStyle/>
        <a:p>
          <a:r>
            <a:rPr lang="ar-AE"/>
            <a:t>حكومة الولاية </a:t>
          </a:r>
          <a:endParaRPr lang="en-US"/>
        </a:p>
      </dgm:t>
    </dgm:pt>
    <dgm:pt modelId="{051F8956-1922-4442-A728-2E19146C5E64}" type="parTrans" cxnId="{D8A2395F-940D-4EED-98C9-9D9CDB32C6EC}">
      <dgm:prSet/>
      <dgm:spPr/>
      <dgm:t>
        <a:bodyPr/>
        <a:lstStyle/>
        <a:p>
          <a:endParaRPr lang="en-US"/>
        </a:p>
      </dgm:t>
    </dgm:pt>
    <dgm:pt modelId="{0546083A-0AA7-4A57-89AA-0D7F51B81A84}" type="sibTrans" cxnId="{D8A2395F-940D-4EED-98C9-9D9CDB32C6EC}">
      <dgm:prSet/>
      <dgm:spPr/>
      <dgm:t>
        <a:bodyPr/>
        <a:lstStyle/>
        <a:p>
          <a:endParaRPr lang="en-US"/>
        </a:p>
      </dgm:t>
    </dgm:pt>
    <dgm:pt modelId="{9511F197-38B2-4A11-BBE8-223A783A17ED}">
      <dgm:prSet/>
      <dgm:spPr/>
      <dgm:t>
        <a:bodyPr/>
        <a:lstStyle/>
        <a:p>
          <a:r>
            <a:rPr lang="ar-AE"/>
            <a:t>الحكومة المحلية </a:t>
          </a:r>
          <a:endParaRPr lang="en-US"/>
        </a:p>
      </dgm:t>
    </dgm:pt>
    <dgm:pt modelId="{D4306766-3177-4E0D-8FE1-0D8541CCB2D6}" type="parTrans" cxnId="{3DDB959F-C802-4172-B552-770241B9ECE8}">
      <dgm:prSet/>
      <dgm:spPr/>
      <dgm:t>
        <a:bodyPr/>
        <a:lstStyle/>
        <a:p>
          <a:endParaRPr lang="en-US"/>
        </a:p>
      </dgm:t>
    </dgm:pt>
    <dgm:pt modelId="{7E2C40E8-A6F3-4954-A4CD-F8DFAB8B8AB1}" type="sibTrans" cxnId="{3DDB959F-C802-4172-B552-770241B9ECE8}">
      <dgm:prSet/>
      <dgm:spPr/>
      <dgm:t>
        <a:bodyPr/>
        <a:lstStyle/>
        <a:p>
          <a:endParaRPr lang="en-US"/>
        </a:p>
      </dgm:t>
    </dgm:pt>
    <dgm:pt modelId="{E95C7E59-CD7A-4F4C-A772-7CC0F0402B0C}">
      <dgm:prSet/>
      <dgm:spPr/>
      <dgm:t>
        <a:bodyPr/>
        <a:lstStyle/>
        <a:p>
          <a:r>
            <a:rPr lang="ar-AE"/>
            <a:t>صناديق الضمان الاجتماعي</a:t>
          </a:r>
          <a:endParaRPr lang="en-US"/>
        </a:p>
      </dgm:t>
    </dgm:pt>
    <dgm:pt modelId="{CE21303D-61D3-4F66-8FCA-E7314C728D34}" type="parTrans" cxnId="{BB8CF58B-5966-4968-8FE4-D0FBD05E99ED}">
      <dgm:prSet/>
      <dgm:spPr/>
      <dgm:t>
        <a:bodyPr/>
        <a:lstStyle/>
        <a:p>
          <a:endParaRPr lang="en-US"/>
        </a:p>
      </dgm:t>
    </dgm:pt>
    <dgm:pt modelId="{BD91D7D5-F345-4E45-ADE5-FEF74F411E4A}" type="sibTrans" cxnId="{BB8CF58B-5966-4968-8FE4-D0FBD05E99ED}">
      <dgm:prSet/>
      <dgm:spPr/>
      <dgm:t>
        <a:bodyPr/>
        <a:lstStyle/>
        <a:p>
          <a:endParaRPr lang="en-US"/>
        </a:p>
      </dgm:t>
    </dgm:pt>
    <dgm:pt modelId="{F509B7B9-BAEB-4E61-98D0-21417790A8D7}">
      <dgm:prSet/>
      <dgm:spPr/>
      <dgm:t>
        <a:bodyPr/>
        <a:lstStyle/>
        <a:p>
          <a:r>
            <a:rPr lang="ar-AE"/>
            <a:t>المدرجة في الموازنة</a:t>
          </a:r>
          <a:endParaRPr lang="en-US"/>
        </a:p>
      </dgm:t>
    </dgm:pt>
    <dgm:pt modelId="{1F4A2C3A-9F4E-41D7-AB6D-F1B40E7CE853}" type="parTrans" cxnId="{CFBA49D4-A892-4A9B-89A6-68196548145C}">
      <dgm:prSet/>
      <dgm:spPr/>
      <dgm:t>
        <a:bodyPr/>
        <a:lstStyle/>
        <a:p>
          <a:endParaRPr lang="en-US"/>
        </a:p>
      </dgm:t>
    </dgm:pt>
    <dgm:pt modelId="{BE7A8A8A-E076-4A62-9375-16731A6958C8}" type="sibTrans" cxnId="{CFBA49D4-A892-4A9B-89A6-68196548145C}">
      <dgm:prSet/>
      <dgm:spPr/>
      <dgm:t>
        <a:bodyPr/>
        <a:lstStyle/>
        <a:p>
          <a:endParaRPr lang="en-US"/>
        </a:p>
      </dgm:t>
    </dgm:pt>
    <dgm:pt modelId="{C8211081-15AF-4499-9036-82650C185045}">
      <dgm:prSet/>
      <dgm:spPr/>
      <dgm:t>
        <a:bodyPr/>
        <a:lstStyle/>
        <a:p>
          <a:r>
            <a:rPr lang="ar-AE"/>
            <a:t>خارج الموازنة</a:t>
          </a:r>
          <a:endParaRPr lang="en-US"/>
        </a:p>
      </dgm:t>
    </dgm:pt>
    <dgm:pt modelId="{35D93526-BF9E-4BCE-A362-700E417F5093}" type="parTrans" cxnId="{65CE9120-BE4B-4EAF-8C9A-D4BFFAE57723}">
      <dgm:prSet/>
      <dgm:spPr/>
      <dgm:t>
        <a:bodyPr/>
        <a:lstStyle/>
        <a:p>
          <a:endParaRPr lang="en-US"/>
        </a:p>
      </dgm:t>
    </dgm:pt>
    <dgm:pt modelId="{1992FF84-6AAF-4B84-AB48-961F7D557F33}" type="sibTrans" cxnId="{65CE9120-BE4B-4EAF-8C9A-D4BFFAE57723}">
      <dgm:prSet/>
      <dgm:spPr/>
      <dgm:t>
        <a:bodyPr/>
        <a:lstStyle/>
        <a:p>
          <a:endParaRPr lang="en-US"/>
        </a:p>
      </dgm:t>
    </dgm:pt>
    <dgm:pt modelId="{FCFEF469-E104-4E0B-AAB2-C34443FE9B3A}">
      <dgm:prSet/>
      <dgm:spPr/>
      <dgm:t>
        <a:bodyPr/>
        <a:lstStyle/>
        <a:p>
          <a:r>
            <a:rPr lang="ar-AE"/>
            <a:t>صناديق الضمان الاجتماعي</a:t>
          </a:r>
          <a:endParaRPr lang="en-US"/>
        </a:p>
      </dgm:t>
    </dgm:pt>
    <dgm:pt modelId="{59F842B1-F55A-4030-8B11-783F5B52F4EF}" type="parTrans" cxnId="{162865AA-CF8C-4A4E-A2FA-E1080029B19C}">
      <dgm:prSet/>
      <dgm:spPr/>
      <dgm:t>
        <a:bodyPr/>
        <a:lstStyle/>
        <a:p>
          <a:endParaRPr lang="en-US"/>
        </a:p>
      </dgm:t>
    </dgm:pt>
    <dgm:pt modelId="{D251F405-AB96-4276-B1E6-3C0796DEA0E3}" type="sibTrans" cxnId="{162865AA-CF8C-4A4E-A2FA-E1080029B19C}">
      <dgm:prSet/>
      <dgm:spPr/>
      <dgm:t>
        <a:bodyPr/>
        <a:lstStyle/>
        <a:p>
          <a:endParaRPr lang="en-US"/>
        </a:p>
      </dgm:t>
    </dgm:pt>
    <dgm:pt modelId="{393AFB3A-E072-4C2A-97AC-DB59F2503312}">
      <dgm:prSet/>
      <dgm:spPr/>
      <dgm:t>
        <a:bodyPr/>
        <a:lstStyle/>
        <a:p>
          <a:r>
            <a:rPr lang="ar-AE"/>
            <a:t>شركات تلقي الودائع </a:t>
          </a:r>
          <a:endParaRPr lang="en-US"/>
        </a:p>
      </dgm:t>
    </dgm:pt>
    <dgm:pt modelId="{B5DDD053-9FC1-4BC8-B2C1-7E542D7A4A08}" type="parTrans" cxnId="{98A189B1-4751-4C74-83EB-2EA0BD5059A9}">
      <dgm:prSet/>
      <dgm:spPr/>
      <dgm:t>
        <a:bodyPr/>
        <a:lstStyle/>
        <a:p>
          <a:endParaRPr lang="en-US"/>
        </a:p>
      </dgm:t>
    </dgm:pt>
    <dgm:pt modelId="{4EC0F9B8-3FEA-40ED-AF9E-2F6372A910DE}" type="sibTrans" cxnId="{98A189B1-4751-4C74-83EB-2EA0BD5059A9}">
      <dgm:prSet/>
      <dgm:spPr/>
      <dgm:t>
        <a:bodyPr/>
        <a:lstStyle/>
        <a:p>
          <a:endParaRPr lang="en-US"/>
        </a:p>
      </dgm:t>
    </dgm:pt>
    <dgm:pt modelId="{8EECDD04-984E-4D0A-94DC-6CACE334E6D0}">
      <dgm:prSet/>
      <dgm:spPr/>
      <dgm:t>
        <a:bodyPr/>
        <a:lstStyle/>
        <a:p>
          <a:r>
            <a:rPr lang="ar-AE"/>
            <a:t>الشركات العامة المالية الاخرى </a:t>
          </a:r>
          <a:endParaRPr lang="en-US"/>
        </a:p>
      </dgm:t>
    </dgm:pt>
    <dgm:pt modelId="{D257DFD2-5BDE-4D90-B8EE-FC8D8079E237}" type="parTrans" cxnId="{A1F47D74-E76C-46EC-AC72-FA405D78BE14}">
      <dgm:prSet/>
      <dgm:spPr/>
      <dgm:t>
        <a:bodyPr/>
        <a:lstStyle/>
        <a:p>
          <a:endParaRPr lang="en-US"/>
        </a:p>
      </dgm:t>
    </dgm:pt>
    <dgm:pt modelId="{734FCC25-0619-4446-9434-A5F02E665EC7}" type="sibTrans" cxnId="{A1F47D74-E76C-46EC-AC72-FA405D78BE14}">
      <dgm:prSet/>
      <dgm:spPr/>
      <dgm:t>
        <a:bodyPr/>
        <a:lstStyle/>
        <a:p>
          <a:endParaRPr lang="en-US"/>
        </a:p>
      </dgm:t>
    </dgm:pt>
    <dgm:pt modelId="{49F1E2CF-F831-4BA7-B51D-EC9F59946E32}">
      <dgm:prSet/>
      <dgm:spPr/>
      <dgm:t>
        <a:bodyPr/>
        <a:lstStyle/>
        <a:p>
          <a:r>
            <a:rPr lang="ar-AE"/>
            <a:t>شركات  تلقي الودائع العامة عدا البنك المركزي </a:t>
          </a:r>
          <a:endParaRPr lang="en-US"/>
        </a:p>
      </dgm:t>
    </dgm:pt>
    <dgm:pt modelId="{F978F8FD-10A2-4276-A0CC-9C9BEC16BCB7}" type="parTrans" cxnId="{4552C03E-BB07-4E68-A5EC-4B1AEE3714B7}">
      <dgm:prSet/>
      <dgm:spPr/>
      <dgm:t>
        <a:bodyPr/>
        <a:lstStyle/>
        <a:p>
          <a:endParaRPr lang="en-US"/>
        </a:p>
      </dgm:t>
    </dgm:pt>
    <dgm:pt modelId="{A21A97CF-DCD7-4124-AD2A-996D57A5DA5D}" type="sibTrans" cxnId="{4552C03E-BB07-4E68-A5EC-4B1AEE3714B7}">
      <dgm:prSet/>
      <dgm:spPr/>
      <dgm:t>
        <a:bodyPr/>
        <a:lstStyle/>
        <a:p>
          <a:endParaRPr lang="en-US"/>
        </a:p>
      </dgm:t>
    </dgm:pt>
    <dgm:pt modelId="{E57502F3-16F4-483C-940A-7F31A7CCB932}">
      <dgm:prSet/>
      <dgm:spPr/>
      <dgm:t>
        <a:bodyPr/>
        <a:lstStyle/>
        <a:p>
          <a:r>
            <a:rPr lang="ar-AE"/>
            <a:t>البنك المركزي</a:t>
          </a:r>
          <a:endParaRPr lang="en-US"/>
        </a:p>
      </dgm:t>
    </dgm:pt>
    <dgm:pt modelId="{720DB915-6907-44FC-91D2-2DAA6080FC8B}" type="parTrans" cxnId="{B7A5B6AC-3FE0-49DC-A7ED-B58E4F9A8DB5}">
      <dgm:prSet/>
      <dgm:spPr/>
      <dgm:t>
        <a:bodyPr/>
        <a:lstStyle/>
        <a:p>
          <a:endParaRPr lang="en-US"/>
        </a:p>
      </dgm:t>
    </dgm:pt>
    <dgm:pt modelId="{FA930554-BAFD-49D3-9672-74ABC2023030}" type="sibTrans" cxnId="{B7A5B6AC-3FE0-49DC-A7ED-B58E4F9A8DB5}">
      <dgm:prSet/>
      <dgm:spPr/>
      <dgm:t>
        <a:bodyPr/>
        <a:lstStyle/>
        <a:p>
          <a:endParaRPr lang="en-US"/>
        </a:p>
      </dgm:t>
    </dgm:pt>
    <dgm:pt modelId="{330E367E-7B95-4758-9DB2-E45701C20C09}" type="pres">
      <dgm:prSet presAssocID="{3D43E198-C5B6-4AE9-8766-F9FD89823989}" presName="hierChild1" presStyleCnt="0">
        <dgm:presLayoutVars>
          <dgm:chPref val="1"/>
          <dgm:dir/>
          <dgm:animOne val="branch"/>
          <dgm:animLvl val="lvl"/>
          <dgm:resizeHandles/>
        </dgm:presLayoutVars>
      </dgm:prSet>
      <dgm:spPr/>
    </dgm:pt>
    <dgm:pt modelId="{9436F368-4CBA-4081-8A34-838C69D31F1F}" type="pres">
      <dgm:prSet presAssocID="{F0A62867-68BE-4A50-8F3B-A5D5D6B84D1E}" presName="hierRoot1" presStyleCnt="0"/>
      <dgm:spPr/>
    </dgm:pt>
    <dgm:pt modelId="{2D4CC32A-AE62-42E0-9165-BE839B9FD4B4}" type="pres">
      <dgm:prSet presAssocID="{F0A62867-68BE-4A50-8F3B-A5D5D6B84D1E}" presName="composite" presStyleCnt="0"/>
      <dgm:spPr/>
    </dgm:pt>
    <dgm:pt modelId="{C25D2DF8-0F5C-4407-870B-FF455EA55CBB}" type="pres">
      <dgm:prSet presAssocID="{F0A62867-68BE-4A50-8F3B-A5D5D6B84D1E}" presName="background" presStyleLbl="node0" presStyleIdx="0" presStyleCnt="1"/>
      <dgm:spPr/>
    </dgm:pt>
    <dgm:pt modelId="{DC283F7F-5200-4305-96AC-7FA031081A69}" type="pres">
      <dgm:prSet presAssocID="{F0A62867-68BE-4A50-8F3B-A5D5D6B84D1E}" presName="text" presStyleLbl="fgAcc0" presStyleIdx="0" presStyleCnt="1">
        <dgm:presLayoutVars>
          <dgm:chPref val="3"/>
        </dgm:presLayoutVars>
      </dgm:prSet>
      <dgm:spPr/>
    </dgm:pt>
    <dgm:pt modelId="{37F05FD5-E3C0-419A-80CD-6D5158B76B91}" type="pres">
      <dgm:prSet presAssocID="{F0A62867-68BE-4A50-8F3B-A5D5D6B84D1E}" presName="hierChild2" presStyleCnt="0"/>
      <dgm:spPr/>
    </dgm:pt>
    <dgm:pt modelId="{4B9E4655-B95E-4BBC-BA65-82B7DEF10FD4}" type="pres">
      <dgm:prSet presAssocID="{C7AFD205-4EC8-4F61-9A87-76C2EC840E9B}" presName="Name10" presStyleLbl="parChTrans1D2" presStyleIdx="0" presStyleCnt="2"/>
      <dgm:spPr/>
    </dgm:pt>
    <dgm:pt modelId="{015D6C1B-A82D-406E-A0D2-1DB1E003DE21}" type="pres">
      <dgm:prSet presAssocID="{72AC64AB-BF9E-4CDA-883C-AC38F3A829A4}" presName="hierRoot2" presStyleCnt="0"/>
      <dgm:spPr/>
    </dgm:pt>
    <dgm:pt modelId="{3239716F-A609-417B-8DA1-5F7AD81C9898}" type="pres">
      <dgm:prSet presAssocID="{72AC64AB-BF9E-4CDA-883C-AC38F3A829A4}" presName="composite2" presStyleCnt="0"/>
      <dgm:spPr/>
    </dgm:pt>
    <dgm:pt modelId="{001DBC66-A493-4C32-A353-E26FE5A67CCD}" type="pres">
      <dgm:prSet presAssocID="{72AC64AB-BF9E-4CDA-883C-AC38F3A829A4}" presName="background2" presStyleLbl="node2" presStyleIdx="0" presStyleCnt="2"/>
      <dgm:spPr/>
    </dgm:pt>
    <dgm:pt modelId="{F3B8ABA4-5867-4E07-B703-11F905D85C72}" type="pres">
      <dgm:prSet presAssocID="{72AC64AB-BF9E-4CDA-883C-AC38F3A829A4}" presName="text2" presStyleLbl="fgAcc2" presStyleIdx="0" presStyleCnt="2">
        <dgm:presLayoutVars>
          <dgm:chPref val="3"/>
        </dgm:presLayoutVars>
      </dgm:prSet>
      <dgm:spPr/>
    </dgm:pt>
    <dgm:pt modelId="{8AC9DDA3-75DC-4DBB-881D-99B9575C9DF4}" type="pres">
      <dgm:prSet presAssocID="{72AC64AB-BF9E-4CDA-883C-AC38F3A829A4}" presName="hierChild3" presStyleCnt="0"/>
      <dgm:spPr/>
    </dgm:pt>
    <dgm:pt modelId="{087A5D5F-B2EE-4D0E-B986-DFB8424B665E}" type="pres">
      <dgm:prSet presAssocID="{C072FDDB-EA28-4488-894E-D69672A69149}" presName="Name17" presStyleLbl="parChTrans1D3" presStyleIdx="0" presStyleCnt="6"/>
      <dgm:spPr/>
    </dgm:pt>
    <dgm:pt modelId="{8DEDAF5F-F2B1-4772-B52E-C42E58943070}" type="pres">
      <dgm:prSet presAssocID="{42041D83-CA01-42D7-A784-A706729EF56D}" presName="hierRoot3" presStyleCnt="0"/>
      <dgm:spPr/>
    </dgm:pt>
    <dgm:pt modelId="{187271C8-6716-43CE-9904-8712B0602224}" type="pres">
      <dgm:prSet presAssocID="{42041D83-CA01-42D7-A784-A706729EF56D}" presName="composite3" presStyleCnt="0"/>
      <dgm:spPr/>
    </dgm:pt>
    <dgm:pt modelId="{9AAE75F0-7A67-4770-B792-F25CA2D4289E}" type="pres">
      <dgm:prSet presAssocID="{42041D83-CA01-42D7-A784-A706729EF56D}" presName="background3" presStyleLbl="node3" presStyleIdx="0" presStyleCnt="6"/>
      <dgm:spPr/>
    </dgm:pt>
    <dgm:pt modelId="{9ED1D14C-9457-41F9-B24A-CE0DCF7AB016}" type="pres">
      <dgm:prSet presAssocID="{42041D83-CA01-42D7-A784-A706729EF56D}" presName="text3" presStyleLbl="fgAcc3" presStyleIdx="0" presStyleCnt="6">
        <dgm:presLayoutVars>
          <dgm:chPref val="3"/>
        </dgm:presLayoutVars>
      </dgm:prSet>
      <dgm:spPr/>
    </dgm:pt>
    <dgm:pt modelId="{1649A45B-7993-4023-A6A1-7DBE5CDBC7C6}" type="pres">
      <dgm:prSet presAssocID="{42041D83-CA01-42D7-A784-A706729EF56D}" presName="hierChild4" presStyleCnt="0"/>
      <dgm:spPr/>
    </dgm:pt>
    <dgm:pt modelId="{75DB7D33-CF7D-440A-AB3E-63CB4019A664}" type="pres">
      <dgm:prSet presAssocID="{D257DFD2-5BDE-4D90-B8EE-FC8D8079E237}" presName="Name23" presStyleLbl="parChTrans1D4" presStyleIdx="0" presStyleCnt="7"/>
      <dgm:spPr/>
    </dgm:pt>
    <dgm:pt modelId="{6E200075-5AD3-4B33-A9F9-E497AEB03770}" type="pres">
      <dgm:prSet presAssocID="{8EECDD04-984E-4D0A-94DC-6CACE334E6D0}" presName="hierRoot4" presStyleCnt="0"/>
      <dgm:spPr/>
    </dgm:pt>
    <dgm:pt modelId="{2C55FAAE-E9E5-4D34-A14E-9928FEDDA7B3}" type="pres">
      <dgm:prSet presAssocID="{8EECDD04-984E-4D0A-94DC-6CACE334E6D0}" presName="composite4" presStyleCnt="0"/>
      <dgm:spPr/>
    </dgm:pt>
    <dgm:pt modelId="{C79497C5-D573-4CE6-82C0-9931F5ED257D}" type="pres">
      <dgm:prSet presAssocID="{8EECDD04-984E-4D0A-94DC-6CACE334E6D0}" presName="background4" presStyleLbl="node4" presStyleIdx="0" presStyleCnt="7"/>
      <dgm:spPr/>
    </dgm:pt>
    <dgm:pt modelId="{B0C79A30-E849-4C55-9526-CF041912ECB7}" type="pres">
      <dgm:prSet presAssocID="{8EECDD04-984E-4D0A-94DC-6CACE334E6D0}" presName="text4" presStyleLbl="fgAcc4" presStyleIdx="0" presStyleCnt="7">
        <dgm:presLayoutVars>
          <dgm:chPref val="3"/>
        </dgm:presLayoutVars>
      </dgm:prSet>
      <dgm:spPr/>
    </dgm:pt>
    <dgm:pt modelId="{2F7238A0-AE52-48C4-B7A4-480547CDF913}" type="pres">
      <dgm:prSet presAssocID="{8EECDD04-984E-4D0A-94DC-6CACE334E6D0}" presName="hierChild5" presStyleCnt="0"/>
      <dgm:spPr/>
    </dgm:pt>
    <dgm:pt modelId="{A83AF65B-21CA-498A-B67E-69C6A1930900}" type="pres">
      <dgm:prSet presAssocID="{B5DDD053-9FC1-4BC8-B2C1-7E542D7A4A08}" presName="Name23" presStyleLbl="parChTrans1D4" presStyleIdx="1" presStyleCnt="7"/>
      <dgm:spPr/>
    </dgm:pt>
    <dgm:pt modelId="{BABE0DEE-309C-43C5-9E44-E866916A0CAE}" type="pres">
      <dgm:prSet presAssocID="{393AFB3A-E072-4C2A-97AC-DB59F2503312}" presName="hierRoot4" presStyleCnt="0"/>
      <dgm:spPr/>
    </dgm:pt>
    <dgm:pt modelId="{A0E2774C-824E-487A-9A83-10474E4CD7DB}" type="pres">
      <dgm:prSet presAssocID="{393AFB3A-E072-4C2A-97AC-DB59F2503312}" presName="composite4" presStyleCnt="0"/>
      <dgm:spPr/>
    </dgm:pt>
    <dgm:pt modelId="{6C06860A-B672-4D1B-971A-3B971116D12E}" type="pres">
      <dgm:prSet presAssocID="{393AFB3A-E072-4C2A-97AC-DB59F2503312}" presName="background4" presStyleLbl="node4" presStyleIdx="1" presStyleCnt="7"/>
      <dgm:spPr/>
    </dgm:pt>
    <dgm:pt modelId="{0C839D82-9530-4079-A685-63EF13B9B173}" type="pres">
      <dgm:prSet presAssocID="{393AFB3A-E072-4C2A-97AC-DB59F2503312}" presName="text4" presStyleLbl="fgAcc4" presStyleIdx="1" presStyleCnt="7">
        <dgm:presLayoutVars>
          <dgm:chPref val="3"/>
        </dgm:presLayoutVars>
      </dgm:prSet>
      <dgm:spPr/>
    </dgm:pt>
    <dgm:pt modelId="{9CD04320-1A96-42AE-8418-40D0E9CB185A}" type="pres">
      <dgm:prSet presAssocID="{393AFB3A-E072-4C2A-97AC-DB59F2503312}" presName="hierChild5" presStyleCnt="0"/>
      <dgm:spPr/>
    </dgm:pt>
    <dgm:pt modelId="{94524488-B95E-4D02-AE13-37F35C5FD1D1}" type="pres">
      <dgm:prSet presAssocID="{720DB915-6907-44FC-91D2-2DAA6080FC8B}" presName="Name23" presStyleLbl="parChTrans1D4" presStyleIdx="2" presStyleCnt="7"/>
      <dgm:spPr/>
    </dgm:pt>
    <dgm:pt modelId="{9CE2639B-B5E8-4113-A78B-95B28DA8F785}" type="pres">
      <dgm:prSet presAssocID="{E57502F3-16F4-483C-940A-7F31A7CCB932}" presName="hierRoot4" presStyleCnt="0"/>
      <dgm:spPr/>
    </dgm:pt>
    <dgm:pt modelId="{AEEC6BFD-A4C9-48B2-B301-830F479EC7E9}" type="pres">
      <dgm:prSet presAssocID="{E57502F3-16F4-483C-940A-7F31A7CCB932}" presName="composite4" presStyleCnt="0"/>
      <dgm:spPr/>
    </dgm:pt>
    <dgm:pt modelId="{0AAE5FD8-8B50-4687-88CA-80151281C88A}" type="pres">
      <dgm:prSet presAssocID="{E57502F3-16F4-483C-940A-7F31A7CCB932}" presName="background4" presStyleLbl="node4" presStyleIdx="2" presStyleCnt="7"/>
      <dgm:spPr/>
    </dgm:pt>
    <dgm:pt modelId="{D354C570-6C95-4D0E-86FE-F20F03A150FA}" type="pres">
      <dgm:prSet presAssocID="{E57502F3-16F4-483C-940A-7F31A7CCB932}" presName="text4" presStyleLbl="fgAcc4" presStyleIdx="2" presStyleCnt="7">
        <dgm:presLayoutVars>
          <dgm:chPref val="3"/>
        </dgm:presLayoutVars>
      </dgm:prSet>
      <dgm:spPr/>
    </dgm:pt>
    <dgm:pt modelId="{E83FB243-744F-4B07-BCF5-4DE6273B68C4}" type="pres">
      <dgm:prSet presAssocID="{E57502F3-16F4-483C-940A-7F31A7CCB932}" presName="hierChild5" presStyleCnt="0"/>
      <dgm:spPr/>
    </dgm:pt>
    <dgm:pt modelId="{ACABA43F-013E-4FDB-A98C-0335A9736AA3}" type="pres">
      <dgm:prSet presAssocID="{F978F8FD-10A2-4276-A0CC-9C9BEC16BCB7}" presName="Name23" presStyleLbl="parChTrans1D4" presStyleIdx="3" presStyleCnt="7"/>
      <dgm:spPr/>
    </dgm:pt>
    <dgm:pt modelId="{D844BF1B-0BDC-4B46-98C5-4EBA73E15617}" type="pres">
      <dgm:prSet presAssocID="{49F1E2CF-F831-4BA7-B51D-EC9F59946E32}" presName="hierRoot4" presStyleCnt="0"/>
      <dgm:spPr/>
    </dgm:pt>
    <dgm:pt modelId="{92CBE172-9424-4193-927D-95515226648B}" type="pres">
      <dgm:prSet presAssocID="{49F1E2CF-F831-4BA7-B51D-EC9F59946E32}" presName="composite4" presStyleCnt="0"/>
      <dgm:spPr/>
    </dgm:pt>
    <dgm:pt modelId="{9EFEE098-4751-4471-A651-EAD62D673771}" type="pres">
      <dgm:prSet presAssocID="{49F1E2CF-F831-4BA7-B51D-EC9F59946E32}" presName="background4" presStyleLbl="node4" presStyleIdx="3" presStyleCnt="7"/>
      <dgm:spPr/>
    </dgm:pt>
    <dgm:pt modelId="{7A6C836E-DBBF-4622-80C2-D66BEC9AF165}" type="pres">
      <dgm:prSet presAssocID="{49F1E2CF-F831-4BA7-B51D-EC9F59946E32}" presName="text4" presStyleLbl="fgAcc4" presStyleIdx="3" presStyleCnt="7">
        <dgm:presLayoutVars>
          <dgm:chPref val="3"/>
        </dgm:presLayoutVars>
      </dgm:prSet>
      <dgm:spPr/>
    </dgm:pt>
    <dgm:pt modelId="{5C9B7B82-0789-4C31-AA32-178F7BB23910}" type="pres">
      <dgm:prSet presAssocID="{49F1E2CF-F831-4BA7-B51D-EC9F59946E32}" presName="hierChild5" presStyleCnt="0"/>
      <dgm:spPr/>
    </dgm:pt>
    <dgm:pt modelId="{9E5D062E-2186-400D-A1AA-E74DA74DF871}" type="pres">
      <dgm:prSet presAssocID="{73499000-0FF4-4783-B119-F640DCD3144B}" presName="Name17" presStyleLbl="parChTrans1D3" presStyleIdx="1" presStyleCnt="6"/>
      <dgm:spPr/>
    </dgm:pt>
    <dgm:pt modelId="{C2FFA8DD-A404-402A-9927-DB607482BF20}" type="pres">
      <dgm:prSet presAssocID="{9AAB2441-84AC-413A-A605-DB6B6B8BE4E0}" presName="hierRoot3" presStyleCnt="0"/>
      <dgm:spPr/>
    </dgm:pt>
    <dgm:pt modelId="{68E285E1-73D1-4DCE-8BB9-D7821C13654C}" type="pres">
      <dgm:prSet presAssocID="{9AAB2441-84AC-413A-A605-DB6B6B8BE4E0}" presName="composite3" presStyleCnt="0"/>
      <dgm:spPr/>
    </dgm:pt>
    <dgm:pt modelId="{3801A704-0DD7-4944-9899-72A3EC742669}" type="pres">
      <dgm:prSet presAssocID="{9AAB2441-84AC-413A-A605-DB6B6B8BE4E0}" presName="background3" presStyleLbl="node3" presStyleIdx="1" presStyleCnt="6"/>
      <dgm:spPr/>
    </dgm:pt>
    <dgm:pt modelId="{9F069BD7-3FBC-484A-ADA7-4A4AB63F87E5}" type="pres">
      <dgm:prSet presAssocID="{9AAB2441-84AC-413A-A605-DB6B6B8BE4E0}" presName="text3" presStyleLbl="fgAcc3" presStyleIdx="1" presStyleCnt="6">
        <dgm:presLayoutVars>
          <dgm:chPref val="3"/>
        </dgm:presLayoutVars>
      </dgm:prSet>
      <dgm:spPr/>
    </dgm:pt>
    <dgm:pt modelId="{8DC8631F-7B42-4C84-9978-B2EFC4790965}" type="pres">
      <dgm:prSet presAssocID="{9AAB2441-84AC-413A-A605-DB6B6B8BE4E0}" presName="hierChild4" presStyleCnt="0"/>
      <dgm:spPr/>
    </dgm:pt>
    <dgm:pt modelId="{DA8F319D-A602-4B2F-82D0-42EB4A6D086B}" type="pres">
      <dgm:prSet presAssocID="{2663B8A4-C1B5-44B6-B1A7-99FB8BA7FEC6}" presName="Name10" presStyleLbl="parChTrans1D2" presStyleIdx="1" presStyleCnt="2"/>
      <dgm:spPr/>
    </dgm:pt>
    <dgm:pt modelId="{F4E1EEEE-E152-4899-B6BD-A344ECA3A131}" type="pres">
      <dgm:prSet presAssocID="{5A524AA7-5E53-4147-941C-E617D377C5CB}" presName="hierRoot2" presStyleCnt="0"/>
      <dgm:spPr/>
    </dgm:pt>
    <dgm:pt modelId="{BB670BCC-3F2D-4E24-8455-0EC400A02050}" type="pres">
      <dgm:prSet presAssocID="{5A524AA7-5E53-4147-941C-E617D377C5CB}" presName="composite2" presStyleCnt="0"/>
      <dgm:spPr/>
    </dgm:pt>
    <dgm:pt modelId="{79F6EEF8-218E-494C-BFC1-FDCC73749FCD}" type="pres">
      <dgm:prSet presAssocID="{5A524AA7-5E53-4147-941C-E617D377C5CB}" presName="background2" presStyleLbl="node2" presStyleIdx="1" presStyleCnt="2"/>
      <dgm:spPr/>
    </dgm:pt>
    <dgm:pt modelId="{4E79C103-98A5-4E14-9EC3-422732925A80}" type="pres">
      <dgm:prSet presAssocID="{5A524AA7-5E53-4147-941C-E617D377C5CB}" presName="text2" presStyleLbl="fgAcc2" presStyleIdx="1" presStyleCnt="2">
        <dgm:presLayoutVars>
          <dgm:chPref val="3"/>
        </dgm:presLayoutVars>
      </dgm:prSet>
      <dgm:spPr/>
    </dgm:pt>
    <dgm:pt modelId="{8991D952-DF6D-47C4-8C59-A99CAAFA13B1}" type="pres">
      <dgm:prSet presAssocID="{5A524AA7-5E53-4147-941C-E617D377C5CB}" presName="hierChild3" presStyleCnt="0"/>
      <dgm:spPr/>
    </dgm:pt>
    <dgm:pt modelId="{7CDCA68D-0529-4F69-BA59-B085D50CB2EA}" type="pres">
      <dgm:prSet presAssocID="{CE21303D-61D3-4F66-8FCA-E7314C728D34}" presName="Name17" presStyleLbl="parChTrans1D3" presStyleIdx="2" presStyleCnt="6"/>
      <dgm:spPr/>
    </dgm:pt>
    <dgm:pt modelId="{6B4F1AB1-FC74-456D-A7A8-6A883AA927AB}" type="pres">
      <dgm:prSet presAssocID="{E95C7E59-CD7A-4F4C-A772-7CC0F0402B0C}" presName="hierRoot3" presStyleCnt="0"/>
      <dgm:spPr/>
    </dgm:pt>
    <dgm:pt modelId="{96485BF8-B984-443C-8841-6F27E44BE9DE}" type="pres">
      <dgm:prSet presAssocID="{E95C7E59-CD7A-4F4C-A772-7CC0F0402B0C}" presName="composite3" presStyleCnt="0"/>
      <dgm:spPr/>
    </dgm:pt>
    <dgm:pt modelId="{7F5FFB67-F332-4298-9278-C42F0EA3E425}" type="pres">
      <dgm:prSet presAssocID="{E95C7E59-CD7A-4F4C-A772-7CC0F0402B0C}" presName="background3" presStyleLbl="node3" presStyleIdx="2" presStyleCnt="6"/>
      <dgm:spPr/>
    </dgm:pt>
    <dgm:pt modelId="{FB3F30F0-ED2B-457C-9A08-4024451C16D8}" type="pres">
      <dgm:prSet presAssocID="{E95C7E59-CD7A-4F4C-A772-7CC0F0402B0C}" presName="text3" presStyleLbl="fgAcc3" presStyleIdx="2" presStyleCnt="6">
        <dgm:presLayoutVars>
          <dgm:chPref val="3"/>
        </dgm:presLayoutVars>
      </dgm:prSet>
      <dgm:spPr/>
    </dgm:pt>
    <dgm:pt modelId="{26659B12-46D2-4E0C-912B-4FDB6A0589D9}" type="pres">
      <dgm:prSet presAssocID="{E95C7E59-CD7A-4F4C-A772-7CC0F0402B0C}" presName="hierChild4" presStyleCnt="0"/>
      <dgm:spPr/>
    </dgm:pt>
    <dgm:pt modelId="{92E5C6CA-E584-419E-B250-9690FCC669FF}" type="pres">
      <dgm:prSet presAssocID="{D4306766-3177-4E0D-8FE1-0D8541CCB2D6}" presName="Name17" presStyleLbl="parChTrans1D3" presStyleIdx="3" presStyleCnt="6"/>
      <dgm:spPr/>
    </dgm:pt>
    <dgm:pt modelId="{C96781BD-AF00-456E-9988-8C27B9A6B1F8}" type="pres">
      <dgm:prSet presAssocID="{9511F197-38B2-4A11-BBE8-223A783A17ED}" presName="hierRoot3" presStyleCnt="0"/>
      <dgm:spPr/>
    </dgm:pt>
    <dgm:pt modelId="{2F7E7C5C-FD9B-4235-8549-CD7D12CF6F25}" type="pres">
      <dgm:prSet presAssocID="{9511F197-38B2-4A11-BBE8-223A783A17ED}" presName="composite3" presStyleCnt="0"/>
      <dgm:spPr/>
    </dgm:pt>
    <dgm:pt modelId="{2AD0D4AC-10C8-4379-82E0-F5D5B92FE535}" type="pres">
      <dgm:prSet presAssocID="{9511F197-38B2-4A11-BBE8-223A783A17ED}" presName="background3" presStyleLbl="node3" presStyleIdx="3" presStyleCnt="6"/>
      <dgm:spPr/>
    </dgm:pt>
    <dgm:pt modelId="{4402E443-FC96-4219-A83F-50B47BA03A4C}" type="pres">
      <dgm:prSet presAssocID="{9511F197-38B2-4A11-BBE8-223A783A17ED}" presName="text3" presStyleLbl="fgAcc3" presStyleIdx="3" presStyleCnt="6">
        <dgm:presLayoutVars>
          <dgm:chPref val="3"/>
        </dgm:presLayoutVars>
      </dgm:prSet>
      <dgm:spPr/>
    </dgm:pt>
    <dgm:pt modelId="{D30C0606-C986-4995-BB19-5755EA7F1716}" type="pres">
      <dgm:prSet presAssocID="{9511F197-38B2-4A11-BBE8-223A783A17ED}" presName="hierChild4" presStyleCnt="0"/>
      <dgm:spPr/>
    </dgm:pt>
    <dgm:pt modelId="{B15F064D-63FA-46FA-B594-60E607813453}" type="pres">
      <dgm:prSet presAssocID="{051F8956-1922-4442-A728-2E19146C5E64}" presName="Name17" presStyleLbl="parChTrans1D3" presStyleIdx="4" presStyleCnt="6"/>
      <dgm:spPr/>
    </dgm:pt>
    <dgm:pt modelId="{52027542-DCF5-462A-BDB4-7EA48036546D}" type="pres">
      <dgm:prSet presAssocID="{76DC4776-D8E1-4963-BF88-B813F1B4ED30}" presName="hierRoot3" presStyleCnt="0"/>
      <dgm:spPr/>
    </dgm:pt>
    <dgm:pt modelId="{28F5E150-69DD-465A-B32F-1F634C31C0B0}" type="pres">
      <dgm:prSet presAssocID="{76DC4776-D8E1-4963-BF88-B813F1B4ED30}" presName="composite3" presStyleCnt="0"/>
      <dgm:spPr/>
    </dgm:pt>
    <dgm:pt modelId="{076FD096-B3BA-4AAC-BA0B-54E4B798FDEA}" type="pres">
      <dgm:prSet presAssocID="{76DC4776-D8E1-4963-BF88-B813F1B4ED30}" presName="background3" presStyleLbl="node3" presStyleIdx="4" presStyleCnt="6"/>
      <dgm:spPr/>
    </dgm:pt>
    <dgm:pt modelId="{D37D67D5-4A96-45CD-A0A3-7C9E10188F8C}" type="pres">
      <dgm:prSet presAssocID="{76DC4776-D8E1-4963-BF88-B813F1B4ED30}" presName="text3" presStyleLbl="fgAcc3" presStyleIdx="4" presStyleCnt="6">
        <dgm:presLayoutVars>
          <dgm:chPref val="3"/>
        </dgm:presLayoutVars>
      </dgm:prSet>
      <dgm:spPr/>
    </dgm:pt>
    <dgm:pt modelId="{EA2009F2-917B-459F-9282-5551627CEC63}" type="pres">
      <dgm:prSet presAssocID="{76DC4776-D8E1-4963-BF88-B813F1B4ED30}" presName="hierChild4" presStyleCnt="0"/>
      <dgm:spPr/>
    </dgm:pt>
    <dgm:pt modelId="{5A69D135-2B2B-4923-8C3E-0107D92136F3}" type="pres">
      <dgm:prSet presAssocID="{4133DA06-19DB-4776-B9BA-47E388BF48AF}" presName="Name17" presStyleLbl="parChTrans1D3" presStyleIdx="5" presStyleCnt="6"/>
      <dgm:spPr/>
    </dgm:pt>
    <dgm:pt modelId="{64980DA6-AB6F-42A7-AF02-CA3FE92A0F58}" type="pres">
      <dgm:prSet presAssocID="{0D77AED7-F60F-4E1D-A94E-4026F9DE865C}" presName="hierRoot3" presStyleCnt="0"/>
      <dgm:spPr/>
    </dgm:pt>
    <dgm:pt modelId="{92820893-7D43-4BDC-99FD-70952CA41261}" type="pres">
      <dgm:prSet presAssocID="{0D77AED7-F60F-4E1D-A94E-4026F9DE865C}" presName="composite3" presStyleCnt="0"/>
      <dgm:spPr/>
    </dgm:pt>
    <dgm:pt modelId="{BF1B25D3-9417-42F4-843F-0F69D3E3CE77}" type="pres">
      <dgm:prSet presAssocID="{0D77AED7-F60F-4E1D-A94E-4026F9DE865C}" presName="background3" presStyleLbl="node3" presStyleIdx="5" presStyleCnt="6"/>
      <dgm:spPr/>
    </dgm:pt>
    <dgm:pt modelId="{2DE44AB2-F33A-454C-8B4D-154A161BA42C}" type="pres">
      <dgm:prSet presAssocID="{0D77AED7-F60F-4E1D-A94E-4026F9DE865C}" presName="text3" presStyleLbl="fgAcc3" presStyleIdx="5" presStyleCnt="6">
        <dgm:presLayoutVars>
          <dgm:chPref val="3"/>
        </dgm:presLayoutVars>
      </dgm:prSet>
      <dgm:spPr/>
    </dgm:pt>
    <dgm:pt modelId="{BF71E010-968E-4030-BA42-8C35031CDA4E}" type="pres">
      <dgm:prSet presAssocID="{0D77AED7-F60F-4E1D-A94E-4026F9DE865C}" presName="hierChild4" presStyleCnt="0"/>
      <dgm:spPr/>
    </dgm:pt>
    <dgm:pt modelId="{3A2FC866-A9AE-4038-89EF-49AAEA8DB12B}" type="pres">
      <dgm:prSet presAssocID="{59F842B1-F55A-4030-8B11-783F5B52F4EF}" presName="Name23" presStyleLbl="parChTrans1D4" presStyleIdx="4" presStyleCnt="7"/>
      <dgm:spPr/>
    </dgm:pt>
    <dgm:pt modelId="{C1CEDBA1-5A3B-4340-9E14-6033CC6ECAB5}" type="pres">
      <dgm:prSet presAssocID="{FCFEF469-E104-4E0B-AAB2-C34443FE9B3A}" presName="hierRoot4" presStyleCnt="0"/>
      <dgm:spPr/>
    </dgm:pt>
    <dgm:pt modelId="{05B411C0-1AC9-44B4-A538-DB8A7C9F7DD3}" type="pres">
      <dgm:prSet presAssocID="{FCFEF469-E104-4E0B-AAB2-C34443FE9B3A}" presName="composite4" presStyleCnt="0"/>
      <dgm:spPr/>
    </dgm:pt>
    <dgm:pt modelId="{E21789A1-573B-4313-B79B-1F78A8A22FDD}" type="pres">
      <dgm:prSet presAssocID="{FCFEF469-E104-4E0B-AAB2-C34443FE9B3A}" presName="background4" presStyleLbl="node4" presStyleIdx="4" presStyleCnt="7"/>
      <dgm:spPr/>
    </dgm:pt>
    <dgm:pt modelId="{0CA610AA-ED33-4DC1-B292-44DAEEF969B6}" type="pres">
      <dgm:prSet presAssocID="{FCFEF469-E104-4E0B-AAB2-C34443FE9B3A}" presName="text4" presStyleLbl="fgAcc4" presStyleIdx="4" presStyleCnt="7">
        <dgm:presLayoutVars>
          <dgm:chPref val="3"/>
        </dgm:presLayoutVars>
      </dgm:prSet>
      <dgm:spPr/>
    </dgm:pt>
    <dgm:pt modelId="{6DDDF58D-514F-456B-8F24-C97E12E88A4E}" type="pres">
      <dgm:prSet presAssocID="{FCFEF469-E104-4E0B-AAB2-C34443FE9B3A}" presName="hierChild5" presStyleCnt="0"/>
      <dgm:spPr/>
    </dgm:pt>
    <dgm:pt modelId="{E0787649-196D-4328-BE84-D142359F7D59}" type="pres">
      <dgm:prSet presAssocID="{35D93526-BF9E-4BCE-A362-700E417F5093}" presName="Name23" presStyleLbl="parChTrans1D4" presStyleIdx="5" presStyleCnt="7"/>
      <dgm:spPr/>
    </dgm:pt>
    <dgm:pt modelId="{3BABE52A-7F5B-43C5-8DB3-60D16981255D}" type="pres">
      <dgm:prSet presAssocID="{C8211081-15AF-4499-9036-82650C185045}" presName="hierRoot4" presStyleCnt="0"/>
      <dgm:spPr/>
    </dgm:pt>
    <dgm:pt modelId="{76A5F1F3-94D1-4ED3-BDD6-1D19C0430831}" type="pres">
      <dgm:prSet presAssocID="{C8211081-15AF-4499-9036-82650C185045}" presName="composite4" presStyleCnt="0"/>
      <dgm:spPr/>
    </dgm:pt>
    <dgm:pt modelId="{4DEBEA7D-18FA-4146-9406-9D621C14969D}" type="pres">
      <dgm:prSet presAssocID="{C8211081-15AF-4499-9036-82650C185045}" presName="background4" presStyleLbl="node4" presStyleIdx="5" presStyleCnt="7"/>
      <dgm:spPr/>
    </dgm:pt>
    <dgm:pt modelId="{68894F90-AC37-4270-B59F-629B46A5D3E5}" type="pres">
      <dgm:prSet presAssocID="{C8211081-15AF-4499-9036-82650C185045}" presName="text4" presStyleLbl="fgAcc4" presStyleIdx="5" presStyleCnt="7">
        <dgm:presLayoutVars>
          <dgm:chPref val="3"/>
        </dgm:presLayoutVars>
      </dgm:prSet>
      <dgm:spPr/>
    </dgm:pt>
    <dgm:pt modelId="{EB01709A-7AC0-4EDD-9381-283BCC277F09}" type="pres">
      <dgm:prSet presAssocID="{C8211081-15AF-4499-9036-82650C185045}" presName="hierChild5" presStyleCnt="0"/>
      <dgm:spPr/>
    </dgm:pt>
    <dgm:pt modelId="{0A8B40DC-C5DC-498E-941F-998DAA2509D6}" type="pres">
      <dgm:prSet presAssocID="{1F4A2C3A-9F4E-41D7-AB6D-F1B40E7CE853}" presName="Name23" presStyleLbl="parChTrans1D4" presStyleIdx="6" presStyleCnt="7"/>
      <dgm:spPr/>
    </dgm:pt>
    <dgm:pt modelId="{2054532E-BC18-48FF-A2B7-73DBC55D3346}" type="pres">
      <dgm:prSet presAssocID="{F509B7B9-BAEB-4E61-98D0-21417790A8D7}" presName="hierRoot4" presStyleCnt="0"/>
      <dgm:spPr/>
    </dgm:pt>
    <dgm:pt modelId="{A5219BF0-9F35-4A11-9A0A-20F4D4CCE3E1}" type="pres">
      <dgm:prSet presAssocID="{F509B7B9-BAEB-4E61-98D0-21417790A8D7}" presName="composite4" presStyleCnt="0"/>
      <dgm:spPr/>
    </dgm:pt>
    <dgm:pt modelId="{57BD6975-900D-4C1A-B488-914D9ECCEF33}" type="pres">
      <dgm:prSet presAssocID="{F509B7B9-BAEB-4E61-98D0-21417790A8D7}" presName="background4" presStyleLbl="node4" presStyleIdx="6" presStyleCnt="7"/>
      <dgm:spPr/>
    </dgm:pt>
    <dgm:pt modelId="{154AD4D4-1F97-4AFF-93D5-58454D87721E}" type="pres">
      <dgm:prSet presAssocID="{F509B7B9-BAEB-4E61-98D0-21417790A8D7}" presName="text4" presStyleLbl="fgAcc4" presStyleIdx="6" presStyleCnt="7">
        <dgm:presLayoutVars>
          <dgm:chPref val="3"/>
        </dgm:presLayoutVars>
      </dgm:prSet>
      <dgm:spPr/>
    </dgm:pt>
    <dgm:pt modelId="{93385324-D195-45DE-99E2-E2B970FC2BF5}" type="pres">
      <dgm:prSet presAssocID="{F509B7B9-BAEB-4E61-98D0-21417790A8D7}" presName="hierChild5" presStyleCnt="0"/>
      <dgm:spPr/>
    </dgm:pt>
  </dgm:ptLst>
  <dgm:cxnLst>
    <dgm:cxn modelId="{EFC62700-E9B1-4BF1-B68D-EAB9C7DF6668}" type="presOf" srcId="{0D77AED7-F60F-4E1D-A94E-4026F9DE865C}" destId="{2DE44AB2-F33A-454C-8B4D-154A161BA42C}" srcOrd="0" destOrd="0" presId="urn:microsoft.com/office/officeart/2005/8/layout/hierarchy1"/>
    <dgm:cxn modelId="{1FD8ED02-CB73-4447-8A98-7AA84C4547B0}" type="presOf" srcId="{D4306766-3177-4E0D-8FE1-0D8541CCB2D6}" destId="{92E5C6CA-E584-419E-B250-9690FCC669FF}" srcOrd="0" destOrd="0" presId="urn:microsoft.com/office/officeart/2005/8/layout/hierarchy1"/>
    <dgm:cxn modelId="{D781D40E-7861-4F14-94D4-4B4CB8DBCADF}" type="presOf" srcId="{8EECDD04-984E-4D0A-94DC-6CACE334E6D0}" destId="{B0C79A30-E849-4C55-9526-CF041912ECB7}" srcOrd="0" destOrd="0" presId="urn:microsoft.com/office/officeart/2005/8/layout/hierarchy1"/>
    <dgm:cxn modelId="{2DE17B12-C932-4C5F-A397-0DDA63074BCB}" type="presOf" srcId="{E95C7E59-CD7A-4F4C-A772-7CC0F0402B0C}" destId="{FB3F30F0-ED2B-457C-9A08-4024451C16D8}" srcOrd="0" destOrd="0" presId="urn:microsoft.com/office/officeart/2005/8/layout/hierarchy1"/>
    <dgm:cxn modelId="{408E8F13-BDE8-46C3-B807-83815C7A822E}" type="presOf" srcId="{CE21303D-61D3-4F66-8FCA-E7314C728D34}" destId="{7CDCA68D-0529-4F69-BA59-B085D50CB2EA}" srcOrd="0" destOrd="0" presId="urn:microsoft.com/office/officeart/2005/8/layout/hierarchy1"/>
    <dgm:cxn modelId="{2C969A1B-74B2-40A6-A400-EF9086DC854E}" type="presOf" srcId="{9511F197-38B2-4A11-BBE8-223A783A17ED}" destId="{4402E443-FC96-4219-A83F-50B47BA03A4C}" srcOrd="0" destOrd="0" presId="urn:microsoft.com/office/officeart/2005/8/layout/hierarchy1"/>
    <dgm:cxn modelId="{B05E151C-AAF2-4B64-B6BA-2B4B77F82C67}" type="presOf" srcId="{C072FDDB-EA28-4488-894E-D69672A69149}" destId="{087A5D5F-B2EE-4D0E-B986-DFB8424B665E}" srcOrd="0" destOrd="0" presId="urn:microsoft.com/office/officeart/2005/8/layout/hierarchy1"/>
    <dgm:cxn modelId="{65CE9120-BE4B-4EAF-8C9A-D4BFFAE57723}" srcId="{0D77AED7-F60F-4E1D-A94E-4026F9DE865C}" destId="{C8211081-15AF-4499-9036-82650C185045}" srcOrd="1" destOrd="0" parTransId="{35D93526-BF9E-4BCE-A362-700E417F5093}" sibTransId="{1992FF84-6AAF-4B84-AB48-961F7D557F33}"/>
    <dgm:cxn modelId="{1B001224-6244-48FF-9BAB-45D7E68DBCE7}" type="presOf" srcId="{2663B8A4-C1B5-44B6-B1A7-99FB8BA7FEC6}" destId="{DA8F319D-A602-4B2F-82D0-42EB4A6D086B}" srcOrd="0" destOrd="0" presId="urn:microsoft.com/office/officeart/2005/8/layout/hierarchy1"/>
    <dgm:cxn modelId="{70326724-2A3D-4AA8-BB54-C5BA1C3D86CE}" srcId="{72AC64AB-BF9E-4CDA-883C-AC38F3A829A4}" destId="{9AAB2441-84AC-413A-A605-DB6B6B8BE4E0}" srcOrd="1" destOrd="0" parTransId="{73499000-0FF4-4783-B119-F640DCD3144B}" sibTransId="{157E7255-D0EB-4BE3-A3D3-D3DD678E99F3}"/>
    <dgm:cxn modelId="{93A9B327-1854-4801-B0C3-CDEDCD847C69}" type="presOf" srcId="{73499000-0FF4-4783-B119-F640DCD3144B}" destId="{9E5D062E-2186-400D-A1AA-E74DA74DF871}" srcOrd="0" destOrd="0" presId="urn:microsoft.com/office/officeart/2005/8/layout/hierarchy1"/>
    <dgm:cxn modelId="{4552C03E-BB07-4E68-A5EC-4B1AEE3714B7}" srcId="{393AFB3A-E072-4C2A-97AC-DB59F2503312}" destId="{49F1E2CF-F831-4BA7-B51D-EC9F59946E32}" srcOrd="1" destOrd="0" parTransId="{F978F8FD-10A2-4276-A0CC-9C9BEC16BCB7}" sibTransId="{A21A97CF-DCD7-4124-AD2A-996D57A5DA5D}"/>
    <dgm:cxn modelId="{D8A2395F-940D-4EED-98C9-9D9CDB32C6EC}" srcId="{5A524AA7-5E53-4147-941C-E617D377C5CB}" destId="{76DC4776-D8E1-4963-BF88-B813F1B4ED30}" srcOrd="2" destOrd="0" parTransId="{051F8956-1922-4442-A728-2E19146C5E64}" sibTransId="{0546083A-0AA7-4A57-89AA-0D7F51B81A84}"/>
    <dgm:cxn modelId="{64DDA067-0215-4062-A0DF-08FA1C5AC934}" type="presOf" srcId="{F509B7B9-BAEB-4E61-98D0-21417790A8D7}" destId="{154AD4D4-1F97-4AFF-93D5-58454D87721E}" srcOrd="0" destOrd="0" presId="urn:microsoft.com/office/officeart/2005/8/layout/hierarchy1"/>
    <dgm:cxn modelId="{1BB99368-780B-4856-B795-826A171E1EFC}" type="presOf" srcId="{FCFEF469-E104-4E0B-AAB2-C34443FE9B3A}" destId="{0CA610AA-ED33-4DC1-B292-44DAEEF969B6}" srcOrd="0" destOrd="0" presId="urn:microsoft.com/office/officeart/2005/8/layout/hierarchy1"/>
    <dgm:cxn modelId="{D88C0C6C-DC43-45BB-88FD-65D668A3BB04}" type="presOf" srcId="{59F842B1-F55A-4030-8B11-783F5B52F4EF}" destId="{3A2FC866-A9AE-4038-89EF-49AAEA8DB12B}" srcOrd="0" destOrd="0" presId="urn:microsoft.com/office/officeart/2005/8/layout/hierarchy1"/>
    <dgm:cxn modelId="{6730AF6C-7FA5-4D2C-962B-FD5D93FCBC66}" type="presOf" srcId="{C8211081-15AF-4499-9036-82650C185045}" destId="{68894F90-AC37-4270-B59F-629B46A5D3E5}" srcOrd="0" destOrd="0" presId="urn:microsoft.com/office/officeart/2005/8/layout/hierarchy1"/>
    <dgm:cxn modelId="{4EFA7F4D-B53C-4196-91AC-CE02D4E45326}" type="presOf" srcId="{35D93526-BF9E-4BCE-A362-700E417F5093}" destId="{E0787649-196D-4328-BE84-D142359F7D59}" srcOrd="0" destOrd="0" presId="urn:microsoft.com/office/officeart/2005/8/layout/hierarchy1"/>
    <dgm:cxn modelId="{51780653-5F6B-40CC-9585-7AD1EF7DECC6}" type="presOf" srcId="{393AFB3A-E072-4C2A-97AC-DB59F2503312}" destId="{0C839D82-9530-4079-A685-63EF13B9B173}" srcOrd="0" destOrd="0" presId="urn:microsoft.com/office/officeart/2005/8/layout/hierarchy1"/>
    <dgm:cxn modelId="{A1F47D74-E76C-46EC-AC72-FA405D78BE14}" srcId="{42041D83-CA01-42D7-A784-A706729EF56D}" destId="{8EECDD04-984E-4D0A-94DC-6CACE334E6D0}" srcOrd="0" destOrd="0" parTransId="{D257DFD2-5BDE-4D90-B8EE-FC8D8079E237}" sibTransId="{734FCC25-0619-4446-9434-A5F02E665EC7}"/>
    <dgm:cxn modelId="{3E439175-1FA6-43F7-8E6E-7E72EE236E7F}" type="presOf" srcId="{72AC64AB-BF9E-4CDA-883C-AC38F3A829A4}" destId="{F3B8ABA4-5867-4E07-B703-11F905D85C72}" srcOrd="0" destOrd="0" presId="urn:microsoft.com/office/officeart/2005/8/layout/hierarchy1"/>
    <dgm:cxn modelId="{B7DBAD75-342E-436B-9E6C-A03DC73D17DA}" type="presOf" srcId="{1F4A2C3A-9F4E-41D7-AB6D-F1B40E7CE853}" destId="{0A8B40DC-C5DC-498E-941F-998DAA2509D6}" srcOrd="0" destOrd="0" presId="urn:microsoft.com/office/officeart/2005/8/layout/hierarchy1"/>
    <dgm:cxn modelId="{02832E7D-1928-4235-B829-2344983A519C}" srcId="{F0A62867-68BE-4A50-8F3B-A5D5D6B84D1E}" destId="{5A524AA7-5E53-4147-941C-E617D377C5CB}" srcOrd="1" destOrd="0" parTransId="{2663B8A4-C1B5-44B6-B1A7-99FB8BA7FEC6}" sibTransId="{670CE5A8-76DE-4E4A-A68E-1BD8E9D840F3}"/>
    <dgm:cxn modelId="{B381AE8A-1DB4-459D-A213-3AC3D00F59D9}" type="presOf" srcId="{49F1E2CF-F831-4BA7-B51D-EC9F59946E32}" destId="{7A6C836E-DBBF-4622-80C2-D66BEC9AF165}" srcOrd="0" destOrd="0" presId="urn:microsoft.com/office/officeart/2005/8/layout/hierarchy1"/>
    <dgm:cxn modelId="{BB8CF58B-5966-4968-8FE4-D0FBD05E99ED}" srcId="{5A524AA7-5E53-4147-941C-E617D377C5CB}" destId="{E95C7E59-CD7A-4F4C-A772-7CC0F0402B0C}" srcOrd="0" destOrd="0" parTransId="{CE21303D-61D3-4F66-8FCA-E7314C728D34}" sibTransId="{BD91D7D5-F345-4E45-ADE5-FEF74F411E4A}"/>
    <dgm:cxn modelId="{E8347595-3634-44EA-89BD-4EE2DCFBE3B3}" srcId="{3D43E198-C5B6-4AE9-8766-F9FD89823989}" destId="{F0A62867-68BE-4A50-8F3B-A5D5D6B84D1E}" srcOrd="0" destOrd="0" parTransId="{0D122B6A-FF81-480B-8B7D-45C3930CB8D8}" sibTransId="{A06F3F15-DA19-46A2-9EAC-D39C8D8C3B63}"/>
    <dgm:cxn modelId="{F2361D97-3936-4790-B40A-78F8456356A9}" srcId="{5A524AA7-5E53-4147-941C-E617D377C5CB}" destId="{0D77AED7-F60F-4E1D-A94E-4026F9DE865C}" srcOrd="3" destOrd="0" parTransId="{4133DA06-19DB-4776-B9BA-47E388BF48AF}" sibTransId="{7F13F0CB-9111-45C0-9288-357E6E265058}"/>
    <dgm:cxn modelId="{3DDB959F-C802-4172-B552-770241B9ECE8}" srcId="{5A524AA7-5E53-4147-941C-E617D377C5CB}" destId="{9511F197-38B2-4A11-BBE8-223A783A17ED}" srcOrd="1" destOrd="0" parTransId="{D4306766-3177-4E0D-8FE1-0D8541CCB2D6}" sibTransId="{7E2C40E8-A6F3-4954-A4CD-F8DFAB8B8AB1}"/>
    <dgm:cxn modelId="{B0B7A1A4-72FD-451A-A73D-51DEA410D9FC}" type="presOf" srcId="{F978F8FD-10A2-4276-A0CC-9C9BEC16BCB7}" destId="{ACABA43F-013E-4FDB-A98C-0335A9736AA3}" srcOrd="0" destOrd="0" presId="urn:microsoft.com/office/officeart/2005/8/layout/hierarchy1"/>
    <dgm:cxn modelId="{162865AA-CF8C-4A4E-A2FA-E1080029B19C}" srcId="{0D77AED7-F60F-4E1D-A94E-4026F9DE865C}" destId="{FCFEF469-E104-4E0B-AAB2-C34443FE9B3A}" srcOrd="0" destOrd="0" parTransId="{59F842B1-F55A-4030-8B11-783F5B52F4EF}" sibTransId="{D251F405-AB96-4276-B1E6-3C0796DEA0E3}"/>
    <dgm:cxn modelId="{948592AA-BE69-48E7-84A6-9C51C281849B}" type="presOf" srcId="{720DB915-6907-44FC-91D2-2DAA6080FC8B}" destId="{94524488-B95E-4D02-AE13-37F35C5FD1D1}" srcOrd="0" destOrd="0" presId="urn:microsoft.com/office/officeart/2005/8/layout/hierarchy1"/>
    <dgm:cxn modelId="{B7A5B6AC-3FE0-49DC-A7ED-B58E4F9A8DB5}" srcId="{393AFB3A-E072-4C2A-97AC-DB59F2503312}" destId="{E57502F3-16F4-483C-940A-7F31A7CCB932}" srcOrd="0" destOrd="0" parTransId="{720DB915-6907-44FC-91D2-2DAA6080FC8B}" sibTransId="{FA930554-BAFD-49D3-9672-74ABC2023030}"/>
    <dgm:cxn modelId="{C3CE27AE-F30B-4495-8F5A-E6771309842B}" type="presOf" srcId="{C7AFD205-4EC8-4F61-9A87-76C2EC840E9B}" destId="{4B9E4655-B95E-4BBC-BA65-82B7DEF10FD4}" srcOrd="0" destOrd="0" presId="urn:microsoft.com/office/officeart/2005/8/layout/hierarchy1"/>
    <dgm:cxn modelId="{98A189B1-4751-4C74-83EB-2EA0BD5059A9}" srcId="{42041D83-CA01-42D7-A784-A706729EF56D}" destId="{393AFB3A-E072-4C2A-97AC-DB59F2503312}" srcOrd="1" destOrd="0" parTransId="{B5DDD053-9FC1-4BC8-B2C1-7E542D7A4A08}" sibTransId="{4EC0F9B8-3FEA-40ED-AF9E-2F6372A910DE}"/>
    <dgm:cxn modelId="{722392B3-3A6C-4E26-A790-FE5651A6CE4F}" srcId="{F0A62867-68BE-4A50-8F3B-A5D5D6B84D1E}" destId="{72AC64AB-BF9E-4CDA-883C-AC38F3A829A4}" srcOrd="0" destOrd="0" parTransId="{C7AFD205-4EC8-4F61-9A87-76C2EC840E9B}" sibTransId="{C1BAE40C-9C35-459A-A5B4-9F606E0FF56A}"/>
    <dgm:cxn modelId="{5D2354B6-177F-4F92-A412-4215567DF752}" type="presOf" srcId="{4133DA06-19DB-4776-B9BA-47E388BF48AF}" destId="{5A69D135-2B2B-4923-8C3E-0107D92136F3}" srcOrd="0" destOrd="0" presId="urn:microsoft.com/office/officeart/2005/8/layout/hierarchy1"/>
    <dgm:cxn modelId="{C661BCBA-755F-4967-BD10-F9B1D5ACB341}" type="presOf" srcId="{76DC4776-D8E1-4963-BF88-B813F1B4ED30}" destId="{D37D67D5-4A96-45CD-A0A3-7C9E10188F8C}" srcOrd="0" destOrd="0" presId="urn:microsoft.com/office/officeart/2005/8/layout/hierarchy1"/>
    <dgm:cxn modelId="{15B9E2C1-76D7-46E9-9F1E-B891A4E06F9E}" type="presOf" srcId="{F0A62867-68BE-4A50-8F3B-A5D5D6B84D1E}" destId="{DC283F7F-5200-4305-96AC-7FA031081A69}" srcOrd="0" destOrd="0" presId="urn:microsoft.com/office/officeart/2005/8/layout/hierarchy1"/>
    <dgm:cxn modelId="{F7246BC2-35C3-4EC2-853F-5FD7C485A645}" type="presOf" srcId="{B5DDD053-9FC1-4BC8-B2C1-7E542D7A4A08}" destId="{A83AF65B-21CA-498A-B67E-69C6A1930900}" srcOrd="0" destOrd="0" presId="urn:microsoft.com/office/officeart/2005/8/layout/hierarchy1"/>
    <dgm:cxn modelId="{12F79CC4-6FEE-4ACD-B80B-A85F917E8CC0}" type="presOf" srcId="{9AAB2441-84AC-413A-A605-DB6B6B8BE4E0}" destId="{9F069BD7-3FBC-484A-ADA7-4A4AB63F87E5}" srcOrd="0" destOrd="0" presId="urn:microsoft.com/office/officeart/2005/8/layout/hierarchy1"/>
    <dgm:cxn modelId="{D6E6F0CE-99FA-4BF7-8623-C1C3F0C6F060}" type="presOf" srcId="{3D43E198-C5B6-4AE9-8766-F9FD89823989}" destId="{330E367E-7B95-4758-9DB2-E45701C20C09}" srcOrd="0" destOrd="0" presId="urn:microsoft.com/office/officeart/2005/8/layout/hierarchy1"/>
    <dgm:cxn modelId="{4FB298CF-A4AF-45C8-B18D-89CFCEFADAC8}" type="presOf" srcId="{E57502F3-16F4-483C-940A-7F31A7CCB932}" destId="{D354C570-6C95-4D0E-86FE-F20F03A150FA}" srcOrd="0" destOrd="0" presId="urn:microsoft.com/office/officeart/2005/8/layout/hierarchy1"/>
    <dgm:cxn modelId="{CFBA49D4-A892-4A9B-89A6-68196548145C}" srcId="{0D77AED7-F60F-4E1D-A94E-4026F9DE865C}" destId="{F509B7B9-BAEB-4E61-98D0-21417790A8D7}" srcOrd="2" destOrd="0" parTransId="{1F4A2C3A-9F4E-41D7-AB6D-F1B40E7CE853}" sibTransId="{BE7A8A8A-E076-4A62-9375-16731A6958C8}"/>
    <dgm:cxn modelId="{7722A0EA-8856-4C50-B487-130FBD3255A4}" type="presOf" srcId="{5A524AA7-5E53-4147-941C-E617D377C5CB}" destId="{4E79C103-98A5-4E14-9EC3-422732925A80}" srcOrd="0" destOrd="0" presId="urn:microsoft.com/office/officeart/2005/8/layout/hierarchy1"/>
    <dgm:cxn modelId="{4B303FEE-BF98-45FF-A2D0-80AD59785F50}" srcId="{72AC64AB-BF9E-4CDA-883C-AC38F3A829A4}" destId="{42041D83-CA01-42D7-A784-A706729EF56D}" srcOrd="0" destOrd="0" parTransId="{C072FDDB-EA28-4488-894E-D69672A69149}" sibTransId="{2772F9A7-3F26-41F1-BEFF-647595ABB923}"/>
    <dgm:cxn modelId="{69B9F5F8-A6FE-495B-B7E2-5CC3AADC0E7D}" type="presOf" srcId="{D257DFD2-5BDE-4D90-B8EE-FC8D8079E237}" destId="{75DB7D33-CF7D-440A-AB3E-63CB4019A664}" srcOrd="0" destOrd="0" presId="urn:microsoft.com/office/officeart/2005/8/layout/hierarchy1"/>
    <dgm:cxn modelId="{D3C74EFB-C12A-47EA-8072-CF83F7F0A4B5}" type="presOf" srcId="{42041D83-CA01-42D7-A784-A706729EF56D}" destId="{9ED1D14C-9457-41F9-B24A-CE0DCF7AB016}" srcOrd="0" destOrd="0" presId="urn:microsoft.com/office/officeart/2005/8/layout/hierarchy1"/>
    <dgm:cxn modelId="{C4E2ACFC-33A5-4CED-B28A-00385BF314F6}" type="presOf" srcId="{051F8956-1922-4442-A728-2E19146C5E64}" destId="{B15F064D-63FA-46FA-B594-60E607813453}" srcOrd="0" destOrd="0" presId="urn:microsoft.com/office/officeart/2005/8/layout/hierarchy1"/>
    <dgm:cxn modelId="{AA1F6541-4907-4C78-AF70-D245BF784815}" type="presParOf" srcId="{330E367E-7B95-4758-9DB2-E45701C20C09}" destId="{9436F368-4CBA-4081-8A34-838C69D31F1F}" srcOrd="0" destOrd="0" presId="urn:microsoft.com/office/officeart/2005/8/layout/hierarchy1"/>
    <dgm:cxn modelId="{F331BD57-4A6C-467F-A0F8-5AEC0078F6C2}" type="presParOf" srcId="{9436F368-4CBA-4081-8A34-838C69D31F1F}" destId="{2D4CC32A-AE62-42E0-9165-BE839B9FD4B4}" srcOrd="0" destOrd="0" presId="urn:microsoft.com/office/officeart/2005/8/layout/hierarchy1"/>
    <dgm:cxn modelId="{87F33E0C-F60F-4097-B980-FFC55D7F2BE6}" type="presParOf" srcId="{2D4CC32A-AE62-42E0-9165-BE839B9FD4B4}" destId="{C25D2DF8-0F5C-4407-870B-FF455EA55CBB}" srcOrd="0" destOrd="0" presId="urn:microsoft.com/office/officeart/2005/8/layout/hierarchy1"/>
    <dgm:cxn modelId="{B46894B1-03EF-437C-8031-0DB7ECEDC26F}" type="presParOf" srcId="{2D4CC32A-AE62-42E0-9165-BE839B9FD4B4}" destId="{DC283F7F-5200-4305-96AC-7FA031081A69}" srcOrd="1" destOrd="0" presId="urn:microsoft.com/office/officeart/2005/8/layout/hierarchy1"/>
    <dgm:cxn modelId="{C8E33EB9-D894-49E5-9116-986CA561CB1E}" type="presParOf" srcId="{9436F368-4CBA-4081-8A34-838C69D31F1F}" destId="{37F05FD5-E3C0-419A-80CD-6D5158B76B91}" srcOrd="1" destOrd="0" presId="urn:microsoft.com/office/officeart/2005/8/layout/hierarchy1"/>
    <dgm:cxn modelId="{B137F020-41BD-43EB-8330-617468E7033D}" type="presParOf" srcId="{37F05FD5-E3C0-419A-80CD-6D5158B76B91}" destId="{4B9E4655-B95E-4BBC-BA65-82B7DEF10FD4}" srcOrd="0" destOrd="0" presId="urn:microsoft.com/office/officeart/2005/8/layout/hierarchy1"/>
    <dgm:cxn modelId="{356E49CC-78F8-4348-9F39-251B7B55A199}" type="presParOf" srcId="{37F05FD5-E3C0-419A-80CD-6D5158B76B91}" destId="{015D6C1B-A82D-406E-A0D2-1DB1E003DE21}" srcOrd="1" destOrd="0" presId="urn:microsoft.com/office/officeart/2005/8/layout/hierarchy1"/>
    <dgm:cxn modelId="{444821AC-CE07-46EF-9DAE-A987E00FEF0E}" type="presParOf" srcId="{015D6C1B-A82D-406E-A0D2-1DB1E003DE21}" destId="{3239716F-A609-417B-8DA1-5F7AD81C9898}" srcOrd="0" destOrd="0" presId="urn:microsoft.com/office/officeart/2005/8/layout/hierarchy1"/>
    <dgm:cxn modelId="{BC60E643-C52A-4DAD-B602-D2037D960703}" type="presParOf" srcId="{3239716F-A609-417B-8DA1-5F7AD81C9898}" destId="{001DBC66-A493-4C32-A353-E26FE5A67CCD}" srcOrd="0" destOrd="0" presId="urn:microsoft.com/office/officeart/2005/8/layout/hierarchy1"/>
    <dgm:cxn modelId="{27046DB3-16E8-4A40-ADF8-4AE06BF4F077}" type="presParOf" srcId="{3239716F-A609-417B-8DA1-5F7AD81C9898}" destId="{F3B8ABA4-5867-4E07-B703-11F905D85C72}" srcOrd="1" destOrd="0" presId="urn:microsoft.com/office/officeart/2005/8/layout/hierarchy1"/>
    <dgm:cxn modelId="{BEF1DB01-0CB4-4A98-814C-1F55A85763EE}" type="presParOf" srcId="{015D6C1B-A82D-406E-A0D2-1DB1E003DE21}" destId="{8AC9DDA3-75DC-4DBB-881D-99B9575C9DF4}" srcOrd="1" destOrd="0" presId="urn:microsoft.com/office/officeart/2005/8/layout/hierarchy1"/>
    <dgm:cxn modelId="{74C4DDB7-0E25-4848-B792-B532E3CBCA66}" type="presParOf" srcId="{8AC9DDA3-75DC-4DBB-881D-99B9575C9DF4}" destId="{087A5D5F-B2EE-4D0E-B986-DFB8424B665E}" srcOrd="0" destOrd="0" presId="urn:microsoft.com/office/officeart/2005/8/layout/hierarchy1"/>
    <dgm:cxn modelId="{E1FA0A31-B8DC-4403-A4D8-183B54B8521F}" type="presParOf" srcId="{8AC9DDA3-75DC-4DBB-881D-99B9575C9DF4}" destId="{8DEDAF5F-F2B1-4772-B52E-C42E58943070}" srcOrd="1" destOrd="0" presId="urn:microsoft.com/office/officeart/2005/8/layout/hierarchy1"/>
    <dgm:cxn modelId="{CD349F94-D7F8-4C5C-A0F3-B91FD9116D31}" type="presParOf" srcId="{8DEDAF5F-F2B1-4772-B52E-C42E58943070}" destId="{187271C8-6716-43CE-9904-8712B0602224}" srcOrd="0" destOrd="0" presId="urn:microsoft.com/office/officeart/2005/8/layout/hierarchy1"/>
    <dgm:cxn modelId="{244CC5DA-6C08-468B-B2CC-24C8DE21A963}" type="presParOf" srcId="{187271C8-6716-43CE-9904-8712B0602224}" destId="{9AAE75F0-7A67-4770-B792-F25CA2D4289E}" srcOrd="0" destOrd="0" presId="urn:microsoft.com/office/officeart/2005/8/layout/hierarchy1"/>
    <dgm:cxn modelId="{C5974478-BE83-48D0-8118-A584B0D193B9}" type="presParOf" srcId="{187271C8-6716-43CE-9904-8712B0602224}" destId="{9ED1D14C-9457-41F9-B24A-CE0DCF7AB016}" srcOrd="1" destOrd="0" presId="urn:microsoft.com/office/officeart/2005/8/layout/hierarchy1"/>
    <dgm:cxn modelId="{BA15247F-C177-47C4-80D4-A75C7079D6EA}" type="presParOf" srcId="{8DEDAF5F-F2B1-4772-B52E-C42E58943070}" destId="{1649A45B-7993-4023-A6A1-7DBE5CDBC7C6}" srcOrd="1" destOrd="0" presId="urn:microsoft.com/office/officeart/2005/8/layout/hierarchy1"/>
    <dgm:cxn modelId="{32565AB3-72C9-476B-BA06-3145452CBD45}" type="presParOf" srcId="{1649A45B-7993-4023-A6A1-7DBE5CDBC7C6}" destId="{75DB7D33-CF7D-440A-AB3E-63CB4019A664}" srcOrd="0" destOrd="0" presId="urn:microsoft.com/office/officeart/2005/8/layout/hierarchy1"/>
    <dgm:cxn modelId="{A04A7A57-9CEC-43AA-AFFF-BC8612A8A029}" type="presParOf" srcId="{1649A45B-7993-4023-A6A1-7DBE5CDBC7C6}" destId="{6E200075-5AD3-4B33-A9F9-E497AEB03770}" srcOrd="1" destOrd="0" presId="urn:microsoft.com/office/officeart/2005/8/layout/hierarchy1"/>
    <dgm:cxn modelId="{A7A53FC8-19D1-4CEF-A7E7-8AAE479B85EB}" type="presParOf" srcId="{6E200075-5AD3-4B33-A9F9-E497AEB03770}" destId="{2C55FAAE-E9E5-4D34-A14E-9928FEDDA7B3}" srcOrd="0" destOrd="0" presId="urn:microsoft.com/office/officeart/2005/8/layout/hierarchy1"/>
    <dgm:cxn modelId="{E6835FE7-8582-4E3E-956C-C676D7DFE32A}" type="presParOf" srcId="{2C55FAAE-E9E5-4D34-A14E-9928FEDDA7B3}" destId="{C79497C5-D573-4CE6-82C0-9931F5ED257D}" srcOrd="0" destOrd="0" presId="urn:microsoft.com/office/officeart/2005/8/layout/hierarchy1"/>
    <dgm:cxn modelId="{343B4A21-976F-4F67-9ED3-82ABB4DCBD19}" type="presParOf" srcId="{2C55FAAE-E9E5-4D34-A14E-9928FEDDA7B3}" destId="{B0C79A30-E849-4C55-9526-CF041912ECB7}" srcOrd="1" destOrd="0" presId="urn:microsoft.com/office/officeart/2005/8/layout/hierarchy1"/>
    <dgm:cxn modelId="{8C792338-8753-487F-9F88-C2F832B17C2B}" type="presParOf" srcId="{6E200075-5AD3-4B33-A9F9-E497AEB03770}" destId="{2F7238A0-AE52-48C4-B7A4-480547CDF913}" srcOrd="1" destOrd="0" presId="urn:microsoft.com/office/officeart/2005/8/layout/hierarchy1"/>
    <dgm:cxn modelId="{F37371F3-A0A7-4511-9CF9-ADA9BBCD9EA0}" type="presParOf" srcId="{1649A45B-7993-4023-A6A1-7DBE5CDBC7C6}" destId="{A83AF65B-21CA-498A-B67E-69C6A1930900}" srcOrd="2" destOrd="0" presId="urn:microsoft.com/office/officeart/2005/8/layout/hierarchy1"/>
    <dgm:cxn modelId="{75CBF2D5-990B-4724-A17B-E9F8DE1EC065}" type="presParOf" srcId="{1649A45B-7993-4023-A6A1-7DBE5CDBC7C6}" destId="{BABE0DEE-309C-43C5-9E44-E866916A0CAE}" srcOrd="3" destOrd="0" presId="urn:microsoft.com/office/officeart/2005/8/layout/hierarchy1"/>
    <dgm:cxn modelId="{C96DFFE6-94FD-488C-B619-3C189158194F}" type="presParOf" srcId="{BABE0DEE-309C-43C5-9E44-E866916A0CAE}" destId="{A0E2774C-824E-487A-9A83-10474E4CD7DB}" srcOrd="0" destOrd="0" presId="urn:microsoft.com/office/officeart/2005/8/layout/hierarchy1"/>
    <dgm:cxn modelId="{732B0A54-12A4-4152-B9BD-764ACF17C72B}" type="presParOf" srcId="{A0E2774C-824E-487A-9A83-10474E4CD7DB}" destId="{6C06860A-B672-4D1B-971A-3B971116D12E}" srcOrd="0" destOrd="0" presId="urn:microsoft.com/office/officeart/2005/8/layout/hierarchy1"/>
    <dgm:cxn modelId="{0B4E9C50-CF8B-42C7-B450-F2751BCB74B5}" type="presParOf" srcId="{A0E2774C-824E-487A-9A83-10474E4CD7DB}" destId="{0C839D82-9530-4079-A685-63EF13B9B173}" srcOrd="1" destOrd="0" presId="urn:microsoft.com/office/officeart/2005/8/layout/hierarchy1"/>
    <dgm:cxn modelId="{3F7B6C8A-DE46-4E6E-9B1B-53B476A40299}" type="presParOf" srcId="{BABE0DEE-309C-43C5-9E44-E866916A0CAE}" destId="{9CD04320-1A96-42AE-8418-40D0E9CB185A}" srcOrd="1" destOrd="0" presId="urn:microsoft.com/office/officeart/2005/8/layout/hierarchy1"/>
    <dgm:cxn modelId="{EDFA192E-D9E3-478D-AAD4-BBC8C463C019}" type="presParOf" srcId="{9CD04320-1A96-42AE-8418-40D0E9CB185A}" destId="{94524488-B95E-4D02-AE13-37F35C5FD1D1}" srcOrd="0" destOrd="0" presId="urn:microsoft.com/office/officeart/2005/8/layout/hierarchy1"/>
    <dgm:cxn modelId="{D771353D-7F09-46BF-938D-EC35AD709CBC}" type="presParOf" srcId="{9CD04320-1A96-42AE-8418-40D0E9CB185A}" destId="{9CE2639B-B5E8-4113-A78B-95B28DA8F785}" srcOrd="1" destOrd="0" presId="urn:microsoft.com/office/officeart/2005/8/layout/hierarchy1"/>
    <dgm:cxn modelId="{BA8A24D4-54B0-4CEF-BB28-D011A5A0AAB3}" type="presParOf" srcId="{9CE2639B-B5E8-4113-A78B-95B28DA8F785}" destId="{AEEC6BFD-A4C9-48B2-B301-830F479EC7E9}" srcOrd="0" destOrd="0" presId="urn:microsoft.com/office/officeart/2005/8/layout/hierarchy1"/>
    <dgm:cxn modelId="{EC6BD17F-8A66-4E6E-8D87-FC3E96A504C9}" type="presParOf" srcId="{AEEC6BFD-A4C9-48B2-B301-830F479EC7E9}" destId="{0AAE5FD8-8B50-4687-88CA-80151281C88A}" srcOrd="0" destOrd="0" presId="urn:microsoft.com/office/officeart/2005/8/layout/hierarchy1"/>
    <dgm:cxn modelId="{D2426C59-2AEA-411A-9B66-E1D70429E7F8}" type="presParOf" srcId="{AEEC6BFD-A4C9-48B2-B301-830F479EC7E9}" destId="{D354C570-6C95-4D0E-86FE-F20F03A150FA}" srcOrd="1" destOrd="0" presId="urn:microsoft.com/office/officeart/2005/8/layout/hierarchy1"/>
    <dgm:cxn modelId="{25510DB8-9C20-4E15-AF00-F4F43C67610C}" type="presParOf" srcId="{9CE2639B-B5E8-4113-A78B-95B28DA8F785}" destId="{E83FB243-744F-4B07-BCF5-4DE6273B68C4}" srcOrd="1" destOrd="0" presId="urn:microsoft.com/office/officeart/2005/8/layout/hierarchy1"/>
    <dgm:cxn modelId="{8FEB420C-D14E-4D59-B6D3-327F500F7390}" type="presParOf" srcId="{9CD04320-1A96-42AE-8418-40D0E9CB185A}" destId="{ACABA43F-013E-4FDB-A98C-0335A9736AA3}" srcOrd="2" destOrd="0" presId="urn:microsoft.com/office/officeart/2005/8/layout/hierarchy1"/>
    <dgm:cxn modelId="{4AE1DC85-13C3-46BB-A2BE-6619C5808E0D}" type="presParOf" srcId="{9CD04320-1A96-42AE-8418-40D0E9CB185A}" destId="{D844BF1B-0BDC-4B46-98C5-4EBA73E15617}" srcOrd="3" destOrd="0" presId="urn:microsoft.com/office/officeart/2005/8/layout/hierarchy1"/>
    <dgm:cxn modelId="{74B8B9C6-26FC-4DC6-8B37-D5F78B413DAF}" type="presParOf" srcId="{D844BF1B-0BDC-4B46-98C5-4EBA73E15617}" destId="{92CBE172-9424-4193-927D-95515226648B}" srcOrd="0" destOrd="0" presId="urn:microsoft.com/office/officeart/2005/8/layout/hierarchy1"/>
    <dgm:cxn modelId="{CB1CBC5E-B72F-4723-9E4F-35B352D0E9AE}" type="presParOf" srcId="{92CBE172-9424-4193-927D-95515226648B}" destId="{9EFEE098-4751-4471-A651-EAD62D673771}" srcOrd="0" destOrd="0" presId="urn:microsoft.com/office/officeart/2005/8/layout/hierarchy1"/>
    <dgm:cxn modelId="{99D674FA-1218-458D-A79F-C6A84579EB03}" type="presParOf" srcId="{92CBE172-9424-4193-927D-95515226648B}" destId="{7A6C836E-DBBF-4622-80C2-D66BEC9AF165}" srcOrd="1" destOrd="0" presId="urn:microsoft.com/office/officeart/2005/8/layout/hierarchy1"/>
    <dgm:cxn modelId="{2D57B8EA-A9A1-4B70-9959-0323D4B5274C}" type="presParOf" srcId="{D844BF1B-0BDC-4B46-98C5-4EBA73E15617}" destId="{5C9B7B82-0789-4C31-AA32-178F7BB23910}" srcOrd="1" destOrd="0" presId="urn:microsoft.com/office/officeart/2005/8/layout/hierarchy1"/>
    <dgm:cxn modelId="{CEF7F1AB-EBFA-4207-817E-A4AADDE1EF30}" type="presParOf" srcId="{8AC9DDA3-75DC-4DBB-881D-99B9575C9DF4}" destId="{9E5D062E-2186-400D-A1AA-E74DA74DF871}" srcOrd="2" destOrd="0" presId="urn:microsoft.com/office/officeart/2005/8/layout/hierarchy1"/>
    <dgm:cxn modelId="{3689F4C5-3E83-43A7-94FF-A6DE9A5611EB}" type="presParOf" srcId="{8AC9DDA3-75DC-4DBB-881D-99B9575C9DF4}" destId="{C2FFA8DD-A404-402A-9927-DB607482BF20}" srcOrd="3" destOrd="0" presId="urn:microsoft.com/office/officeart/2005/8/layout/hierarchy1"/>
    <dgm:cxn modelId="{1D1D0A2A-22AC-4C75-BB45-030223FB58A4}" type="presParOf" srcId="{C2FFA8DD-A404-402A-9927-DB607482BF20}" destId="{68E285E1-73D1-4DCE-8BB9-D7821C13654C}" srcOrd="0" destOrd="0" presId="urn:microsoft.com/office/officeart/2005/8/layout/hierarchy1"/>
    <dgm:cxn modelId="{E0C5B1AE-F428-4946-80CC-5F9E830EB3D8}" type="presParOf" srcId="{68E285E1-73D1-4DCE-8BB9-D7821C13654C}" destId="{3801A704-0DD7-4944-9899-72A3EC742669}" srcOrd="0" destOrd="0" presId="urn:microsoft.com/office/officeart/2005/8/layout/hierarchy1"/>
    <dgm:cxn modelId="{8B72F5EA-D798-4696-94CF-904BECE878FE}" type="presParOf" srcId="{68E285E1-73D1-4DCE-8BB9-D7821C13654C}" destId="{9F069BD7-3FBC-484A-ADA7-4A4AB63F87E5}" srcOrd="1" destOrd="0" presId="urn:microsoft.com/office/officeart/2005/8/layout/hierarchy1"/>
    <dgm:cxn modelId="{5619203C-F8A9-4DFF-A028-CA65ABA432E8}" type="presParOf" srcId="{C2FFA8DD-A404-402A-9927-DB607482BF20}" destId="{8DC8631F-7B42-4C84-9978-B2EFC4790965}" srcOrd="1" destOrd="0" presId="urn:microsoft.com/office/officeart/2005/8/layout/hierarchy1"/>
    <dgm:cxn modelId="{2DA41800-71BB-4477-99BE-8BB96F968D9C}" type="presParOf" srcId="{37F05FD5-E3C0-419A-80CD-6D5158B76B91}" destId="{DA8F319D-A602-4B2F-82D0-42EB4A6D086B}" srcOrd="2" destOrd="0" presId="urn:microsoft.com/office/officeart/2005/8/layout/hierarchy1"/>
    <dgm:cxn modelId="{F416D268-3142-4E21-887B-6FA6C40C556E}" type="presParOf" srcId="{37F05FD5-E3C0-419A-80CD-6D5158B76B91}" destId="{F4E1EEEE-E152-4899-B6BD-A344ECA3A131}" srcOrd="3" destOrd="0" presId="urn:microsoft.com/office/officeart/2005/8/layout/hierarchy1"/>
    <dgm:cxn modelId="{73FC956A-DC82-4A83-914A-C1409C61FFAB}" type="presParOf" srcId="{F4E1EEEE-E152-4899-B6BD-A344ECA3A131}" destId="{BB670BCC-3F2D-4E24-8455-0EC400A02050}" srcOrd="0" destOrd="0" presId="urn:microsoft.com/office/officeart/2005/8/layout/hierarchy1"/>
    <dgm:cxn modelId="{31C1FE00-623D-43D9-BC10-41CA391D09AC}" type="presParOf" srcId="{BB670BCC-3F2D-4E24-8455-0EC400A02050}" destId="{79F6EEF8-218E-494C-BFC1-FDCC73749FCD}" srcOrd="0" destOrd="0" presId="urn:microsoft.com/office/officeart/2005/8/layout/hierarchy1"/>
    <dgm:cxn modelId="{B1CDBC05-BE20-4857-A0E6-09470681D7E4}" type="presParOf" srcId="{BB670BCC-3F2D-4E24-8455-0EC400A02050}" destId="{4E79C103-98A5-4E14-9EC3-422732925A80}" srcOrd="1" destOrd="0" presId="urn:microsoft.com/office/officeart/2005/8/layout/hierarchy1"/>
    <dgm:cxn modelId="{A4516409-2701-439C-B627-C9E5D6195BCE}" type="presParOf" srcId="{F4E1EEEE-E152-4899-B6BD-A344ECA3A131}" destId="{8991D952-DF6D-47C4-8C59-A99CAAFA13B1}" srcOrd="1" destOrd="0" presId="urn:microsoft.com/office/officeart/2005/8/layout/hierarchy1"/>
    <dgm:cxn modelId="{55E7DA9E-5B1B-49DC-948B-A5AF7DC8759C}" type="presParOf" srcId="{8991D952-DF6D-47C4-8C59-A99CAAFA13B1}" destId="{7CDCA68D-0529-4F69-BA59-B085D50CB2EA}" srcOrd="0" destOrd="0" presId="urn:microsoft.com/office/officeart/2005/8/layout/hierarchy1"/>
    <dgm:cxn modelId="{6D28A16B-6553-48D2-81BB-35E069139201}" type="presParOf" srcId="{8991D952-DF6D-47C4-8C59-A99CAAFA13B1}" destId="{6B4F1AB1-FC74-456D-A7A8-6A883AA927AB}" srcOrd="1" destOrd="0" presId="urn:microsoft.com/office/officeart/2005/8/layout/hierarchy1"/>
    <dgm:cxn modelId="{426D5F4F-96BB-433C-9915-805D81683132}" type="presParOf" srcId="{6B4F1AB1-FC74-456D-A7A8-6A883AA927AB}" destId="{96485BF8-B984-443C-8841-6F27E44BE9DE}" srcOrd="0" destOrd="0" presId="urn:microsoft.com/office/officeart/2005/8/layout/hierarchy1"/>
    <dgm:cxn modelId="{38D95C33-C71B-4F35-93A4-549CAFADD226}" type="presParOf" srcId="{96485BF8-B984-443C-8841-6F27E44BE9DE}" destId="{7F5FFB67-F332-4298-9278-C42F0EA3E425}" srcOrd="0" destOrd="0" presId="urn:microsoft.com/office/officeart/2005/8/layout/hierarchy1"/>
    <dgm:cxn modelId="{D94770F6-FEBB-47A3-B4A5-651C869622D8}" type="presParOf" srcId="{96485BF8-B984-443C-8841-6F27E44BE9DE}" destId="{FB3F30F0-ED2B-457C-9A08-4024451C16D8}" srcOrd="1" destOrd="0" presId="urn:microsoft.com/office/officeart/2005/8/layout/hierarchy1"/>
    <dgm:cxn modelId="{57454211-4BDE-4EE5-9C0A-792BCDA82CCB}" type="presParOf" srcId="{6B4F1AB1-FC74-456D-A7A8-6A883AA927AB}" destId="{26659B12-46D2-4E0C-912B-4FDB6A0589D9}" srcOrd="1" destOrd="0" presId="urn:microsoft.com/office/officeart/2005/8/layout/hierarchy1"/>
    <dgm:cxn modelId="{AA175197-BF2D-4F27-A3DA-B9F94DB54F6D}" type="presParOf" srcId="{8991D952-DF6D-47C4-8C59-A99CAAFA13B1}" destId="{92E5C6CA-E584-419E-B250-9690FCC669FF}" srcOrd="2" destOrd="0" presId="urn:microsoft.com/office/officeart/2005/8/layout/hierarchy1"/>
    <dgm:cxn modelId="{7910C8DF-1F38-4ECA-93B8-8B0CBC8BD740}" type="presParOf" srcId="{8991D952-DF6D-47C4-8C59-A99CAAFA13B1}" destId="{C96781BD-AF00-456E-9988-8C27B9A6B1F8}" srcOrd="3" destOrd="0" presId="urn:microsoft.com/office/officeart/2005/8/layout/hierarchy1"/>
    <dgm:cxn modelId="{BC5F7B02-081A-4426-BD5B-DCDC18C44D9D}" type="presParOf" srcId="{C96781BD-AF00-456E-9988-8C27B9A6B1F8}" destId="{2F7E7C5C-FD9B-4235-8549-CD7D12CF6F25}" srcOrd="0" destOrd="0" presId="urn:microsoft.com/office/officeart/2005/8/layout/hierarchy1"/>
    <dgm:cxn modelId="{B2F86253-14E7-4430-904A-8AF8218EBCEC}" type="presParOf" srcId="{2F7E7C5C-FD9B-4235-8549-CD7D12CF6F25}" destId="{2AD0D4AC-10C8-4379-82E0-F5D5B92FE535}" srcOrd="0" destOrd="0" presId="urn:microsoft.com/office/officeart/2005/8/layout/hierarchy1"/>
    <dgm:cxn modelId="{D0B463FF-7279-4ADF-B0B0-725406FC80C5}" type="presParOf" srcId="{2F7E7C5C-FD9B-4235-8549-CD7D12CF6F25}" destId="{4402E443-FC96-4219-A83F-50B47BA03A4C}" srcOrd="1" destOrd="0" presId="urn:microsoft.com/office/officeart/2005/8/layout/hierarchy1"/>
    <dgm:cxn modelId="{D00AD84C-0E16-4521-876E-FC26C9C5AB66}" type="presParOf" srcId="{C96781BD-AF00-456E-9988-8C27B9A6B1F8}" destId="{D30C0606-C986-4995-BB19-5755EA7F1716}" srcOrd="1" destOrd="0" presId="urn:microsoft.com/office/officeart/2005/8/layout/hierarchy1"/>
    <dgm:cxn modelId="{995C095C-3B0F-45AD-9251-707E42241849}" type="presParOf" srcId="{8991D952-DF6D-47C4-8C59-A99CAAFA13B1}" destId="{B15F064D-63FA-46FA-B594-60E607813453}" srcOrd="4" destOrd="0" presId="urn:microsoft.com/office/officeart/2005/8/layout/hierarchy1"/>
    <dgm:cxn modelId="{E66A16FB-C3DF-4652-AEAE-59C499E1898F}" type="presParOf" srcId="{8991D952-DF6D-47C4-8C59-A99CAAFA13B1}" destId="{52027542-DCF5-462A-BDB4-7EA48036546D}" srcOrd="5" destOrd="0" presId="urn:microsoft.com/office/officeart/2005/8/layout/hierarchy1"/>
    <dgm:cxn modelId="{4C6B4B2D-D7E7-43E7-8AC4-07E3549FAC66}" type="presParOf" srcId="{52027542-DCF5-462A-BDB4-7EA48036546D}" destId="{28F5E150-69DD-465A-B32F-1F634C31C0B0}" srcOrd="0" destOrd="0" presId="urn:microsoft.com/office/officeart/2005/8/layout/hierarchy1"/>
    <dgm:cxn modelId="{C3A5E2B7-299B-4BD1-8A5E-96D9068B0186}" type="presParOf" srcId="{28F5E150-69DD-465A-B32F-1F634C31C0B0}" destId="{076FD096-B3BA-4AAC-BA0B-54E4B798FDEA}" srcOrd="0" destOrd="0" presId="urn:microsoft.com/office/officeart/2005/8/layout/hierarchy1"/>
    <dgm:cxn modelId="{3B12B4C6-D79D-4E48-B8CF-6C6D750389B8}" type="presParOf" srcId="{28F5E150-69DD-465A-B32F-1F634C31C0B0}" destId="{D37D67D5-4A96-45CD-A0A3-7C9E10188F8C}" srcOrd="1" destOrd="0" presId="urn:microsoft.com/office/officeart/2005/8/layout/hierarchy1"/>
    <dgm:cxn modelId="{39C87239-3539-44CB-B38D-59F37D0BC681}" type="presParOf" srcId="{52027542-DCF5-462A-BDB4-7EA48036546D}" destId="{EA2009F2-917B-459F-9282-5551627CEC63}" srcOrd="1" destOrd="0" presId="urn:microsoft.com/office/officeart/2005/8/layout/hierarchy1"/>
    <dgm:cxn modelId="{6457731F-760E-4BDF-BBC9-EE90F2BAF2A1}" type="presParOf" srcId="{8991D952-DF6D-47C4-8C59-A99CAAFA13B1}" destId="{5A69D135-2B2B-4923-8C3E-0107D92136F3}" srcOrd="6" destOrd="0" presId="urn:microsoft.com/office/officeart/2005/8/layout/hierarchy1"/>
    <dgm:cxn modelId="{8BD713E3-B4B0-46B7-A711-565D9553F9D9}" type="presParOf" srcId="{8991D952-DF6D-47C4-8C59-A99CAAFA13B1}" destId="{64980DA6-AB6F-42A7-AF02-CA3FE92A0F58}" srcOrd="7" destOrd="0" presId="urn:microsoft.com/office/officeart/2005/8/layout/hierarchy1"/>
    <dgm:cxn modelId="{B0B82B11-7AA5-4290-A79B-D2793FF8EA68}" type="presParOf" srcId="{64980DA6-AB6F-42A7-AF02-CA3FE92A0F58}" destId="{92820893-7D43-4BDC-99FD-70952CA41261}" srcOrd="0" destOrd="0" presId="urn:microsoft.com/office/officeart/2005/8/layout/hierarchy1"/>
    <dgm:cxn modelId="{28D5B8C1-8EC1-4797-85C7-2E9D4588B3DD}" type="presParOf" srcId="{92820893-7D43-4BDC-99FD-70952CA41261}" destId="{BF1B25D3-9417-42F4-843F-0F69D3E3CE77}" srcOrd="0" destOrd="0" presId="urn:microsoft.com/office/officeart/2005/8/layout/hierarchy1"/>
    <dgm:cxn modelId="{9868AC7A-65FB-4FF2-9896-B313F694B3D3}" type="presParOf" srcId="{92820893-7D43-4BDC-99FD-70952CA41261}" destId="{2DE44AB2-F33A-454C-8B4D-154A161BA42C}" srcOrd="1" destOrd="0" presId="urn:microsoft.com/office/officeart/2005/8/layout/hierarchy1"/>
    <dgm:cxn modelId="{214F806A-7860-48BC-BB6A-6861059465CF}" type="presParOf" srcId="{64980DA6-AB6F-42A7-AF02-CA3FE92A0F58}" destId="{BF71E010-968E-4030-BA42-8C35031CDA4E}" srcOrd="1" destOrd="0" presId="urn:microsoft.com/office/officeart/2005/8/layout/hierarchy1"/>
    <dgm:cxn modelId="{68AC04E7-5877-4588-88BB-B5A0F1523281}" type="presParOf" srcId="{BF71E010-968E-4030-BA42-8C35031CDA4E}" destId="{3A2FC866-A9AE-4038-89EF-49AAEA8DB12B}" srcOrd="0" destOrd="0" presId="urn:microsoft.com/office/officeart/2005/8/layout/hierarchy1"/>
    <dgm:cxn modelId="{3997187B-A7DA-4039-A8D3-5D55ADD056CB}" type="presParOf" srcId="{BF71E010-968E-4030-BA42-8C35031CDA4E}" destId="{C1CEDBA1-5A3B-4340-9E14-6033CC6ECAB5}" srcOrd="1" destOrd="0" presId="urn:microsoft.com/office/officeart/2005/8/layout/hierarchy1"/>
    <dgm:cxn modelId="{41D147C8-5809-4F55-893B-F2E1A5B9A108}" type="presParOf" srcId="{C1CEDBA1-5A3B-4340-9E14-6033CC6ECAB5}" destId="{05B411C0-1AC9-44B4-A538-DB8A7C9F7DD3}" srcOrd="0" destOrd="0" presId="urn:microsoft.com/office/officeart/2005/8/layout/hierarchy1"/>
    <dgm:cxn modelId="{D548837B-EF79-466B-9B02-490B533C8E01}" type="presParOf" srcId="{05B411C0-1AC9-44B4-A538-DB8A7C9F7DD3}" destId="{E21789A1-573B-4313-B79B-1F78A8A22FDD}" srcOrd="0" destOrd="0" presId="urn:microsoft.com/office/officeart/2005/8/layout/hierarchy1"/>
    <dgm:cxn modelId="{7E3A25A0-881A-4E60-B17E-42627B0E8120}" type="presParOf" srcId="{05B411C0-1AC9-44B4-A538-DB8A7C9F7DD3}" destId="{0CA610AA-ED33-4DC1-B292-44DAEEF969B6}" srcOrd="1" destOrd="0" presId="urn:microsoft.com/office/officeart/2005/8/layout/hierarchy1"/>
    <dgm:cxn modelId="{2ED31D72-574A-4DA1-B0BF-73CF0770E337}" type="presParOf" srcId="{C1CEDBA1-5A3B-4340-9E14-6033CC6ECAB5}" destId="{6DDDF58D-514F-456B-8F24-C97E12E88A4E}" srcOrd="1" destOrd="0" presId="urn:microsoft.com/office/officeart/2005/8/layout/hierarchy1"/>
    <dgm:cxn modelId="{BC292FF3-EF84-4A3F-BBD7-54E5FD3E5B80}" type="presParOf" srcId="{BF71E010-968E-4030-BA42-8C35031CDA4E}" destId="{E0787649-196D-4328-BE84-D142359F7D59}" srcOrd="2" destOrd="0" presId="urn:microsoft.com/office/officeart/2005/8/layout/hierarchy1"/>
    <dgm:cxn modelId="{D774AF0F-5D37-4A5B-903F-E0E2869014FB}" type="presParOf" srcId="{BF71E010-968E-4030-BA42-8C35031CDA4E}" destId="{3BABE52A-7F5B-43C5-8DB3-60D16981255D}" srcOrd="3" destOrd="0" presId="urn:microsoft.com/office/officeart/2005/8/layout/hierarchy1"/>
    <dgm:cxn modelId="{2AED1785-5BF6-4DE6-93E7-D6093C711060}" type="presParOf" srcId="{3BABE52A-7F5B-43C5-8DB3-60D16981255D}" destId="{76A5F1F3-94D1-4ED3-BDD6-1D19C0430831}" srcOrd="0" destOrd="0" presId="urn:microsoft.com/office/officeart/2005/8/layout/hierarchy1"/>
    <dgm:cxn modelId="{300ABCFC-294B-4273-B4DB-1F68E0492E8C}" type="presParOf" srcId="{76A5F1F3-94D1-4ED3-BDD6-1D19C0430831}" destId="{4DEBEA7D-18FA-4146-9406-9D621C14969D}" srcOrd="0" destOrd="0" presId="urn:microsoft.com/office/officeart/2005/8/layout/hierarchy1"/>
    <dgm:cxn modelId="{E0630A51-B1D3-4918-9CD8-D503495328C0}" type="presParOf" srcId="{76A5F1F3-94D1-4ED3-BDD6-1D19C0430831}" destId="{68894F90-AC37-4270-B59F-629B46A5D3E5}" srcOrd="1" destOrd="0" presId="urn:microsoft.com/office/officeart/2005/8/layout/hierarchy1"/>
    <dgm:cxn modelId="{006129EC-3D4F-4D89-83C8-7CED5E139214}" type="presParOf" srcId="{3BABE52A-7F5B-43C5-8DB3-60D16981255D}" destId="{EB01709A-7AC0-4EDD-9381-283BCC277F09}" srcOrd="1" destOrd="0" presId="urn:microsoft.com/office/officeart/2005/8/layout/hierarchy1"/>
    <dgm:cxn modelId="{29188959-4B27-4277-8902-87396480973C}" type="presParOf" srcId="{BF71E010-968E-4030-BA42-8C35031CDA4E}" destId="{0A8B40DC-C5DC-498E-941F-998DAA2509D6}" srcOrd="4" destOrd="0" presId="urn:microsoft.com/office/officeart/2005/8/layout/hierarchy1"/>
    <dgm:cxn modelId="{17724A16-5FBB-4894-A644-D6FE3CB1F6CD}" type="presParOf" srcId="{BF71E010-968E-4030-BA42-8C35031CDA4E}" destId="{2054532E-BC18-48FF-A2B7-73DBC55D3346}" srcOrd="5" destOrd="0" presId="urn:microsoft.com/office/officeart/2005/8/layout/hierarchy1"/>
    <dgm:cxn modelId="{89EDA2C6-4FBE-4AC5-AB6B-2E8B226614D9}" type="presParOf" srcId="{2054532E-BC18-48FF-A2B7-73DBC55D3346}" destId="{A5219BF0-9F35-4A11-9A0A-20F4D4CCE3E1}" srcOrd="0" destOrd="0" presId="urn:microsoft.com/office/officeart/2005/8/layout/hierarchy1"/>
    <dgm:cxn modelId="{90FB1792-5E7F-4703-8FFF-C14C25327C55}" type="presParOf" srcId="{A5219BF0-9F35-4A11-9A0A-20F4D4CCE3E1}" destId="{57BD6975-900D-4C1A-B488-914D9ECCEF33}" srcOrd="0" destOrd="0" presId="urn:microsoft.com/office/officeart/2005/8/layout/hierarchy1"/>
    <dgm:cxn modelId="{51EF0A06-CEEA-455B-BE6E-C2DD3C7A39FD}" type="presParOf" srcId="{A5219BF0-9F35-4A11-9A0A-20F4D4CCE3E1}" destId="{154AD4D4-1F97-4AFF-93D5-58454D87721E}" srcOrd="1" destOrd="0" presId="urn:microsoft.com/office/officeart/2005/8/layout/hierarchy1"/>
    <dgm:cxn modelId="{BD96296B-D8AB-47B2-BEBA-DCA1F2AA9685}" type="presParOf" srcId="{2054532E-BC18-48FF-A2B7-73DBC55D3346}" destId="{93385324-D195-45DE-99E2-E2B970FC2BF5}"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0BD6845-6842-4EB0-8CF5-C63F639D5601}" type="doc">
      <dgm:prSet loTypeId="urn:microsoft.com/office/officeart/2005/8/layout/hierarchy1" loCatId="hierarchy" qsTypeId="urn:microsoft.com/office/officeart/2005/8/quickstyle/3d4" qsCatId="3D" csTypeId="urn:microsoft.com/office/officeart/2005/8/colors/accent3_2" csCatId="accent3" phldr="1"/>
      <dgm:spPr/>
      <dgm:t>
        <a:bodyPr/>
        <a:lstStyle/>
        <a:p>
          <a:endParaRPr lang="en-US"/>
        </a:p>
      </dgm:t>
    </dgm:pt>
    <dgm:pt modelId="{B4926E3E-8F37-4890-84C2-43A0AFDAF030}">
      <dgm:prSet phldrT="[Text]"/>
      <dgm:spPr/>
      <dgm:t>
        <a:bodyPr/>
        <a:lstStyle/>
        <a:p>
          <a:r>
            <a:rPr lang="ar-AE" b="1"/>
            <a:t>خفض الضرائب</a:t>
          </a:r>
          <a:endParaRPr lang="en-US"/>
        </a:p>
      </dgm:t>
    </dgm:pt>
    <dgm:pt modelId="{C2382338-B613-483C-B75B-6129918D32DE}">
      <dgm:prSet phldrT="[Text]"/>
      <dgm:spPr/>
      <dgm:t>
        <a:bodyPr/>
        <a:lstStyle/>
        <a:p>
          <a:r>
            <a:rPr lang="ar-AE" b="1"/>
            <a:t>سياسة توسيعية</a:t>
          </a:r>
          <a:endParaRPr lang="en-US"/>
        </a:p>
      </dgm:t>
    </dgm:pt>
    <dgm:pt modelId="{DFEFA536-C42D-4B70-B3CD-717A200D4AEF}" type="sibTrans" cxnId="{3D0A6E7F-F28B-40D3-BC41-F4577F44A76B}">
      <dgm:prSet/>
      <dgm:spPr/>
      <dgm:t>
        <a:bodyPr/>
        <a:lstStyle/>
        <a:p>
          <a:endParaRPr lang="en-US"/>
        </a:p>
      </dgm:t>
    </dgm:pt>
    <dgm:pt modelId="{93B2CBB0-FE20-4D7C-AE0A-4A8B79E93571}" type="parTrans" cxnId="{3D0A6E7F-F28B-40D3-BC41-F4577F44A76B}">
      <dgm:prSet/>
      <dgm:spPr/>
      <dgm:t>
        <a:bodyPr/>
        <a:lstStyle/>
        <a:p>
          <a:endParaRPr lang="en-US"/>
        </a:p>
      </dgm:t>
    </dgm:pt>
    <dgm:pt modelId="{70F91680-E51E-4ED5-A28D-C64515B97F2B}">
      <dgm:prSet phldrT="[Text]"/>
      <dgm:spPr/>
      <dgm:t>
        <a:bodyPr/>
        <a:lstStyle/>
        <a:p>
          <a:r>
            <a:rPr lang="ar-AE" b="1"/>
            <a:t>زيادة الضرائب</a:t>
          </a:r>
          <a:endParaRPr lang="en-US"/>
        </a:p>
      </dgm:t>
    </dgm:pt>
    <dgm:pt modelId="{61629817-CE6E-4B52-8E09-250D9A8374CD}">
      <dgm:prSet phldrT="[Text]"/>
      <dgm:spPr/>
      <dgm:t>
        <a:bodyPr/>
        <a:lstStyle/>
        <a:p>
          <a:r>
            <a:rPr lang="ar-AE" b="1"/>
            <a:t>خفض الانفاق الحكومي</a:t>
          </a:r>
          <a:endParaRPr lang="en-US"/>
        </a:p>
      </dgm:t>
    </dgm:pt>
    <dgm:pt modelId="{85CA4B2F-163C-4126-947B-9A235EB1B0B6}">
      <dgm:prSet phldrT="[Text]"/>
      <dgm:spPr/>
      <dgm:t>
        <a:bodyPr/>
        <a:lstStyle/>
        <a:p>
          <a:r>
            <a:rPr lang="ar-AE" b="1"/>
            <a:t>سياسة انكماشية</a:t>
          </a:r>
          <a:endParaRPr lang="en-US"/>
        </a:p>
      </dgm:t>
    </dgm:pt>
    <dgm:pt modelId="{102CD002-6FDA-437C-8099-7F39B030C3F3}" type="sibTrans" cxnId="{25970317-DA3F-4FE8-BC61-16E8397E435D}">
      <dgm:prSet/>
      <dgm:spPr/>
      <dgm:t>
        <a:bodyPr/>
        <a:lstStyle/>
        <a:p>
          <a:endParaRPr lang="en-US"/>
        </a:p>
      </dgm:t>
    </dgm:pt>
    <dgm:pt modelId="{B6469D50-E9AD-4D78-9FDB-A1144A9D86AF}" type="parTrans" cxnId="{25970317-DA3F-4FE8-BC61-16E8397E435D}">
      <dgm:prSet/>
      <dgm:spPr/>
      <dgm:t>
        <a:bodyPr/>
        <a:lstStyle/>
        <a:p>
          <a:endParaRPr lang="en-US"/>
        </a:p>
      </dgm:t>
    </dgm:pt>
    <dgm:pt modelId="{6E0E1024-0B55-4768-B9B4-54B4769A7863}" type="sibTrans" cxnId="{CF7552AA-0D53-49DD-8F8A-468EE1042111}">
      <dgm:prSet/>
      <dgm:spPr/>
      <dgm:t>
        <a:bodyPr/>
        <a:lstStyle/>
        <a:p>
          <a:endParaRPr lang="en-US"/>
        </a:p>
      </dgm:t>
    </dgm:pt>
    <dgm:pt modelId="{9D8B65DD-A68C-456D-9AD4-4B6E6E594C84}" type="parTrans" cxnId="{CF7552AA-0D53-49DD-8F8A-468EE1042111}">
      <dgm:prSet/>
      <dgm:spPr/>
      <dgm:t>
        <a:bodyPr/>
        <a:lstStyle/>
        <a:p>
          <a:endParaRPr lang="en-US"/>
        </a:p>
      </dgm:t>
    </dgm:pt>
    <dgm:pt modelId="{4986A50F-B272-44A2-886C-4DBD23D759AD}">
      <dgm:prSet phldrT="[Text]"/>
      <dgm:spPr/>
      <dgm:t>
        <a:bodyPr/>
        <a:lstStyle/>
        <a:p>
          <a:r>
            <a:rPr lang="ar-AE" b="1"/>
            <a:t>السياسة المالية</a:t>
          </a:r>
          <a:endParaRPr lang="en-US"/>
        </a:p>
      </dgm:t>
    </dgm:pt>
    <dgm:pt modelId="{02B5DAF0-7E3B-4489-A1EB-72A3DECC0227}" type="sibTrans" cxnId="{0D294C7F-1BA4-4F80-8542-5F5CB6F22950}">
      <dgm:prSet/>
      <dgm:spPr/>
      <dgm:t>
        <a:bodyPr/>
        <a:lstStyle/>
        <a:p>
          <a:endParaRPr lang="en-US"/>
        </a:p>
      </dgm:t>
    </dgm:pt>
    <dgm:pt modelId="{E99DB270-691F-4938-819C-9964DBD552A6}" type="parTrans" cxnId="{0D294C7F-1BA4-4F80-8542-5F5CB6F22950}">
      <dgm:prSet/>
      <dgm:spPr/>
      <dgm:t>
        <a:bodyPr/>
        <a:lstStyle/>
        <a:p>
          <a:endParaRPr lang="en-US"/>
        </a:p>
      </dgm:t>
    </dgm:pt>
    <dgm:pt modelId="{66946D6F-419A-41BF-B0BD-E82B55BF2571}" type="sibTrans" cxnId="{BC13E017-CA6C-4C03-A90E-8809F47E0C41}">
      <dgm:prSet/>
      <dgm:spPr/>
      <dgm:t>
        <a:bodyPr/>
        <a:lstStyle/>
        <a:p>
          <a:endParaRPr lang="en-US"/>
        </a:p>
      </dgm:t>
    </dgm:pt>
    <dgm:pt modelId="{39DC838E-D822-47EC-9CE2-AA93A35B2655}" type="parTrans" cxnId="{BC13E017-CA6C-4C03-A90E-8809F47E0C41}">
      <dgm:prSet/>
      <dgm:spPr/>
      <dgm:t>
        <a:bodyPr/>
        <a:lstStyle/>
        <a:p>
          <a:endParaRPr lang="en-US"/>
        </a:p>
      </dgm:t>
    </dgm:pt>
    <dgm:pt modelId="{B3D71662-76FF-4DC5-9589-EE2D4C859F61}" type="sibTrans" cxnId="{73B3A1F8-FE3D-4C5B-BE06-2376BB5FE04E}">
      <dgm:prSet/>
      <dgm:spPr/>
      <dgm:t>
        <a:bodyPr/>
        <a:lstStyle/>
        <a:p>
          <a:endParaRPr lang="en-US"/>
        </a:p>
      </dgm:t>
    </dgm:pt>
    <dgm:pt modelId="{A291AC0F-2DEE-4B94-B88C-3A747724A424}" type="parTrans" cxnId="{73B3A1F8-FE3D-4C5B-BE06-2376BB5FE04E}">
      <dgm:prSet/>
      <dgm:spPr/>
      <dgm:t>
        <a:bodyPr/>
        <a:lstStyle/>
        <a:p>
          <a:endParaRPr lang="en-US"/>
        </a:p>
      </dgm:t>
    </dgm:pt>
    <dgm:pt modelId="{CE221A85-2493-4451-931A-011A094F8A0E}">
      <dgm:prSet/>
      <dgm:spPr/>
      <dgm:t>
        <a:bodyPr/>
        <a:lstStyle/>
        <a:p>
          <a:r>
            <a:rPr lang="ar-AE" b="1"/>
            <a:t>زيادة الانفاق الحكومي</a:t>
          </a:r>
          <a:endParaRPr lang="en-US"/>
        </a:p>
      </dgm:t>
    </dgm:pt>
    <dgm:pt modelId="{822D9583-9D2F-4413-8CA7-2712FC2F9D25}" type="parTrans" cxnId="{6D843487-BF37-4EBE-AF8C-18A9382DCDD6}">
      <dgm:prSet/>
      <dgm:spPr/>
      <dgm:t>
        <a:bodyPr/>
        <a:lstStyle/>
        <a:p>
          <a:endParaRPr lang="en-US"/>
        </a:p>
      </dgm:t>
    </dgm:pt>
    <dgm:pt modelId="{9FD883FC-4109-46ED-AE2B-AD05CB4CC1AD}" type="sibTrans" cxnId="{6D843487-BF37-4EBE-AF8C-18A9382DCDD6}">
      <dgm:prSet/>
      <dgm:spPr/>
      <dgm:t>
        <a:bodyPr/>
        <a:lstStyle/>
        <a:p>
          <a:endParaRPr lang="en-US"/>
        </a:p>
      </dgm:t>
    </dgm:pt>
    <dgm:pt modelId="{46FF30DC-C447-4006-8EFB-1A6251B6E127}">
      <dgm:prSet/>
      <dgm:spPr/>
      <dgm:t>
        <a:bodyPr/>
        <a:lstStyle/>
        <a:p>
          <a:r>
            <a:rPr lang="ar-AE" b="1"/>
            <a:t>زيادة المدفوعات التحويلية </a:t>
          </a:r>
          <a:endParaRPr lang="en-US"/>
        </a:p>
      </dgm:t>
    </dgm:pt>
    <dgm:pt modelId="{1FC8D25F-AD6A-466C-8800-72C5470276AB}" type="parTrans" cxnId="{451F1D58-786E-4895-80E8-B1AD5EBAE189}">
      <dgm:prSet/>
      <dgm:spPr/>
      <dgm:t>
        <a:bodyPr/>
        <a:lstStyle/>
        <a:p>
          <a:endParaRPr lang="en-US"/>
        </a:p>
      </dgm:t>
    </dgm:pt>
    <dgm:pt modelId="{4074B214-303D-4CAB-8CBF-F20436C4F677}" type="sibTrans" cxnId="{451F1D58-786E-4895-80E8-B1AD5EBAE189}">
      <dgm:prSet/>
      <dgm:spPr/>
      <dgm:t>
        <a:bodyPr/>
        <a:lstStyle/>
        <a:p>
          <a:endParaRPr lang="en-US"/>
        </a:p>
      </dgm:t>
    </dgm:pt>
    <dgm:pt modelId="{37BB1133-9C17-4C75-A56D-DFE17BDDC0A2}">
      <dgm:prSet/>
      <dgm:spPr/>
      <dgm:t>
        <a:bodyPr/>
        <a:lstStyle/>
        <a:p>
          <a:r>
            <a:rPr lang="ar-AE" b="1"/>
            <a:t>خفض المدفوعات التحويلية</a:t>
          </a:r>
          <a:endParaRPr lang="en-US"/>
        </a:p>
      </dgm:t>
    </dgm:pt>
    <dgm:pt modelId="{878A2412-0FFB-4317-BCF0-BFFABFED2BBE}" type="parTrans" cxnId="{FBF83650-93A1-4020-BB05-2CB738507A68}">
      <dgm:prSet/>
      <dgm:spPr/>
      <dgm:t>
        <a:bodyPr/>
        <a:lstStyle/>
        <a:p>
          <a:endParaRPr lang="en-US"/>
        </a:p>
      </dgm:t>
    </dgm:pt>
    <dgm:pt modelId="{213230EF-16FE-427E-82A3-60A4C6D220BC}" type="sibTrans" cxnId="{FBF83650-93A1-4020-BB05-2CB738507A68}">
      <dgm:prSet/>
      <dgm:spPr/>
      <dgm:t>
        <a:bodyPr/>
        <a:lstStyle/>
        <a:p>
          <a:endParaRPr lang="en-US"/>
        </a:p>
      </dgm:t>
    </dgm:pt>
    <dgm:pt modelId="{8C87DD5E-7E56-40BF-983B-7F56D03623CC}" type="pres">
      <dgm:prSet presAssocID="{00BD6845-6842-4EB0-8CF5-C63F639D5601}" presName="hierChild1" presStyleCnt="0">
        <dgm:presLayoutVars>
          <dgm:chPref val="1"/>
          <dgm:dir/>
          <dgm:animOne val="branch"/>
          <dgm:animLvl val="lvl"/>
          <dgm:resizeHandles/>
        </dgm:presLayoutVars>
      </dgm:prSet>
      <dgm:spPr/>
    </dgm:pt>
    <dgm:pt modelId="{F271325B-4B46-4B64-B3DB-18E151F68885}" type="pres">
      <dgm:prSet presAssocID="{4986A50F-B272-44A2-886C-4DBD23D759AD}" presName="hierRoot1" presStyleCnt="0"/>
      <dgm:spPr/>
    </dgm:pt>
    <dgm:pt modelId="{DACB0362-1B2F-4734-B0CD-6637BC499CFB}" type="pres">
      <dgm:prSet presAssocID="{4986A50F-B272-44A2-886C-4DBD23D759AD}" presName="composite" presStyleCnt="0"/>
      <dgm:spPr/>
    </dgm:pt>
    <dgm:pt modelId="{A40BD7C6-90ED-40DC-8DF9-D4DF56680484}" type="pres">
      <dgm:prSet presAssocID="{4986A50F-B272-44A2-886C-4DBD23D759AD}" presName="background" presStyleLbl="node0" presStyleIdx="0" presStyleCnt="1"/>
      <dgm:spPr/>
    </dgm:pt>
    <dgm:pt modelId="{17960C03-C74A-4CAC-9F71-504A9A1AF284}" type="pres">
      <dgm:prSet presAssocID="{4986A50F-B272-44A2-886C-4DBD23D759AD}" presName="text" presStyleLbl="fgAcc0" presStyleIdx="0" presStyleCnt="1">
        <dgm:presLayoutVars>
          <dgm:chPref val="3"/>
        </dgm:presLayoutVars>
      </dgm:prSet>
      <dgm:spPr/>
    </dgm:pt>
    <dgm:pt modelId="{3BCDA16C-41EA-4B55-A8B6-75BE30C68214}" type="pres">
      <dgm:prSet presAssocID="{4986A50F-B272-44A2-886C-4DBD23D759AD}" presName="hierChild2" presStyleCnt="0"/>
      <dgm:spPr/>
    </dgm:pt>
    <dgm:pt modelId="{3628B4C8-8946-4E9F-8309-612814A398CA}" type="pres">
      <dgm:prSet presAssocID="{A291AC0F-2DEE-4B94-B88C-3A747724A424}" presName="Name10" presStyleLbl="parChTrans1D2" presStyleIdx="0" presStyleCnt="2"/>
      <dgm:spPr/>
    </dgm:pt>
    <dgm:pt modelId="{48FB3FCD-19EC-4AA8-9505-D02B48EBD8AB}" type="pres">
      <dgm:prSet presAssocID="{85CA4B2F-163C-4126-947B-9A235EB1B0B6}" presName="hierRoot2" presStyleCnt="0"/>
      <dgm:spPr/>
    </dgm:pt>
    <dgm:pt modelId="{7AFA5C65-8B1F-4B95-A512-FC06D6E88E5B}" type="pres">
      <dgm:prSet presAssocID="{85CA4B2F-163C-4126-947B-9A235EB1B0B6}" presName="composite2" presStyleCnt="0"/>
      <dgm:spPr/>
    </dgm:pt>
    <dgm:pt modelId="{AE95F6CD-2277-4CE3-8F94-0A150EA64727}" type="pres">
      <dgm:prSet presAssocID="{85CA4B2F-163C-4126-947B-9A235EB1B0B6}" presName="background2" presStyleLbl="node2" presStyleIdx="0" presStyleCnt="2"/>
      <dgm:spPr/>
    </dgm:pt>
    <dgm:pt modelId="{3EB0C176-0321-45AB-AF51-311134757F14}" type="pres">
      <dgm:prSet presAssocID="{85CA4B2F-163C-4126-947B-9A235EB1B0B6}" presName="text2" presStyleLbl="fgAcc2" presStyleIdx="0" presStyleCnt="2">
        <dgm:presLayoutVars>
          <dgm:chPref val="3"/>
        </dgm:presLayoutVars>
      </dgm:prSet>
      <dgm:spPr/>
    </dgm:pt>
    <dgm:pt modelId="{E64C5046-3FC7-4BE5-9F9C-93AF6DA72D08}" type="pres">
      <dgm:prSet presAssocID="{85CA4B2F-163C-4126-947B-9A235EB1B0B6}" presName="hierChild3" presStyleCnt="0"/>
      <dgm:spPr/>
    </dgm:pt>
    <dgm:pt modelId="{336C47BB-62DD-4FC6-A054-BD140A6D8479}" type="pres">
      <dgm:prSet presAssocID="{9D8B65DD-A68C-456D-9AD4-4B6E6E594C84}" presName="Name17" presStyleLbl="parChTrans1D3" presStyleIdx="0" presStyleCnt="6"/>
      <dgm:spPr/>
    </dgm:pt>
    <dgm:pt modelId="{AC9FAE90-FC4B-4615-94C4-9EBBF1E10614}" type="pres">
      <dgm:prSet presAssocID="{61629817-CE6E-4B52-8E09-250D9A8374CD}" presName="hierRoot3" presStyleCnt="0"/>
      <dgm:spPr/>
    </dgm:pt>
    <dgm:pt modelId="{06641A93-1217-430F-A4CA-D0CAF3E3A3B0}" type="pres">
      <dgm:prSet presAssocID="{61629817-CE6E-4B52-8E09-250D9A8374CD}" presName="composite3" presStyleCnt="0"/>
      <dgm:spPr/>
    </dgm:pt>
    <dgm:pt modelId="{1CF71FCC-1301-4FFE-8C96-B7C3B4070A7D}" type="pres">
      <dgm:prSet presAssocID="{61629817-CE6E-4B52-8E09-250D9A8374CD}" presName="background3" presStyleLbl="node3" presStyleIdx="0" presStyleCnt="6"/>
      <dgm:spPr/>
    </dgm:pt>
    <dgm:pt modelId="{EF6152FC-7F84-4E46-8196-0211270F3530}" type="pres">
      <dgm:prSet presAssocID="{61629817-CE6E-4B52-8E09-250D9A8374CD}" presName="text3" presStyleLbl="fgAcc3" presStyleIdx="0" presStyleCnt="6">
        <dgm:presLayoutVars>
          <dgm:chPref val="3"/>
        </dgm:presLayoutVars>
      </dgm:prSet>
      <dgm:spPr/>
    </dgm:pt>
    <dgm:pt modelId="{1FFD7633-AC81-4B6E-AE8C-24F8DB653AF6}" type="pres">
      <dgm:prSet presAssocID="{61629817-CE6E-4B52-8E09-250D9A8374CD}" presName="hierChild4" presStyleCnt="0"/>
      <dgm:spPr/>
    </dgm:pt>
    <dgm:pt modelId="{254176E3-4222-47A5-9D22-B6DFBDAD1FAD}" type="pres">
      <dgm:prSet presAssocID="{B6469D50-E9AD-4D78-9FDB-A1144A9D86AF}" presName="Name17" presStyleLbl="parChTrans1D3" presStyleIdx="1" presStyleCnt="6"/>
      <dgm:spPr/>
    </dgm:pt>
    <dgm:pt modelId="{A360EA28-D7ED-4557-8BAD-A9594338E8EF}" type="pres">
      <dgm:prSet presAssocID="{70F91680-E51E-4ED5-A28D-C64515B97F2B}" presName="hierRoot3" presStyleCnt="0"/>
      <dgm:spPr/>
    </dgm:pt>
    <dgm:pt modelId="{15CE4C8F-F72C-47FF-BB41-F3BCFCFDC70B}" type="pres">
      <dgm:prSet presAssocID="{70F91680-E51E-4ED5-A28D-C64515B97F2B}" presName="composite3" presStyleCnt="0"/>
      <dgm:spPr/>
    </dgm:pt>
    <dgm:pt modelId="{C954CA69-AA37-40C8-8D78-C7192A3B18C6}" type="pres">
      <dgm:prSet presAssocID="{70F91680-E51E-4ED5-A28D-C64515B97F2B}" presName="background3" presStyleLbl="node3" presStyleIdx="1" presStyleCnt="6"/>
      <dgm:spPr/>
    </dgm:pt>
    <dgm:pt modelId="{AA6D0B1F-A1DC-4E36-B569-D0D835FA7107}" type="pres">
      <dgm:prSet presAssocID="{70F91680-E51E-4ED5-A28D-C64515B97F2B}" presName="text3" presStyleLbl="fgAcc3" presStyleIdx="1" presStyleCnt="6">
        <dgm:presLayoutVars>
          <dgm:chPref val="3"/>
        </dgm:presLayoutVars>
      </dgm:prSet>
      <dgm:spPr/>
    </dgm:pt>
    <dgm:pt modelId="{2B9B213D-FA65-4CFC-B136-EB432F851BA7}" type="pres">
      <dgm:prSet presAssocID="{70F91680-E51E-4ED5-A28D-C64515B97F2B}" presName="hierChild4" presStyleCnt="0"/>
      <dgm:spPr/>
    </dgm:pt>
    <dgm:pt modelId="{BC266A0E-8AD4-4D2A-91D6-40DB70480FC0}" type="pres">
      <dgm:prSet presAssocID="{878A2412-0FFB-4317-BCF0-BFFABFED2BBE}" presName="Name17" presStyleLbl="parChTrans1D3" presStyleIdx="2" presStyleCnt="6"/>
      <dgm:spPr/>
    </dgm:pt>
    <dgm:pt modelId="{D7898539-4554-4725-9B0C-A50B830631CE}" type="pres">
      <dgm:prSet presAssocID="{37BB1133-9C17-4C75-A56D-DFE17BDDC0A2}" presName="hierRoot3" presStyleCnt="0"/>
      <dgm:spPr/>
    </dgm:pt>
    <dgm:pt modelId="{DEE8D2E1-4CBE-4655-A973-5936FD355A8D}" type="pres">
      <dgm:prSet presAssocID="{37BB1133-9C17-4C75-A56D-DFE17BDDC0A2}" presName="composite3" presStyleCnt="0"/>
      <dgm:spPr/>
    </dgm:pt>
    <dgm:pt modelId="{D8FBBF40-FF4A-4F19-BC0F-3901F9A7F2C0}" type="pres">
      <dgm:prSet presAssocID="{37BB1133-9C17-4C75-A56D-DFE17BDDC0A2}" presName="background3" presStyleLbl="node3" presStyleIdx="2" presStyleCnt="6"/>
      <dgm:spPr/>
    </dgm:pt>
    <dgm:pt modelId="{3E3051D8-DA02-4323-B0DB-FAA795C07648}" type="pres">
      <dgm:prSet presAssocID="{37BB1133-9C17-4C75-A56D-DFE17BDDC0A2}" presName="text3" presStyleLbl="fgAcc3" presStyleIdx="2" presStyleCnt="6">
        <dgm:presLayoutVars>
          <dgm:chPref val="3"/>
        </dgm:presLayoutVars>
      </dgm:prSet>
      <dgm:spPr/>
    </dgm:pt>
    <dgm:pt modelId="{37FD8696-09F0-476D-9AE5-59573AEF1D7D}" type="pres">
      <dgm:prSet presAssocID="{37BB1133-9C17-4C75-A56D-DFE17BDDC0A2}" presName="hierChild4" presStyleCnt="0"/>
      <dgm:spPr/>
    </dgm:pt>
    <dgm:pt modelId="{C403723F-2563-412E-B2DF-64977A81281E}" type="pres">
      <dgm:prSet presAssocID="{39DC838E-D822-47EC-9CE2-AA93A35B2655}" presName="Name10" presStyleLbl="parChTrans1D2" presStyleIdx="1" presStyleCnt="2"/>
      <dgm:spPr/>
    </dgm:pt>
    <dgm:pt modelId="{0A8F1016-5A66-4DF4-A335-A5F4F4BF2B26}" type="pres">
      <dgm:prSet presAssocID="{C2382338-B613-483C-B75B-6129918D32DE}" presName="hierRoot2" presStyleCnt="0"/>
      <dgm:spPr/>
    </dgm:pt>
    <dgm:pt modelId="{98428F52-2542-42D2-9381-790A314084C6}" type="pres">
      <dgm:prSet presAssocID="{C2382338-B613-483C-B75B-6129918D32DE}" presName="composite2" presStyleCnt="0"/>
      <dgm:spPr/>
    </dgm:pt>
    <dgm:pt modelId="{0E65AF1A-46B6-4670-9D3D-4615FE27ED33}" type="pres">
      <dgm:prSet presAssocID="{C2382338-B613-483C-B75B-6129918D32DE}" presName="background2" presStyleLbl="node2" presStyleIdx="1" presStyleCnt="2"/>
      <dgm:spPr/>
    </dgm:pt>
    <dgm:pt modelId="{6EBA4866-AFBB-40E8-808C-44BF1114C7CC}" type="pres">
      <dgm:prSet presAssocID="{C2382338-B613-483C-B75B-6129918D32DE}" presName="text2" presStyleLbl="fgAcc2" presStyleIdx="1" presStyleCnt="2">
        <dgm:presLayoutVars>
          <dgm:chPref val="3"/>
        </dgm:presLayoutVars>
      </dgm:prSet>
      <dgm:spPr/>
    </dgm:pt>
    <dgm:pt modelId="{09E69E36-661E-4490-BEBA-858440FFE635}" type="pres">
      <dgm:prSet presAssocID="{C2382338-B613-483C-B75B-6129918D32DE}" presName="hierChild3" presStyleCnt="0"/>
      <dgm:spPr/>
    </dgm:pt>
    <dgm:pt modelId="{05CA772F-BCD0-4679-8FA1-0EF9202C4366}" type="pres">
      <dgm:prSet presAssocID="{93B2CBB0-FE20-4D7C-AE0A-4A8B79E93571}" presName="Name17" presStyleLbl="parChTrans1D3" presStyleIdx="3" presStyleCnt="6"/>
      <dgm:spPr/>
    </dgm:pt>
    <dgm:pt modelId="{14EFE37C-5119-42D8-9D14-227F3B28D6FF}" type="pres">
      <dgm:prSet presAssocID="{B4926E3E-8F37-4890-84C2-43A0AFDAF030}" presName="hierRoot3" presStyleCnt="0"/>
      <dgm:spPr/>
    </dgm:pt>
    <dgm:pt modelId="{C507BCE8-8C0C-48E6-99B6-0C56020A91B9}" type="pres">
      <dgm:prSet presAssocID="{B4926E3E-8F37-4890-84C2-43A0AFDAF030}" presName="composite3" presStyleCnt="0"/>
      <dgm:spPr/>
    </dgm:pt>
    <dgm:pt modelId="{5EC94303-815B-4281-91A2-C25D13B85F39}" type="pres">
      <dgm:prSet presAssocID="{B4926E3E-8F37-4890-84C2-43A0AFDAF030}" presName="background3" presStyleLbl="node3" presStyleIdx="3" presStyleCnt="6"/>
      <dgm:spPr/>
    </dgm:pt>
    <dgm:pt modelId="{4752EBDC-6045-4F4B-B851-BB28C060093E}" type="pres">
      <dgm:prSet presAssocID="{B4926E3E-8F37-4890-84C2-43A0AFDAF030}" presName="text3" presStyleLbl="fgAcc3" presStyleIdx="3" presStyleCnt="6">
        <dgm:presLayoutVars>
          <dgm:chPref val="3"/>
        </dgm:presLayoutVars>
      </dgm:prSet>
      <dgm:spPr/>
    </dgm:pt>
    <dgm:pt modelId="{F46D0A09-2B24-4325-82C4-CEDAEC27050B}" type="pres">
      <dgm:prSet presAssocID="{B4926E3E-8F37-4890-84C2-43A0AFDAF030}" presName="hierChild4" presStyleCnt="0"/>
      <dgm:spPr/>
    </dgm:pt>
    <dgm:pt modelId="{4D3749A3-810C-4954-88BD-07F929447749}" type="pres">
      <dgm:prSet presAssocID="{1FC8D25F-AD6A-466C-8800-72C5470276AB}" presName="Name17" presStyleLbl="parChTrans1D3" presStyleIdx="4" presStyleCnt="6"/>
      <dgm:spPr/>
    </dgm:pt>
    <dgm:pt modelId="{05115C12-C5CE-456A-99A0-190D98E6C5E3}" type="pres">
      <dgm:prSet presAssocID="{46FF30DC-C447-4006-8EFB-1A6251B6E127}" presName="hierRoot3" presStyleCnt="0"/>
      <dgm:spPr/>
    </dgm:pt>
    <dgm:pt modelId="{EA76E465-5577-4947-86EF-FC42F5FDAE6E}" type="pres">
      <dgm:prSet presAssocID="{46FF30DC-C447-4006-8EFB-1A6251B6E127}" presName="composite3" presStyleCnt="0"/>
      <dgm:spPr/>
    </dgm:pt>
    <dgm:pt modelId="{7C6D19FA-DB2D-4802-822F-AA35B12F620A}" type="pres">
      <dgm:prSet presAssocID="{46FF30DC-C447-4006-8EFB-1A6251B6E127}" presName="background3" presStyleLbl="node3" presStyleIdx="4" presStyleCnt="6"/>
      <dgm:spPr/>
    </dgm:pt>
    <dgm:pt modelId="{722F321F-0FD7-434E-8374-10F02C822712}" type="pres">
      <dgm:prSet presAssocID="{46FF30DC-C447-4006-8EFB-1A6251B6E127}" presName="text3" presStyleLbl="fgAcc3" presStyleIdx="4" presStyleCnt="6">
        <dgm:presLayoutVars>
          <dgm:chPref val="3"/>
        </dgm:presLayoutVars>
      </dgm:prSet>
      <dgm:spPr/>
    </dgm:pt>
    <dgm:pt modelId="{F5D398DA-E368-4BE7-A98D-DE501A4A3A51}" type="pres">
      <dgm:prSet presAssocID="{46FF30DC-C447-4006-8EFB-1A6251B6E127}" presName="hierChild4" presStyleCnt="0"/>
      <dgm:spPr/>
    </dgm:pt>
    <dgm:pt modelId="{952F706D-F85C-44C0-A341-3238B308368F}" type="pres">
      <dgm:prSet presAssocID="{822D9583-9D2F-4413-8CA7-2712FC2F9D25}" presName="Name17" presStyleLbl="parChTrans1D3" presStyleIdx="5" presStyleCnt="6"/>
      <dgm:spPr/>
    </dgm:pt>
    <dgm:pt modelId="{0E274DB4-F266-452B-90CF-46B050C1A96D}" type="pres">
      <dgm:prSet presAssocID="{CE221A85-2493-4451-931A-011A094F8A0E}" presName="hierRoot3" presStyleCnt="0"/>
      <dgm:spPr/>
    </dgm:pt>
    <dgm:pt modelId="{7EFD0ED8-0B26-4292-84CD-F055B4FD5E6F}" type="pres">
      <dgm:prSet presAssocID="{CE221A85-2493-4451-931A-011A094F8A0E}" presName="composite3" presStyleCnt="0"/>
      <dgm:spPr/>
    </dgm:pt>
    <dgm:pt modelId="{39892F1A-A932-4CB9-8BBF-A51E21B801E8}" type="pres">
      <dgm:prSet presAssocID="{CE221A85-2493-4451-931A-011A094F8A0E}" presName="background3" presStyleLbl="node3" presStyleIdx="5" presStyleCnt="6"/>
      <dgm:spPr/>
    </dgm:pt>
    <dgm:pt modelId="{080DD4B7-7347-4CBA-AB0F-AC39D290B832}" type="pres">
      <dgm:prSet presAssocID="{CE221A85-2493-4451-931A-011A094F8A0E}" presName="text3" presStyleLbl="fgAcc3" presStyleIdx="5" presStyleCnt="6">
        <dgm:presLayoutVars>
          <dgm:chPref val="3"/>
        </dgm:presLayoutVars>
      </dgm:prSet>
      <dgm:spPr/>
    </dgm:pt>
    <dgm:pt modelId="{61D31AE8-7AA2-42A2-897D-F6A7C45FC367}" type="pres">
      <dgm:prSet presAssocID="{CE221A85-2493-4451-931A-011A094F8A0E}" presName="hierChild4" presStyleCnt="0"/>
      <dgm:spPr/>
    </dgm:pt>
  </dgm:ptLst>
  <dgm:cxnLst>
    <dgm:cxn modelId="{3BA13E0B-683F-4DD0-A71C-2EEC198ACEF6}" type="presOf" srcId="{85CA4B2F-163C-4126-947B-9A235EB1B0B6}" destId="{3EB0C176-0321-45AB-AF51-311134757F14}" srcOrd="0" destOrd="0" presId="urn:microsoft.com/office/officeart/2005/8/layout/hierarchy1"/>
    <dgm:cxn modelId="{91CBA513-FDDF-469A-A2F0-B3AB42F9BC06}" type="presOf" srcId="{9D8B65DD-A68C-456D-9AD4-4B6E6E594C84}" destId="{336C47BB-62DD-4FC6-A054-BD140A6D8479}" srcOrd="0" destOrd="0" presId="urn:microsoft.com/office/officeart/2005/8/layout/hierarchy1"/>
    <dgm:cxn modelId="{25970317-DA3F-4FE8-BC61-16E8397E435D}" srcId="{85CA4B2F-163C-4126-947B-9A235EB1B0B6}" destId="{70F91680-E51E-4ED5-A28D-C64515B97F2B}" srcOrd="1" destOrd="0" parTransId="{B6469D50-E9AD-4D78-9FDB-A1144A9D86AF}" sibTransId="{102CD002-6FDA-437C-8099-7F39B030C3F3}"/>
    <dgm:cxn modelId="{BC13E017-CA6C-4C03-A90E-8809F47E0C41}" srcId="{4986A50F-B272-44A2-886C-4DBD23D759AD}" destId="{C2382338-B613-483C-B75B-6129918D32DE}" srcOrd="1" destOrd="0" parTransId="{39DC838E-D822-47EC-9CE2-AA93A35B2655}" sibTransId="{66946D6F-419A-41BF-B0BD-E82B55BF2571}"/>
    <dgm:cxn modelId="{BF98F82E-1E29-4BE6-976B-EA4C4FF81D27}" type="presOf" srcId="{39DC838E-D822-47EC-9CE2-AA93A35B2655}" destId="{C403723F-2563-412E-B2DF-64977A81281E}" srcOrd="0" destOrd="0" presId="urn:microsoft.com/office/officeart/2005/8/layout/hierarchy1"/>
    <dgm:cxn modelId="{8EFC2435-03D7-40F1-9E0E-AC824BE18ED6}" type="presOf" srcId="{A291AC0F-2DEE-4B94-B88C-3A747724A424}" destId="{3628B4C8-8946-4E9F-8309-612814A398CA}" srcOrd="0" destOrd="0" presId="urn:microsoft.com/office/officeart/2005/8/layout/hierarchy1"/>
    <dgm:cxn modelId="{19DFC141-6B5D-4993-A48F-A73AC69E1E2D}" type="presOf" srcId="{70F91680-E51E-4ED5-A28D-C64515B97F2B}" destId="{AA6D0B1F-A1DC-4E36-B569-D0D835FA7107}" srcOrd="0" destOrd="0" presId="urn:microsoft.com/office/officeart/2005/8/layout/hierarchy1"/>
    <dgm:cxn modelId="{D0F0DC6A-CABE-4E9D-B038-65EF529C1B8E}" type="presOf" srcId="{878A2412-0FFB-4317-BCF0-BFFABFED2BBE}" destId="{BC266A0E-8AD4-4D2A-91D6-40DB70480FC0}" srcOrd="0" destOrd="0" presId="urn:microsoft.com/office/officeart/2005/8/layout/hierarchy1"/>
    <dgm:cxn modelId="{D3CAA54C-4B5D-4FFA-B9A2-0CB7DE1D74FF}" type="presOf" srcId="{822D9583-9D2F-4413-8CA7-2712FC2F9D25}" destId="{952F706D-F85C-44C0-A341-3238B308368F}" srcOrd="0" destOrd="0" presId="urn:microsoft.com/office/officeart/2005/8/layout/hierarchy1"/>
    <dgm:cxn modelId="{FBF83650-93A1-4020-BB05-2CB738507A68}" srcId="{85CA4B2F-163C-4126-947B-9A235EB1B0B6}" destId="{37BB1133-9C17-4C75-A56D-DFE17BDDC0A2}" srcOrd="2" destOrd="0" parTransId="{878A2412-0FFB-4317-BCF0-BFFABFED2BBE}" sibTransId="{213230EF-16FE-427E-82A3-60A4C6D220BC}"/>
    <dgm:cxn modelId="{C71E4F72-C337-410A-BBB6-4F92B52FAAEF}" type="presOf" srcId="{93B2CBB0-FE20-4D7C-AE0A-4A8B79E93571}" destId="{05CA772F-BCD0-4679-8FA1-0EF9202C4366}" srcOrd="0" destOrd="0" presId="urn:microsoft.com/office/officeart/2005/8/layout/hierarchy1"/>
    <dgm:cxn modelId="{206B6E57-5E77-47CD-AA4B-88C3970FB0F4}" type="presOf" srcId="{B4926E3E-8F37-4890-84C2-43A0AFDAF030}" destId="{4752EBDC-6045-4F4B-B851-BB28C060093E}" srcOrd="0" destOrd="0" presId="urn:microsoft.com/office/officeart/2005/8/layout/hierarchy1"/>
    <dgm:cxn modelId="{451F1D58-786E-4895-80E8-B1AD5EBAE189}" srcId="{C2382338-B613-483C-B75B-6129918D32DE}" destId="{46FF30DC-C447-4006-8EFB-1A6251B6E127}" srcOrd="1" destOrd="0" parTransId="{1FC8D25F-AD6A-466C-8800-72C5470276AB}" sibTransId="{4074B214-303D-4CAB-8CBF-F20436C4F677}"/>
    <dgm:cxn modelId="{0D294C7F-1BA4-4F80-8542-5F5CB6F22950}" srcId="{00BD6845-6842-4EB0-8CF5-C63F639D5601}" destId="{4986A50F-B272-44A2-886C-4DBD23D759AD}" srcOrd="0" destOrd="0" parTransId="{E99DB270-691F-4938-819C-9964DBD552A6}" sibTransId="{02B5DAF0-7E3B-4489-A1EB-72A3DECC0227}"/>
    <dgm:cxn modelId="{3D0A6E7F-F28B-40D3-BC41-F4577F44A76B}" srcId="{C2382338-B613-483C-B75B-6129918D32DE}" destId="{B4926E3E-8F37-4890-84C2-43A0AFDAF030}" srcOrd="0" destOrd="0" parTransId="{93B2CBB0-FE20-4D7C-AE0A-4A8B79E93571}" sibTransId="{DFEFA536-C42D-4B70-B3CD-717A200D4AEF}"/>
    <dgm:cxn modelId="{6D843487-BF37-4EBE-AF8C-18A9382DCDD6}" srcId="{C2382338-B613-483C-B75B-6129918D32DE}" destId="{CE221A85-2493-4451-931A-011A094F8A0E}" srcOrd="2" destOrd="0" parTransId="{822D9583-9D2F-4413-8CA7-2712FC2F9D25}" sibTransId="{9FD883FC-4109-46ED-AE2B-AD05CB4CC1AD}"/>
    <dgm:cxn modelId="{A99DB28C-DE90-40F6-833A-77F56AF7C6FE}" type="presOf" srcId="{4986A50F-B272-44A2-886C-4DBD23D759AD}" destId="{17960C03-C74A-4CAC-9F71-504A9A1AF284}" srcOrd="0" destOrd="0" presId="urn:microsoft.com/office/officeart/2005/8/layout/hierarchy1"/>
    <dgm:cxn modelId="{E03AE39D-0F79-4A4C-9F54-1B289B6C9A6F}" type="presOf" srcId="{B6469D50-E9AD-4D78-9FDB-A1144A9D86AF}" destId="{254176E3-4222-47A5-9D22-B6DFBDAD1FAD}" srcOrd="0" destOrd="0" presId="urn:microsoft.com/office/officeart/2005/8/layout/hierarchy1"/>
    <dgm:cxn modelId="{B11BEFA4-6732-44F6-B4BD-062FFB265FDE}" type="presOf" srcId="{C2382338-B613-483C-B75B-6129918D32DE}" destId="{6EBA4866-AFBB-40E8-808C-44BF1114C7CC}" srcOrd="0" destOrd="0" presId="urn:microsoft.com/office/officeart/2005/8/layout/hierarchy1"/>
    <dgm:cxn modelId="{6DDD4BAA-5453-4BEA-A9B2-525C735FD55B}" type="presOf" srcId="{CE221A85-2493-4451-931A-011A094F8A0E}" destId="{080DD4B7-7347-4CBA-AB0F-AC39D290B832}" srcOrd="0" destOrd="0" presId="urn:microsoft.com/office/officeart/2005/8/layout/hierarchy1"/>
    <dgm:cxn modelId="{CF7552AA-0D53-49DD-8F8A-468EE1042111}" srcId="{85CA4B2F-163C-4126-947B-9A235EB1B0B6}" destId="{61629817-CE6E-4B52-8E09-250D9A8374CD}" srcOrd="0" destOrd="0" parTransId="{9D8B65DD-A68C-456D-9AD4-4B6E6E594C84}" sibTransId="{6E0E1024-0B55-4768-B9B4-54B4769A7863}"/>
    <dgm:cxn modelId="{B1F838AC-8D13-4A5C-ACA8-95AE92830157}" type="presOf" srcId="{1FC8D25F-AD6A-466C-8800-72C5470276AB}" destId="{4D3749A3-810C-4954-88BD-07F929447749}" srcOrd="0" destOrd="0" presId="urn:microsoft.com/office/officeart/2005/8/layout/hierarchy1"/>
    <dgm:cxn modelId="{3BFE41B4-2D81-46BD-95DC-5A290847FA9E}" type="presOf" srcId="{61629817-CE6E-4B52-8E09-250D9A8374CD}" destId="{EF6152FC-7F84-4E46-8196-0211270F3530}" srcOrd="0" destOrd="0" presId="urn:microsoft.com/office/officeart/2005/8/layout/hierarchy1"/>
    <dgm:cxn modelId="{D79FB6D1-E107-4F6E-B728-0034F1D156BD}" type="presOf" srcId="{00BD6845-6842-4EB0-8CF5-C63F639D5601}" destId="{8C87DD5E-7E56-40BF-983B-7F56D03623CC}" srcOrd="0" destOrd="0" presId="urn:microsoft.com/office/officeart/2005/8/layout/hierarchy1"/>
    <dgm:cxn modelId="{38745FD5-03ED-4DBF-91AC-CC9EBD7837A5}" type="presOf" srcId="{37BB1133-9C17-4C75-A56D-DFE17BDDC0A2}" destId="{3E3051D8-DA02-4323-B0DB-FAA795C07648}" srcOrd="0" destOrd="0" presId="urn:microsoft.com/office/officeart/2005/8/layout/hierarchy1"/>
    <dgm:cxn modelId="{25DCF9E1-589F-4172-A6C5-2A0BAD48DE37}" type="presOf" srcId="{46FF30DC-C447-4006-8EFB-1A6251B6E127}" destId="{722F321F-0FD7-434E-8374-10F02C822712}" srcOrd="0" destOrd="0" presId="urn:microsoft.com/office/officeart/2005/8/layout/hierarchy1"/>
    <dgm:cxn modelId="{73B3A1F8-FE3D-4C5B-BE06-2376BB5FE04E}" srcId="{4986A50F-B272-44A2-886C-4DBD23D759AD}" destId="{85CA4B2F-163C-4126-947B-9A235EB1B0B6}" srcOrd="0" destOrd="0" parTransId="{A291AC0F-2DEE-4B94-B88C-3A747724A424}" sibTransId="{B3D71662-76FF-4DC5-9589-EE2D4C859F61}"/>
    <dgm:cxn modelId="{933451BF-B3CD-42A2-86FA-2B8ECC555CAC}" type="presParOf" srcId="{8C87DD5E-7E56-40BF-983B-7F56D03623CC}" destId="{F271325B-4B46-4B64-B3DB-18E151F68885}" srcOrd="0" destOrd="0" presId="urn:microsoft.com/office/officeart/2005/8/layout/hierarchy1"/>
    <dgm:cxn modelId="{A60F6137-12A2-4630-861A-9DC815D726F8}" type="presParOf" srcId="{F271325B-4B46-4B64-B3DB-18E151F68885}" destId="{DACB0362-1B2F-4734-B0CD-6637BC499CFB}" srcOrd="0" destOrd="0" presId="urn:microsoft.com/office/officeart/2005/8/layout/hierarchy1"/>
    <dgm:cxn modelId="{0F2910A9-4B58-495A-83B9-69BD422EC7F2}" type="presParOf" srcId="{DACB0362-1B2F-4734-B0CD-6637BC499CFB}" destId="{A40BD7C6-90ED-40DC-8DF9-D4DF56680484}" srcOrd="0" destOrd="0" presId="urn:microsoft.com/office/officeart/2005/8/layout/hierarchy1"/>
    <dgm:cxn modelId="{90995C29-4D0F-4B4D-92F8-80790F51D309}" type="presParOf" srcId="{DACB0362-1B2F-4734-B0CD-6637BC499CFB}" destId="{17960C03-C74A-4CAC-9F71-504A9A1AF284}" srcOrd="1" destOrd="0" presId="urn:microsoft.com/office/officeart/2005/8/layout/hierarchy1"/>
    <dgm:cxn modelId="{41958DF8-3310-4955-A392-CA91F606929B}" type="presParOf" srcId="{F271325B-4B46-4B64-B3DB-18E151F68885}" destId="{3BCDA16C-41EA-4B55-A8B6-75BE30C68214}" srcOrd="1" destOrd="0" presId="urn:microsoft.com/office/officeart/2005/8/layout/hierarchy1"/>
    <dgm:cxn modelId="{AFB157A9-E391-49CF-A556-4E8C2EB4B6A3}" type="presParOf" srcId="{3BCDA16C-41EA-4B55-A8B6-75BE30C68214}" destId="{3628B4C8-8946-4E9F-8309-612814A398CA}" srcOrd="0" destOrd="0" presId="urn:microsoft.com/office/officeart/2005/8/layout/hierarchy1"/>
    <dgm:cxn modelId="{C973AEC0-5BB7-4371-A18D-C8E7189605C4}" type="presParOf" srcId="{3BCDA16C-41EA-4B55-A8B6-75BE30C68214}" destId="{48FB3FCD-19EC-4AA8-9505-D02B48EBD8AB}" srcOrd="1" destOrd="0" presId="urn:microsoft.com/office/officeart/2005/8/layout/hierarchy1"/>
    <dgm:cxn modelId="{5128D2F0-8AB6-4044-AE02-73AD93A6A9E0}" type="presParOf" srcId="{48FB3FCD-19EC-4AA8-9505-D02B48EBD8AB}" destId="{7AFA5C65-8B1F-4B95-A512-FC06D6E88E5B}" srcOrd="0" destOrd="0" presId="urn:microsoft.com/office/officeart/2005/8/layout/hierarchy1"/>
    <dgm:cxn modelId="{DCF25172-C50E-4E50-A9CE-AD8B38D5075F}" type="presParOf" srcId="{7AFA5C65-8B1F-4B95-A512-FC06D6E88E5B}" destId="{AE95F6CD-2277-4CE3-8F94-0A150EA64727}" srcOrd="0" destOrd="0" presId="urn:microsoft.com/office/officeart/2005/8/layout/hierarchy1"/>
    <dgm:cxn modelId="{384AA6FD-2066-489F-B116-4891ECA48A14}" type="presParOf" srcId="{7AFA5C65-8B1F-4B95-A512-FC06D6E88E5B}" destId="{3EB0C176-0321-45AB-AF51-311134757F14}" srcOrd="1" destOrd="0" presId="urn:microsoft.com/office/officeart/2005/8/layout/hierarchy1"/>
    <dgm:cxn modelId="{12B0997E-E1EE-49A4-BDBC-8B43804B1E96}" type="presParOf" srcId="{48FB3FCD-19EC-4AA8-9505-D02B48EBD8AB}" destId="{E64C5046-3FC7-4BE5-9F9C-93AF6DA72D08}" srcOrd="1" destOrd="0" presId="urn:microsoft.com/office/officeart/2005/8/layout/hierarchy1"/>
    <dgm:cxn modelId="{8B662AD4-06BB-41E8-8065-CE47236F5AB7}" type="presParOf" srcId="{E64C5046-3FC7-4BE5-9F9C-93AF6DA72D08}" destId="{336C47BB-62DD-4FC6-A054-BD140A6D8479}" srcOrd="0" destOrd="0" presId="urn:microsoft.com/office/officeart/2005/8/layout/hierarchy1"/>
    <dgm:cxn modelId="{6C761FA4-EE1C-4B10-825D-003A412783BC}" type="presParOf" srcId="{E64C5046-3FC7-4BE5-9F9C-93AF6DA72D08}" destId="{AC9FAE90-FC4B-4615-94C4-9EBBF1E10614}" srcOrd="1" destOrd="0" presId="urn:microsoft.com/office/officeart/2005/8/layout/hierarchy1"/>
    <dgm:cxn modelId="{2E878EC6-A920-4369-8CD9-EF684FFBE12F}" type="presParOf" srcId="{AC9FAE90-FC4B-4615-94C4-9EBBF1E10614}" destId="{06641A93-1217-430F-A4CA-D0CAF3E3A3B0}" srcOrd="0" destOrd="0" presId="urn:microsoft.com/office/officeart/2005/8/layout/hierarchy1"/>
    <dgm:cxn modelId="{285824EE-00E2-407C-986B-B17ED4D517DB}" type="presParOf" srcId="{06641A93-1217-430F-A4CA-D0CAF3E3A3B0}" destId="{1CF71FCC-1301-4FFE-8C96-B7C3B4070A7D}" srcOrd="0" destOrd="0" presId="urn:microsoft.com/office/officeart/2005/8/layout/hierarchy1"/>
    <dgm:cxn modelId="{FCBA4AD0-C804-405B-8CF8-66A0C153C7FA}" type="presParOf" srcId="{06641A93-1217-430F-A4CA-D0CAF3E3A3B0}" destId="{EF6152FC-7F84-4E46-8196-0211270F3530}" srcOrd="1" destOrd="0" presId="urn:microsoft.com/office/officeart/2005/8/layout/hierarchy1"/>
    <dgm:cxn modelId="{18F2E21C-EF83-4108-B899-66F4627091FD}" type="presParOf" srcId="{AC9FAE90-FC4B-4615-94C4-9EBBF1E10614}" destId="{1FFD7633-AC81-4B6E-AE8C-24F8DB653AF6}" srcOrd="1" destOrd="0" presId="urn:microsoft.com/office/officeart/2005/8/layout/hierarchy1"/>
    <dgm:cxn modelId="{1361BF55-C121-484D-93E4-634FEBE29033}" type="presParOf" srcId="{E64C5046-3FC7-4BE5-9F9C-93AF6DA72D08}" destId="{254176E3-4222-47A5-9D22-B6DFBDAD1FAD}" srcOrd="2" destOrd="0" presId="urn:microsoft.com/office/officeart/2005/8/layout/hierarchy1"/>
    <dgm:cxn modelId="{C16735FE-BE95-4560-A40A-4723D698EFF8}" type="presParOf" srcId="{E64C5046-3FC7-4BE5-9F9C-93AF6DA72D08}" destId="{A360EA28-D7ED-4557-8BAD-A9594338E8EF}" srcOrd="3" destOrd="0" presId="urn:microsoft.com/office/officeart/2005/8/layout/hierarchy1"/>
    <dgm:cxn modelId="{19E14B8E-17BA-4835-9E7C-6E7575ED19A4}" type="presParOf" srcId="{A360EA28-D7ED-4557-8BAD-A9594338E8EF}" destId="{15CE4C8F-F72C-47FF-BB41-F3BCFCFDC70B}" srcOrd="0" destOrd="0" presId="urn:microsoft.com/office/officeart/2005/8/layout/hierarchy1"/>
    <dgm:cxn modelId="{54C3EE15-9CC0-41E1-826B-1E1AD5DA3315}" type="presParOf" srcId="{15CE4C8F-F72C-47FF-BB41-F3BCFCFDC70B}" destId="{C954CA69-AA37-40C8-8D78-C7192A3B18C6}" srcOrd="0" destOrd="0" presId="urn:microsoft.com/office/officeart/2005/8/layout/hierarchy1"/>
    <dgm:cxn modelId="{F65738B9-0E18-49AC-ADE7-C57747825960}" type="presParOf" srcId="{15CE4C8F-F72C-47FF-BB41-F3BCFCFDC70B}" destId="{AA6D0B1F-A1DC-4E36-B569-D0D835FA7107}" srcOrd="1" destOrd="0" presId="urn:microsoft.com/office/officeart/2005/8/layout/hierarchy1"/>
    <dgm:cxn modelId="{C61EB497-2219-4F19-964F-B564FC3B4B0F}" type="presParOf" srcId="{A360EA28-D7ED-4557-8BAD-A9594338E8EF}" destId="{2B9B213D-FA65-4CFC-B136-EB432F851BA7}" srcOrd="1" destOrd="0" presId="urn:microsoft.com/office/officeart/2005/8/layout/hierarchy1"/>
    <dgm:cxn modelId="{DE2C7CD5-0E59-40FC-8D7F-DB41C2C14908}" type="presParOf" srcId="{E64C5046-3FC7-4BE5-9F9C-93AF6DA72D08}" destId="{BC266A0E-8AD4-4D2A-91D6-40DB70480FC0}" srcOrd="4" destOrd="0" presId="urn:microsoft.com/office/officeart/2005/8/layout/hierarchy1"/>
    <dgm:cxn modelId="{C8D57C41-BF79-4D43-B9B1-FD62097354B6}" type="presParOf" srcId="{E64C5046-3FC7-4BE5-9F9C-93AF6DA72D08}" destId="{D7898539-4554-4725-9B0C-A50B830631CE}" srcOrd="5" destOrd="0" presId="urn:microsoft.com/office/officeart/2005/8/layout/hierarchy1"/>
    <dgm:cxn modelId="{96374A29-857D-4666-8632-6CCBB3C3632F}" type="presParOf" srcId="{D7898539-4554-4725-9B0C-A50B830631CE}" destId="{DEE8D2E1-4CBE-4655-A973-5936FD355A8D}" srcOrd="0" destOrd="0" presId="urn:microsoft.com/office/officeart/2005/8/layout/hierarchy1"/>
    <dgm:cxn modelId="{07ED60D1-DFA7-4244-AF10-5C497FD3EC09}" type="presParOf" srcId="{DEE8D2E1-4CBE-4655-A973-5936FD355A8D}" destId="{D8FBBF40-FF4A-4F19-BC0F-3901F9A7F2C0}" srcOrd="0" destOrd="0" presId="urn:microsoft.com/office/officeart/2005/8/layout/hierarchy1"/>
    <dgm:cxn modelId="{5964C6EE-B2B5-4A7C-B926-AD79E4309907}" type="presParOf" srcId="{DEE8D2E1-4CBE-4655-A973-5936FD355A8D}" destId="{3E3051D8-DA02-4323-B0DB-FAA795C07648}" srcOrd="1" destOrd="0" presId="urn:microsoft.com/office/officeart/2005/8/layout/hierarchy1"/>
    <dgm:cxn modelId="{2763EC7D-F9A3-4FEE-B78C-3089FE1A32AD}" type="presParOf" srcId="{D7898539-4554-4725-9B0C-A50B830631CE}" destId="{37FD8696-09F0-476D-9AE5-59573AEF1D7D}" srcOrd="1" destOrd="0" presId="urn:microsoft.com/office/officeart/2005/8/layout/hierarchy1"/>
    <dgm:cxn modelId="{D6ACA69B-6CB1-4094-A1F7-5C29C18928C4}" type="presParOf" srcId="{3BCDA16C-41EA-4B55-A8B6-75BE30C68214}" destId="{C403723F-2563-412E-B2DF-64977A81281E}" srcOrd="2" destOrd="0" presId="urn:microsoft.com/office/officeart/2005/8/layout/hierarchy1"/>
    <dgm:cxn modelId="{BA0635D2-2265-4DE3-9E95-0FB02E1ED094}" type="presParOf" srcId="{3BCDA16C-41EA-4B55-A8B6-75BE30C68214}" destId="{0A8F1016-5A66-4DF4-A335-A5F4F4BF2B26}" srcOrd="3" destOrd="0" presId="urn:microsoft.com/office/officeart/2005/8/layout/hierarchy1"/>
    <dgm:cxn modelId="{8058CEC3-2FCD-46C3-8E68-E5B0AFD15C53}" type="presParOf" srcId="{0A8F1016-5A66-4DF4-A335-A5F4F4BF2B26}" destId="{98428F52-2542-42D2-9381-790A314084C6}" srcOrd="0" destOrd="0" presId="urn:microsoft.com/office/officeart/2005/8/layout/hierarchy1"/>
    <dgm:cxn modelId="{518B41CE-3B8C-48A0-B73E-958F024CDF20}" type="presParOf" srcId="{98428F52-2542-42D2-9381-790A314084C6}" destId="{0E65AF1A-46B6-4670-9D3D-4615FE27ED33}" srcOrd="0" destOrd="0" presId="urn:microsoft.com/office/officeart/2005/8/layout/hierarchy1"/>
    <dgm:cxn modelId="{9A9B241B-E58F-4BE8-978B-304ABE8F6AAD}" type="presParOf" srcId="{98428F52-2542-42D2-9381-790A314084C6}" destId="{6EBA4866-AFBB-40E8-808C-44BF1114C7CC}" srcOrd="1" destOrd="0" presId="urn:microsoft.com/office/officeart/2005/8/layout/hierarchy1"/>
    <dgm:cxn modelId="{BCD02969-6EFF-49A1-A8D5-7F72B8019B47}" type="presParOf" srcId="{0A8F1016-5A66-4DF4-A335-A5F4F4BF2B26}" destId="{09E69E36-661E-4490-BEBA-858440FFE635}" srcOrd="1" destOrd="0" presId="urn:microsoft.com/office/officeart/2005/8/layout/hierarchy1"/>
    <dgm:cxn modelId="{C4C0B5CE-6BDD-4E12-992E-F3F771A42658}" type="presParOf" srcId="{09E69E36-661E-4490-BEBA-858440FFE635}" destId="{05CA772F-BCD0-4679-8FA1-0EF9202C4366}" srcOrd="0" destOrd="0" presId="urn:microsoft.com/office/officeart/2005/8/layout/hierarchy1"/>
    <dgm:cxn modelId="{DFC26B25-6B0A-4424-A236-D30051979D26}" type="presParOf" srcId="{09E69E36-661E-4490-BEBA-858440FFE635}" destId="{14EFE37C-5119-42D8-9D14-227F3B28D6FF}" srcOrd="1" destOrd="0" presId="urn:microsoft.com/office/officeart/2005/8/layout/hierarchy1"/>
    <dgm:cxn modelId="{7BFB1F26-72C2-4ABD-9F7A-4792B6375C85}" type="presParOf" srcId="{14EFE37C-5119-42D8-9D14-227F3B28D6FF}" destId="{C507BCE8-8C0C-48E6-99B6-0C56020A91B9}" srcOrd="0" destOrd="0" presId="urn:microsoft.com/office/officeart/2005/8/layout/hierarchy1"/>
    <dgm:cxn modelId="{07365E21-4760-43DA-AFE0-8CEB7B457F7E}" type="presParOf" srcId="{C507BCE8-8C0C-48E6-99B6-0C56020A91B9}" destId="{5EC94303-815B-4281-91A2-C25D13B85F39}" srcOrd="0" destOrd="0" presId="urn:microsoft.com/office/officeart/2005/8/layout/hierarchy1"/>
    <dgm:cxn modelId="{FE83D935-98A4-468D-84D9-DA720D50750F}" type="presParOf" srcId="{C507BCE8-8C0C-48E6-99B6-0C56020A91B9}" destId="{4752EBDC-6045-4F4B-B851-BB28C060093E}" srcOrd="1" destOrd="0" presId="urn:microsoft.com/office/officeart/2005/8/layout/hierarchy1"/>
    <dgm:cxn modelId="{CDE74BA9-EEFE-4816-9B90-AFD32C57A0D4}" type="presParOf" srcId="{14EFE37C-5119-42D8-9D14-227F3B28D6FF}" destId="{F46D0A09-2B24-4325-82C4-CEDAEC27050B}" srcOrd="1" destOrd="0" presId="urn:microsoft.com/office/officeart/2005/8/layout/hierarchy1"/>
    <dgm:cxn modelId="{0D1997CD-9CF4-4648-A183-9D3063B0F235}" type="presParOf" srcId="{09E69E36-661E-4490-BEBA-858440FFE635}" destId="{4D3749A3-810C-4954-88BD-07F929447749}" srcOrd="2" destOrd="0" presId="urn:microsoft.com/office/officeart/2005/8/layout/hierarchy1"/>
    <dgm:cxn modelId="{43819913-6003-4977-8B78-70DC5DEE8851}" type="presParOf" srcId="{09E69E36-661E-4490-BEBA-858440FFE635}" destId="{05115C12-C5CE-456A-99A0-190D98E6C5E3}" srcOrd="3" destOrd="0" presId="urn:microsoft.com/office/officeart/2005/8/layout/hierarchy1"/>
    <dgm:cxn modelId="{4E41BDA6-5AEC-434F-B73B-AC4C6D89CDAA}" type="presParOf" srcId="{05115C12-C5CE-456A-99A0-190D98E6C5E3}" destId="{EA76E465-5577-4947-86EF-FC42F5FDAE6E}" srcOrd="0" destOrd="0" presId="urn:microsoft.com/office/officeart/2005/8/layout/hierarchy1"/>
    <dgm:cxn modelId="{AEAFF608-0772-4EEC-91E3-030C31B8AA55}" type="presParOf" srcId="{EA76E465-5577-4947-86EF-FC42F5FDAE6E}" destId="{7C6D19FA-DB2D-4802-822F-AA35B12F620A}" srcOrd="0" destOrd="0" presId="urn:microsoft.com/office/officeart/2005/8/layout/hierarchy1"/>
    <dgm:cxn modelId="{A5F5F1A9-3F17-48D1-A56B-DCB047D67EA2}" type="presParOf" srcId="{EA76E465-5577-4947-86EF-FC42F5FDAE6E}" destId="{722F321F-0FD7-434E-8374-10F02C822712}" srcOrd="1" destOrd="0" presId="urn:microsoft.com/office/officeart/2005/8/layout/hierarchy1"/>
    <dgm:cxn modelId="{96C7FFE4-9E08-426A-B17F-BD54E3098623}" type="presParOf" srcId="{05115C12-C5CE-456A-99A0-190D98E6C5E3}" destId="{F5D398DA-E368-4BE7-A98D-DE501A4A3A51}" srcOrd="1" destOrd="0" presId="urn:microsoft.com/office/officeart/2005/8/layout/hierarchy1"/>
    <dgm:cxn modelId="{DA1B878A-9F0C-41D7-A993-6349D192B02D}" type="presParOf" srcId="{09E69E36-661E-4490-BEBA-858440FFE635}" destId="{952F706D-F85C-44C0-A341-3238B308368F}" srcOrd="4" destOrd="0" presId="urn:microsoft.com/office/officeart/2005/8/layout/hierarchy1"/>
    <dgm:cxn modelId="{A4380E49-563E-4F3D-A6AE-8F7574506089}" type="presParOf" srcId="{09E69E36-661E-4490-BEBA-858440FFE635}" destId="{0E274DB4-F266-452B-90CF-46B050C1A96D}" srcOrd="5" destOrd="0" presId="urn:microsoft.com/office/officeart/2005/8/layout/hierarchy1"/>
    <dgm:cxn modelId="{0A6837BF-90DA-4B99-9321-49BC7468136E}" type="presParOf" srcId="{0E274DB4-F266-452B-90CF-46B050C1A96D}" destId="{7EFD0ED8-0B26-4292-84CD-F055B4FD5E6F}" srcOrd="0" destOrd="0" presId="urn:microsoft.com/office/officeart/2005/8/layout/hierarchy1"/>
    <dgm:cxn modelId="{ADE4800D-6939-43CD-A55D-2F8EC450F82A}" type="presParOf" srcId="{7EFD0ED8-0B26-4292-84CD-F055B4FD5E6F}" destId="{39892F1A-A932-4CB9-8BBF-A51E21B801E8}" srcOrd="0" destOrd="0" presId="urn:microsoft.com/office/officeart/2005/8/layout/hierarchy1"/>
    <dgm:cxn modelId="{F5FED49A-9D09-4153-83D4-2411CA0B1E9A}" type="presParOf" srcId="{7EFD0ED8-0B26-4292-84CD-F055B4FD5E6F}" destId="{080DD4B7-7347-4CBA-AB0F-AC39D290B832}" srcOrd="1" destOrd="0" presId="urn:microsoft.com/office/officeart/2005/8/layout/hierarchy1"/>
    <dgm:cxn modelId="{5D5693EB-AF2F-4BCC-B525-5570076A9686}" type="presParOf" srcId="{0E274DB4-F266-452B-90CF-46B050C1A96D}" destId="{61D31AE8-7AA2-42A2-897D-F6A7C45FC367}"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8B40DC-C5DC-498E-941F-998DAA2509D6}">
      <dsp:nvSpPr>
        <dsp:cNvPr id="0" name=""/>
        <dsp:cNvSpPr/>
      </dsp:nvSpPr>
      <dsp:spPr>
        <a:xfrm>
          <a:off x="4776222" y="1775250"/>
          <a:ext cx="808206" cy="192316"/>
        </a:xfrm>
        <a:custGeom>
          <a:avLst/>
          <a:gdLst/>
          <a:ahLst/>
          <a:cxnLst/>
          <a:rect l="0" t="0" r="0" b="0"/>
          <a:pathLst>
            <a:path>
              <a:moveTo>
                <a:pt x="0" y="0"/>
              </a:moveTo>
              <a:lnTo>
                <a:pt x="0" y="131058"/>
              </a:lnTo>
              <a:lnTo>
                <a:pt x="808206" y="131058"/>
              </a:lnTo>
              <a:lnTo>
                <a:pt x="808206" y="192316"/>
              </a:lnTo>
            </a:path>
          </a:pathLst>
        </a:custGeom>
        <a:noFill/>
        <a:ln w="12700" cap="flat" cmpd="sng" algn="ctr">
          <a:solidFill>
            <a:schemeClr val="accent3">
              <a:tint val="7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0787649-196D-4328-BE84-D142359F7D59}">
      <dsp:nvSpPr>
        <dsp:cNvPr id="0" name=""/>
        <dsp:cNvSpPr/>
      </dsp:nvSpPr>
      <dsp:spPr>
        <a:xfrm>
          <a:off x="4730502" y="1775250"/>
          <a:ext cx="91440" cy="192316"/>
        </a:xfrm>
        <a:custGeom>
          <a:avLst/>
          <a:gdLst/>
          <a:ahLst/>
          <a:cxnLst/>
          <a:rect l="0" t="0" r="0" b="0"/>
          <a:pathLst>
            <a:path>
              <a:moveTo>
                <a:pt x="45720" y="0"/>
              </a:moveTo>
              <a:lnTo>
                <a:pt x="45720" y="192316"/>
              </a:lnTo>
            </a:path>
          </a:pathLst>
        </a:custGeom>
        <a:noFill/>
        <a:ln w="12700" cap="flat" cmpd="sng" algn="ctr">
          <a:solidFill>
            <a:schemeClr val="accent3">
              <a:tint val="7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3A2FC866-A9AE-4038-89EF-49AAEA8DB12B}">
      <dsp:nvSpPr>
        <dsp:cNvPr id="0" name=""/>
        <dsp:cNvSpPr/>
      </dsp:nvSpPr>
      <dsp:spPr>
        <a:xfrm>
          <a:off x="3968015" y="1775250"/>
          <a:ext cx="808206" cy="192316"/>
        </a:xfrm>
        <a:custGeom>
          <a:avLst/>
          <a:gdLst/>
          <a:ahLst/>
          <a:cxnLst/>
          <a:rect l="0" t="0" r="0" b="0"/>
          <a:pathLst>
            <a:path>
              <a:moveTo>
                <a:pt x="808206" y="0"/>
              </a:moveTo>
              <a:lnTo>
                <a:pt x="808206" y="131058"/>
              </a:lnTo>
              <a:lnTo>
                <a:pt x="0" y="131058"/>
              </a:lnTo>
              <a:lnTo>
                <a:pt x="0" y="192316"/>
              </a:lnTo>
            </a:path>
          </a:pathLst>
        </a:custGeom>
        <a:noFill/>
        <a:ln w="12700" cap="flat" cmpd="sng" algn="ctr">
          <a:solidFill>
            <a:schemeClr val="accent3">
              <a:tint val="7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5A69D135-2B2B-4923-8C3E-0107D92136F3}">
      <dsp:nvSpPr>
        <dsp:cNvPr id="0" name=""/>
        <dsp:cNvSpPr/>
      </dsp:nvSpPr>
      <dsp:spPr>
        <a:xfrm>
          <a:off x="3563912" y="1163033"/>
          <a:ext cx="1212309" cy="192316"/>
        </a:xfrm>
        <a:custGeom>
          <a:avLst/>
          <a:gdLst/>
          <a:ahLst/>
          <a:cxnLst/>
          <a:rect l="0" t="0" r="0" b="0"/>
          <a:pathLst>
            <a:path>
              <a:moveTo>
                <a:pt x="0" y="0"/>
              </a:moveTo>
              <a:lnTo>
                <a:pt x="0" y="131058"/>
              </a:lnTo>
              <a:lnTo>
                <a:pt x="1212309" y="131058"/>
              </a:lnTo>
              <a:lnTo>
                <a:pt x="1212309" y="192316"/>
              </a:lnTo>
            </a:path>
          </a:pathLst>
        </a:custGeom>
        <a:noFill/>
        <a:ln w="12700" cap="flat" cmpd="sng" algn="ctr">
          <a:solidFill>
            <a:schemeClr val="accent3">
              <a:tint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B15F064D-63FA-46FA-B594-60E607813453}">
      <dsp:nvSpPr>
        <dsp:cNvPr id="0" name=""/>
        <dsp:cNvSpPr/>
      </dsp:nvSpPr>
      <dsp:spPr>
        <a:xfrm>
          <a:off x="3563912" y="1163033"/>
          <a:ext cx="404103" cy="192316"/>
        </a:xfrm>
        <a:custGeom>
          <a:avLst/>
          <a:gdLst/>
          <a:ahLst/>
          <a:cxnLst/>
          <a:rect l="0" t="0" r="0" b="0"/>
          <a:pathLst>
            <a:path>
              <a:moveTo>
                <a:pt x="0" y="0"/>
              </a:moveTo>
              <a:lnTo>
                <a:pt x="0" y="131058"/>
              </a:lnTo>
              <a:lnTo>
                <a:pt x="404103" y="131058"/>
              </a:lnTo>
              <a:lnTo>
                <a:pt x="404103" y="192316"/>
              </a:lnTo>
            </a:path>
          </a:pathLst>
        </a:custGeom>
        <a:noFill/>
        <a:ln w="12700" cap="flat" cmpd="sng" algn="ctr">
          <a:solidFill>
            <a:schemeClr val="accent3">
              <a:tint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92E5C6CA-E584-419E-B250-9690FCC669FF}">
      <dsp:nvSpPr>
        <dsp:cNvPr id="0" name=""/>
        <dsp:cNvSpPr/>
      </dsp:nvSpPr>
      <dsp:spPr>
        <a:xfrm>
          <a:off x="3159809" y="1163033"/>
          <a:ext cx="404103" cy="192316"/>
        </a:xfrm>
        <a:custGeom>
          <a:avLst/>
          <a:gdLst/>
          <a:ahLst/>
          <a:cxnLst/>
          <a:rect l="0" t="0" r="0" b="0"/>
          <a:pathLst>
            <a:path>
              <a:moveTo>
                <a:pt x="404103" y="0"/>
              </a:moveTo>
              <a:lnTo>
                <a:pt x="404103" y="131058"/>
              </a:lnTo>
              <a:lnTo>
                <a:pt x="0" y="131058"/>
              </a:lnTo>
              <a:lnTo>
                <a:pt x="0" y="192316"/>
              </a:lnTo>
            </a:path>
          </a:pathLst>
        </a:custGeom>
        <a:noFill/>
        <a:ln w="12700" cap="flat" cmpd="sng" algn="ctr">
          <a:solidFill>
            <a:schemeClr val="accent3">
              <a:tint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7CDCA68D-0529-4F69-BA59-B085D50CB2EA}">
      <dsp:nvSpPr>
        <dsp:cNvPr id="0" name=""/>
        <dsp:cNvSpPr/>
      </dsp:nvSpPr>
      <dsp:spPr>
        <a:xfrm>
          <a:off x="2351602" y="1163033"/>
          <a:ext cx="1212309" cy="192316"/>
        </a:xfrm>
        <a:custGeom>
          <a:avLst/>
          <a:gdLst/>
          <a:ahLst/>
          <a:cxnLst/>
          <a:rect l="0" t="0" r="0" b="0"/>
          <a:pathLst>
            <a:path>
              <a:moveTo>
                <a:pt x="1212309" y="0"/>
              </a:moveTo>
              <a:lnTo>
                <a:pt x="1212309" y="131058"/>
              </a:lnTo>
              <a:lnTo>
                <a:pt x="0" y="131058"/>
              </a:lnTo>
              <a:lnTo>
                <a:pt x="0" y="192316"/>
              </a:lnTo>
            </a:path>
          </a:pathLst>
        </a:custGeom>
        <a:noFill/>
        <a:ln w="12700" cap="flat" cmpd="sng" algn="ctr">
          <a:solidFill>
            <a:schemeClr val="accent3">
              <a:tint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DA8F319D-A602-4B2F-82D0-42EB4A6D086B}">
      <dsp:nvSpPr>
        <dsp:cNvPr id="0" name=""/>
        <dsp:cNvSpPr/>
      </dsp:nvSpPr>
      <dsp:spPr>
        <a:xfrm>
          <a:off x="2351602" y="550817"/>
          <a:ext cx="1212309" cy="192316"/>
        </a:xfrm>
        <a:custGeom>
          <a:avLst/>
          <a:gdLst/>
          <a:ahLst/>
          <a:cxnLst/>
          <a:rect l="0" t="0" r="0" b="0"/>
          <a:pathLst>
            <a:path>
              <a:moveTo>
                <a:pt x="0" y="0"/>
              </a:moveTo>
              <a:lnTo>
                <a:pt x="0" y="131058"/>
              </a:lnTo>
              <a:lnTo>
                <a:pt x="1212309" y="131058"/>
              </a:lnTo>
              <a:lnTo>
                <a:pt x="1212309" y="192316"/>
              </a:lnTo>
            </a:path>
          </a:pathLst>
        </a:custGeom>
        <a:noFill/>
        <a:ln w="12700" cap="flat" cmpd="sng" algn="ctr">
          <a:solidFill>
            <a:schemeClr val="accent3">
              <a:tint val="99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9E5D062E-2186-400D-A1AA-E74DA74DF871}">
      <dsp:nvSpPr>
        <dsp:cNvPr id="0" name=""/>
        <dsp:cNvSpPr/>
      </dsp:nvSpPr>
      <dsp:spPr>
        <a:xfrm>
          <a:off x="1139293" y="1163033"/>
          <a:ext cx="404103" cy="192316"/>
        </a:xfrm>
        <a:custGeom>
          <a:avLst/>
          <a:gdLst/>
          <a:ahLst/>
          <a:cxnLst/>
          <a:rect l="0" t="0" r="0" b="0"/>
          <a:pathLst>
            <a:path>
              <a:moveTo>
                <a:pt x="0" y="0"/>
              </a:moveTo>
              <a:lnTo>
                <a:pt x="0" y="131058"/>
              </a:lnTo>
              <a:lnTo>
                <a:pt x="404103" y="131058"/>
              </a:lnTo>
              <a:lnTo>
                <a:pt x="404103" y="192316"/>
              </a:lnTo>
            </a:path>
          </a:pathLst>
        </a:custGeom>
        <a:noFill/>
        <a:ln w="12700" cap="flat" cmpd="sng" algn="ctr">
          <a:solidFill>
            <a:schemeClr val="accent3">
              <a:tint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CABA43F-013E-4FDB-A98C-0335A9736AA3}">
      <dsp:nvSpPr>
        <dsp:cNvPr id="0" name=""/>
        <dsp:cNvSpPr/>
      </dsp:nvSpPr>
      <dsp:spPr>
        <a:xfrm>
          <a:off x="1139293" y="2387466"/>
          <a:ext cx="404103" cy="192316"/>
        </a:xfrm>
        <a:custGeom>
          <a:avLst/>
          <a:gdLst/>
          <a:ahLst/>
          <a:cxnLst/>
          <a:rect l="0" t="0" r="0" b="0"/>
          <a:pathLst>
            <a:path>
              <a:moveTo>
                <a:pt x="0" y="0"/>
              </a:moveTo>
              <a:lnTo>
                <a:pt x="0" y="131058"/>
              </a:lnTo>
              <a:lnTo>
                <a:pt x="404103" y="131058"/>
              </a:lnTo>
              <a:lnTo>
                <a:pt x="404103" y="192316"/>
              </a:lnTo>
            </a:path>
          </a:pathLst>
        </a:custGeom>
        <a:noFill/>
        <a:ln w="12700" cap="flat" cmpd="sng" algn="ctr">
          <a:solidFill>
            <a:schemeClr val="accent3">
              <a:tint val="7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94524488-B95E-4D02-AE13-37F35C5FD1D1}">
      <dsp:nvSpPr>
        <dsp:cNvPr id="0" name=""/>
        <dsp:cNvSpPr/>
      </dsp:nvSpPr>
      <dsp:spPr>
        <a:xfrm>
          <a:off x="735190" y="2387466"/>
          <a:ext cx="404103" cy="192316"/>
        </a:xfrm>
        <a:custGeom>
          <a:avLst/>
          <a:gdLst/>
          <a:ahLst/>
          <a:cxnLst/>
          <a:rect l="0" t="0" r="0" b="0"/>
          <a:pathLst>
            <a:path>
              <a:moveTo>
                <a:pt x="404103" y="0"/>
              </a:moveTo>
              <a:lnTo>
                <a:pt x="404103" y="131058"/>
              </a:lnTo>
              <a:lnTo>
                <a:pt x="0" y="131058"/>
              </a:lnTo>
              <a:lnTo>
                <a:pt x="0" y="192316"/>
              </a:lnTo>
            </a:path>
          </a:pathLst>
        </a:custGeom>
        <a:noFill/>
        <a:ln w="12700" cap="flat" cmpd="sng" algn="ctr">
          <a:solidFill>
            <a:schemeClr val="accent3">
              <a:tint val="7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83AF65B-21CA-498A-B67E-69C6A1930900}">
      <dsp:nvSpPr>
        <dsp:cNvPr id="0" name=""/>
        <dsp:cNvSpPr/>
      </dsp:nvSpPr>
      <dsp:spPr>
        <a:xfrm>
          <a:off x="735190" y="1775250"/>
          <a:ext cx="404103" cy="192316"/>
        </a:xfrm>
        <a:custGeom>
          <a:avLst/>
          <a:gdLst/>
          <a:ahLst/>
          <a:cxnLst/>
          <a:rect l="0" t="0" r="0" b="0"/>
          <a:pathLst>
            <a:path>
              <a:moveTo>
                <a:pt x="0" y="0"/>
              </a:moveTo>
              <a:lnTo>
                <a:pt x="0" y="131058"/>
              </a:lnTo>
              <a:lnTo>
                <a:pt x="404103" y="131058"/>
              </a:lnTo>
              <a:lnTo>
                <a:pt x="404103" y="192316"/>
              </a:lnTo>
            </a:path>
          </a:pathLst>
        </a:custGeom>
        <a:noFill/>
        <a:ln w="12700" cap="flat" cmpd="sng" algn="ctr">
          <a:solidFill>
            <a:schemeClr val="accent3">
              <a:tint val="7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75DB7D33-CF7D-440A-AB3E-63CB4019A664}">
      <dsp:nvSpPr>
        <dsp:cNvPr id="0" name=""/>
        <dsp:cNvSpPr/>
      </dsp:nvSpPr>
      <dsp:spPr>
        <a:xfrm>
          <a:off x="331086" y="1775250"/>
          <a:ext cx="404103" cy="192316"/>
        </a:xfrm>
        <a:custGeom>
          <a:avLst/>
          <a:gdLst/>
          <a:ahLst/>
          <a:cxnLst/>
          <a:rect l="0" t="0" r="0" b="0"/>
          <a:pathLst>
            <a:path>
              <a:moveTo>
                <a:pt x="404103" y="0"/>
              </a:moveTo>
              <a:lnTo>
                <a:pt x="404103" y="131058"/>
              </a:lnTo>
              <a:lnTo>
                <a:pt x="0" y="131058"/>
              </a:lnTo>
              <a:lnTo>
                <a:pt x="0" y="192316"/>
              </a:lnTo>
            </a:path>
          </a:pathLst>
        </a:custGeom>
        <a:noFill/>
        <a:ln w="12700" cap="flat" cmpd="sng" algn="ctr">
          <a:solidFill>
            <a:schemeClr val="accent3">
              <a:tint val="7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87A5D5F-B2EE-4D0E-B986-DFB8424B665E}">
      <dsp:nvSpPr>
        <dsp:cNvPr id="0" name=""/>
        <dsp:cNvSpPr/>
      </dsp:nvSpPr>
      <dsp:spPr>
        <a:xfrm>
          <a:off x="735190" y="1163033"/>
          <a:ext cx="404103" cy="192316"/>
        </a:xfrm>
        <a:custGeom>
          <a:avLst/>
          <a:gdLst/>
          <a:ahLst/>
          <a:cxnLst/>
          <a:rect l="0" t="0" r="0" b="0"/>
          <a:pathLst>
            <a:path>
              <a:moveTo>
                <a:pt x="404103" y="0"/>
              </a:moveTo>
              <a:lnTo>
                <a:pt x="404103" y="131058"/>
              </a:lnTo>
              <a:lnTo>
                <a:pt x="0" y="131058"/>
              </a:lnTo>
              <a:lnTo>
                <a:pt x="0" y="192316"/>
              </a:lnTo>
            </a:path>
          </a:pathLst>
        </a:custGeom>
        <a:noFill/>
        <a:ln w="12700" cap="flat" cmpd="sng" algn="ctr">
          <a:solidFill>
            <a:schemeClr val="accent3">
              <a:tint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B9E4655-B95E-4BBC-BA65-82B7DEF10FD4}">
      <dsp:nvSpPr>
        <dsp:cNvPr id="0" name=""/>
        <dsp:cNvSpPr/>
      </dsp:nvSpPr>
      <dsp:spPr>
        <a:xfrm>
          <a:off x="1139293" y="550817"/>
          <a:ext cx="1212309" cy="192316"/>
        </a:xfrm>
        <a:custGeom>
          <a:avLst/>
          <a:gdLst/>
          <a:ahLst/>
          <a:cxnLst/>
          <a:rect l="0" t="0" r="0" b="0"/>
          <a:pathLst>
            <a:path>
              <a:moveTo>
                <a:pt x="1212309" y="0"/>
              </a:moveTo>
              <a:lnTo>
                <a:pt x="1212309" y="131058"/>
              </a:lnTo>
              <a:lnTo>
                <a:pt x="0" y="131058"/>
              </a:lnTo>
              <a:lnTo>
                <a:pt x="0" y="192316"/>
              </a:lnTo>
            </a:path>
          </a:pathLst>
        </a:custGeom>
        <a:noFill/>
        <a:ln w="12700" cap="flat" cmpd="sng" algn="ctr">
          <a:solidFill>
            <a:schemeClr val="accent3">
              <a:tint val="99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C25D2DF8-0F5C-4407-870B-FF455EA55CBB}">
      <dsp:nvSpPr>
        <dsp:cNvPr id="0" name=""/>
        <dsp:cNvSpPr/>
      </dsp:nvSpPr>
      <dsp:spPr>
        <a:xfrm>
          <a:off x="2020973" y="130917"/>
          <a:ext cx="661259" cy="419899"/>
        </a:xfrm>
        <a:prstGeom prst="roundRect">
          <a:avLst>
            <a:gd name="adj" fmla="val 10000"/>
          </a:avLst>
        </a:prstGeom>
        <a:solidFill>
          <a:schemeClr val="accent3">
            <a:shade val="8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DC283F7F-5200-4305-96AC-7FA031081A69}">
      <dsp:nvSpPr>
        <dsp:cNvPr id="0" name=""/>
        <dsp:cNvSpPr/>
      </dsp:nvSpPr>
      <dsp:spPr>
        <a:xfrm>
          <a:off x="2094446" y="200717"/>
          <a:ext cx="661259" cy="419899"/>
        </a:xfrm>
        <a:prstGeom prst="roundRect">
          <a:avLst>
            <a:gd name="adj" fmla="val 10000"/>
          </a:avLst>
        </a:prstGeom>
        <a:solidFill>
          <a:schemeClr val="lt1">
            <a:alpha val="90000"/>
            <a:hueOff val="0"/>
            <a:satOff val="0"/>
            <a:lumOff val="0"/>
            <a:alphaOff val="0"/>
          </a:schemeClr>
        </a:solidFill>
        <a:ln w="6350" cap="flat" cmpd="sng" algn="ctr">
          <a:solidFill>
            <a:schemeClr val="accent3">
              <a:shade val="80000"/>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ar-AE" sz="800" b="1" kern="1200"/>
            <a:t>القطاع العام</a:t>
          </a:r>
          <a:endParaRPr lang="en-US" sz="800" kern="1200"/>
        </a:p>
      </dsp:txBody>
      <dsp:txXfrm>
        <a:off x="2106744" y="213015"/>
        <a:ext cx="636663" cy="395303"/>
      </dsp:txXfrm>
    </dsp:sp>
    <dsp:sp modelId="{001DBC66-A493-4C32-A353-E26FE5A67CCD}">
      <dsp:nvSpPr>
        <dsp:cNvPr id="0" name=""/>
        <dsp:cNvSpPr/>
      </dsp:nvSpPr>
      <dsp:spPr>
        <a:xfrm>
          <a:off x="808663" y="743133"/>
          <a:ext cx="661259" cy="419899"/>
        </a:xfrm>
        <a:prstGeom prst="roundRect">
          <a:avLst>
            <a:gd name="adj" fmla="val 10000"/>
          </a:avLst>
        </a:prstGeom>
        <a:solidFill>
          <a:schemeClr val="accent3">
            <a:tint val="99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3B8ABA4-5867-4E07-B703-11F905D85C72}">
      <dsp:nvSpPr>
        <dsp:cNvPr id="0" name=""/>
        <dsp:cNvSpPr/>
      </dsp:nvSpPr>
      <dsp:spPr>
        <a:xfrm>
          <a:off x="882136" y="812933"/>
          <a:ext cx="661259" cy="419899"/>
        </a:xfrm>
        <a:prstGeom prst="roundRect">
          <a:avLst>
            <a:gd name="adj" fmla="val 10000"/>
          </a:avLst>
        </a:prstGeom>
        <a:solidFill>
          <a:schemeClr val="lt1">
            <a:alpha val="90000"/>
            <a:hueOff val="0"/>
            <a:satOff val="0"/>
            <a:lumOff val="0"/>
            <a:alphaOff val="0"/>
          </a:schemeClr>
        </a:solidFill>
        <a:ln w="6350" cap="flat" cmpd="sng" algn="ctr">
          <a:solidFill>
            <a:schemeClr val="accent3">
              <a:tint val="99000"/>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ar-AE" sz="800" b="1" kern="1200"/>
            <a:t>الشركات العامة</a:t>
          </a:r>
          <a:endParaRPr lang="en-US" sz="800" kern="1200"/>
        </a:p>
      </dsp:txBody>
      <dsp:txXfrm>
        <a:off x="894434" y="825231"/>
        <a:ext cx="636663" cy="395303"/>
      </dsp:txXfrm>
    </dsp:sp>
    <dsp:sp modelId="{9AAE75F0-7A67-4770-B792-F25CA2D4289E}">
      <dsp:nvSpPr>
        <dsp:cNvPr id="0" name=""/>
        <dsp:cNvSpPr/>
      </dsp:nvSpPr>
      <dsp:spPr>
        <a:xfrm>
          <a:off x="404560" y="1355350"/>
          <a:ext cx="661259" cy="419899"/>
        </a:xfrm>
        <a:prstGeom prst="roundRect">
          <a:avLst>
            <a:gd name="adj" fmla="val 10000"/>
          </a:avLst>
        </a:prstGeom>
        <a:solidFill>
          <a:schemeClr val="accent3">
            <a:tint val="8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9ED1D14C-9457-41F9-B24A-CE0DCF7AB016}">
      <dsp:nvSpPr>
        <dsp:cNvPr id="0" name=""/>
        <dsp:cNvSpPr/>
      </dsp:nvSpPr>
      <dsp:spPr>
        <a:xfrm>
          <a:off x="478033" y="1425149"/>
          <a:ext cx="661259" cy="419899"/>
        </a:xfrm>
        <a:prstGeom prst="roundRect">
          <a:avLst>
            <a:gd name="adj" fmla="val 10000"/>
          </a:avLst>
        </a:prstGeom>
        <a:solidFill>
          <a:schemeClr val="lt1">
            <a:alpha val="90000"/>
            <a:hueOff val="0"/>
            <a:satOff val="0"/>
            <a:lumOff val="0"/>
            <a:alphaOff val="0"/>
          </a:schemeClr>
        </a:solidFill>
        <a:ln w="6350" cap="flat" cmpd="sng" algn="ctr">
          <a:solidFill>
            <a:schemeClr val="accent3">
              <a:tint val="80000"/>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ar-AE" sz="800" kern="1200"/>
            <a:t>الشركات العامة المالية</a:t>
          </a:r>
          <a:endParaRPr lang="en-US" sz="800" kern="1200"/>
        </a:p>
      </dsp:txBody>
      <dsp:txXfrm>
        <a:off x="490331" y="1437447"/>
        <a:ext cx="636663" cy="395303"/>
      </dsp:txXfrm>
    </dsp:sp>
    <dsp:sp modelId="{C79497C5-D573-4CE6-82C0-9931F5ED257D}">
      <dsp:nvSpPr>
        <dsp:cNvPr id="0" name=""/>
        <dsp:cNvSpPr/>
      </dsp:nvSpPr>
      <dsp:spPr>
        <a:xfrm>
          <a:off x="456" y="1967566"/>
          <a:ext cx="661259" cy="419899"/>
        </a:xfrm>
        <a:prstGeom prst="roundRect">
          <a:avLst>
            <a:gd name="adj" fmla="val 10000"/>
          </a:avLst>
        </a:prstGeom>
        <a:solidFill>
          <a:schemeClr val="accent3">
            <a:tint val="7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0C79A30-E849-4C55-9526-CF041912ECB7}">
      <dsp:nvSpPr>
        <dsp:cNvPr id="0" name=""/>
        <dsp:cNvSpPr/>
      </dsp:nvSpPr>
      <dsp:spPr>
        <a:xfrm>
          <a:off x="73930" y="2037366"/>
          <a:ext cx="661259" cy="419899"/>
        </a:xfrm>
        <a:prstGeom prst="roundRect">
          <a:avLst>
            <a:gd name="adj" fmla="val 10000"/>
          </a:avLst>
        </a:prstGeom>
        <a:solidFill>
          <a:schemeClr val="lt1">
            <a:alpha val="90000"/>
            <a:hueOff val="0"/>
            <a:satOff val="0"/>
            <a:lumOff val="0"/>
            <a:alphaOff val="0"/>
          </a:schemeClr>
        </a:solidFill>
        <a:ln w="6350" cap="flat" cmpd="sng" algn="ctr">
          <a:solidFill>
            <a:schemeClr val="accent3">
              <a:tint val="70000"/>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ar-AE" sz="800" kern="1200"/>
            <a:t>الشركات العامة المالية الاخرى </a:t>
          </a:r>
          <a:endParaRPr lang="en-US" sz="800" kern="1200"/>
        </a:p>
      </dsp:txBody>
      <dsp:txXfrm>
        <a:off x="86228" y="2049664"/>
        <a:ext cx="636663" cy="395303"/>
      </dsp:txXfrm>
    </dsp:sp>
    <dsp:sp modelId="{6C06860A-B672-4D1B-971A-3B971116D12E}">
      <dsp:nvSpPr>
        <dsp:cNvPr id="0" name=""/>
        <dsp:cNvSpPr/>
      </dsp:nvSpPr>
      <dsp:spPr>
        <a:xfrm>
          <a:off x="808663" y="1967566"/>
          <a:ext cx="661259" cy="419899"/>
        </a:xfrm>
        <a:prstGeom prst="roundRect">
          <a:avLst>
            <a:gd name="adj" fmla="val 10000"/>
          </a:avLst>
        </a:prstGeom>
        <a:solidFill>
          <a:schemeClr val="accent3">
            <a:tint val="7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C839D82-9530-4079-A685-63EF13B9B173}">
      <dsp:nvSpPr>
        <dsp:cNvPr id="0" name=""/>
        <dsp:cNvSpPr/>
      </dsp:nvSpPr>
      <dsp:spPr>
        <a:xfrm>
          <a:off x="882136" y="2037366"/>
          <a:ext cx="661259" cy="419899"/>
        </a:xfrm>
        <a:prstGeom prst="roundRect">
          <a:avLst>
            <a:gd name="adj" fmla="val 10000"/>
          </a:avLst>
        </a:prstGeom>
        <a:solidFill>
          <a:schemeClr val="lt1">
            <a:alpha val="90000"/>
            <a:hueOff val="0"/>
            <a:satOff val="0"/>
            <a:lumOff val="0"/>
            <a:alphaOff val="0"/>
          </a:schemeClr>
        </a:solidFill>
        <a:ln w="6350" cap="flat" cmpd="sng" algn="ctr">
          <a:solidFill>
            <a:schemeClr val="accent3">
              <a:tint val="70000"/>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ar-AE" sz="800" kern="1200"/>
            <a:t>شركات تلقي الودائع </a:t>
          </a:r>
          <a:endParaRPr lang="en-US" sz="800" kern="1200"/>
        </a:p>
      </dsp:txBody>
      <dsp:txXfrm>
        <a:off x="894434" y="2049664"/>
        <a:ext cx="636663" cy="395303"/>
      </dsp:txXfrm>
    </dsp:sp>
    <dsp:sp modelId="{0AAE5FD8-8B50-4687-88CA-80151281C88A}">
      <dsp:nvSpPr>
        <dsp:cNvPr id="0" name=""/>
        <dsp:cNvSpPr/>
      </dsp:nvSpPr>
      <dsp:spPr>
        <a:xfrm>
          <a:off x="404560" y="2579782"/>
          <a:ext cx="661259" cy="419899"/>
        </a:xfrm>
        <a:prstGeom prst="roundRect">
          <a:avLst>
            <a:gd name="adj" fmla="val 10000"/>
          </a:avLst>
        </a:prstGeom>
        <a:solidFill>
          <a:schemeClr val="accent3">
            <a:tint val="7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D354C570-6C95-4D0E-86FE-F20F03A150FA}">
      <dsp:nvSpPr>
        <dsp:cNvPr id="0" name=""/>
        <dsp:cNvSpPr/>
      </dsp:nvSpPr>
      <dsp:spPr>
        <a:xfrm>
          <a:off x="478033" y="2649582"/>
          <a:ext cx="661259" cy="419899"/>
        </a:xfrm>
        <a:prstGeom prst="roundRect">
          <a:avLst>
            <a:gd name="adj" fmla="val 10000"/>
          </a:avLst>
        </a:prstGeom>
        <a:solidFill>
          <a:schemeClr val="lt1">
            <a:alpha val="90000"/>
            <a:hueOff val="0"/>
            <a:satOff val="0"/>
            <a:lumOff val="0"/>
            <a:alphaOff val="0"/>
          </a:schemeClr>
        </a:solidFill>
        <a:ln w="6350" cap="flat" cmpd="sng" algn="ctr">
          <a:solidFill>
            <a:schemeClr val="accent3">
              <a:tint val="70000"/>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ar-AE" sz="800" kern="1200"/>
            <a:t>البنك المركزي</a:t>
          </a:r>
          <a:endParaRPr lang="en-US" sz="800" kern="1200"/>
        </a:p>
      </dsp:txBody>
      <dsp:txXfrm>
        <a:off x="490331" y="2661880"/>
        <a:ext cx="636663" cy="395303"/>
      </dsp:txXfrm>
    </dsp:sp>
    <dsp:sp modelId="{9EFEE098-4751-4471-A651-EAD62D673771}">
      <dsp:nvSpPr>
        <dsp:cNvPr id="0" name=""/>
        <dsp:cNvSpPr/>
      </dsp:nvSpPr>
      <dsp:spPr>
        <a:xfrm>
          <a:off x="1212766" y="2579782"/>
          <a:ext cx="661259" cy="419899"/>
        </a:xfrm>
        <a:prstGeom prst="roundRect">
          <a:avLst>
            <a:gd name="adj" fmla="val 10000"/>
          </a:avLst>
        </a:prstGeom>
        <a:solidFill>
          <a:schemeClr val="accent3">
            <a:tint val="7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A6C836E-DBBF-4622-80C2-D66BEC9AF165}">
      <dsp:nvSpPr>
        <dsp:cNvPr id="0" name=""/>
        <dsp:cNvSpPr/>
      </dsp:nvSpPr>
      <dsp:spPr>
        <a:xfrm>
          <a:off x="1286239" y="2649582"/>
          <a:ext cx="661259" cy="419899"/>
        </a:xfrm>
        <a:prstGeom prst="roundRect">
          <a:avLst>
            <a:gd name="adj" fmla="val 10000"/>
          </a:avLst>
        </a:prstGeom>
        <a:solidFill>
          <a:schemeClr val="lt1">
            <a:alpha val="90000"/>
            <a:hueOff val="0"/>
            <a:satOff val="0"/>
            <a:lumOff val="0"/>
            <a:alphaOff val="0"/>
          </a:schemeClr>
        </a:solidFill>
        <a:ln w="6350" cap="flat" cmpd="sng" algn="ctr">
          <a:solidFill>
            <a:schemeClr val="accent3">
              <a:tint val="70000"/>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ar-AE" sz="800" kern="1200"/>
            <a:t>شركات  تلقي الودائع العامة عدا البنك المركزي </a:t>
          </a:r>
          <a:endParaRPr lang="en-US" sz="800" kern="1200"/>
        </a:p>
      </dsp:txBody>
      <dsp:txXfrm>
        <a:off x="1298537" y="2661880"/>
        <a:ext cx="636663" cy="395303"/>
      </dsp:txXfrm>
    </dsp:sp>
    <dsp:sp modelId="{3801A704-0DD7-4944-9899-72A3EC742669}">
      <dsp:nvSpPr>
        <dsp:cNvPr id="0" name=""/>
        <dsp:cNvSpPr/>
      </dsp:nvSpPr>
      <dsp:spPr>
        <a:xfrm>
          <a:off x="1212766" y="1355350"/>
          <a:ext cx="661259" cy="419899"/>
        </a:xfrm>
        <a:prstGeom prst="roundRect">
          <a:avLst>
            <a:gd name="adj" fmla="val 10000"/>
          </a:avLst>
        </a:prstGeom>
        <a:solidFill>
          <a:schemeClr val="accent3">
            <a:tint val="8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9F069BD7-3FBC-484A-ADA7-4A4AB63F87E5}">
      <dsp:nvSpPr>
        <dsp:cNvPr id="0" name=""/>
        <dsp:cNvSpPr/>
      </dsp:nvSpPr>
      <dsp:spPr>
        <a:xfrm>
          <a:off x="1286239" y="1425149"/>
          <a:ext cx="661259" cy="419899"/>
        </a:xfrm>
        <a:prstGeom prst="roundRect">
          <a:avLst>
            <a:gd name="adj" fmla="val 10000"/>
          </a:avLst>
        </a:prstGeom>
        <a:solidFill>
          <a:schemeClr val="lt1">
            <a:alpha val="90000"/>
            <a:hueOff val="0"/>
            <a:satOff val="0"/>
            <a:lumOff val="0"/>
            <a:alphaOff val="0"/>
          </a:schemeClr>
        </a:solidFill>
        <a:ln w="6350" cap="flat" cmpd="sng" algn="ctr">
          <a:solidFill>
            <a:schemeClr val="accent3">
              <a:tint val="80000"/>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ar-AE" sz="800" kern="1200"/>
            <a:t>المؤسسات العامة غير المالية</a:t>
          </a:r>
          <a:endParaRPr lang="en-US" sz="800" kern="1200"/>
        </a:p>
      </dsp:txBody>
      <dsp:txXfrm>
        <a:off x="1298537" y="1437447"/>
        <a:ext cx="636663" cy="395303"/>
      </dsp:txXfrm>
    </dsp:sp>
    <dsp:sp modelId="{79F6EEF8-218E-494C-BFC1-FDCC73749FCD}">
      <dsp:nvSpPr>
        <dsp:cNvPr id="0" name=""/>
        <dsp:cNvSpPr/>
      </dsp:nvSpPr>
      <dsp:spPr>
        <a:xfrm>
          <a:off x="3233282" y="743133"/>
          <a:ext cx="661259" cy="419899"/>
        </a:xfrm>
        <a:prstGeom prst="roundRect">
          <a:avLst>
            <a:gd name="adj" fmla="val 10000"/>
          </a:avLst>
        </a:prstGeom>
        <a:solidFill>
          <a:schemeClr val="accent3">
            <a:tint val="99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4E79C103-98A5-4E14-9EC3-422732925A80}">
      <dsp:nvSpPr>
        <dsp:cNvPr id="0" name=""/>
        <dsp:cNvSpPr/>
      </dsp:nvSpPr>
      <dsp:spPr>
        <a:xfrm>
          <a:off x="3306756" y="812933"/>
          <a:ext cx="661259" cy="419899"/>
        </a:xfrm>
        <a:prstGeom prst="roundRect">
          <a:avLst>
            <a:gd name="adj" fmla="val 10000"/>
          </a:avLst>
        </a:prstGeom>
        <a:solidFill>
          <a:schemeClr val="lt1">
            <a:alpha val="90000"/>
            <a:hueOff val="0"/>
            <a:satOff val="0"/>
            <a:lumOff val="0"/>
            <a:alphaOff val="0"/>
          </a:schemeClr>
        </a:solidFill>
        <a:ln w="6350" cap="flat" cmpd="sng" algn="ctr">
          <a:solidFill>
            <a:schemeClr val="accent3">
              <a:tint val="99000"/>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ar-AE" sz="800" b="1" kern="1200"/>
            <a:t>الحكومة العامة</a:t>
          </a:r>
          <a:endParaRPr lang="en-US" sz="800" kern="1200"/>
        </a:p>
      </dsp:txBody>
      <dsp:txXfrm>
        <a:off x="3319054" y="825231"/>
        <a:ext cx="636663" cy="395303"/>
      </dsp:txXfrm>
    </dsp:sp>
    <dsp:sp modelId="{7F5FFB67-F332-4298-9278-C42F0EA3E425}">
      <dsp:nvSpPr>
        <dsp:cNvPr id="0" name=""/>
        <dsp:cNvSpPr/>
      </dsp:nvSpPr>
      <dsp:spPr>
        <a:xfrm>
          <a:off x="2020973" y="1355350"/>
          <a:ext cx="661259" cy="419899"/>
        </a:xfrm>
        <a:prstGeom prst="roundRect">
          <a:avLst>
            <a:gd name="adj" fmla="val 10000"/>
          </a:avLst>
        </a:prstGeom>
        <a:solidFill>
          <a:schemeClr val="accent3">
            <a:tint val="8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B3F30F0-ED2B-457C-9A08-4024451C16D8}">
      <dsp:nvSpPr>
        <dsp:cNvPr id="0" name=""/>
        <dsp:cNvSpPr/>
      </dsp:nvSpPr>
      <dsp:spPr>
        <a:xfrm>
          <a:off x="2094446" y="1425149"/>
          <a:ext cx="661259" cy="419899"/>
        </a:xfrm>
        <a:prstGeom prst="roundRect">
          <a:avLst>
            <a:gd name="adj" fmla="val 10000"/>
          </a:avLst>
        </a:prstGeom>
        <a:solidFill>
          <a:schemeClr val="lt1">
            <a:alpha val="90000"/>
            <a:hueOff val="0"/>
            <a:satOff val="0"/>
            <a:lumOff val="0"/>
            <a:alphaOff val="0"/>
          </a:schemeClr>
        </a:solidFill>
        <a:ln w="6350" cap="flat" cmpd="sng" algn="ctr">
          <a:solidFill>
            <a:schemeClr val="accent3">
              <a:tint val="80000"/>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ar-AE" sz="800" kern="1200"/>
            <a:t>صناديق الضمان الاجتماعي</a:t>
          </a:r>
          <a:endParaRPr lang="en-US" sz="800" kern="1200"/>
        </a:p>
      </dsp:txBody>
      <dsp:txXfrm>
        <a:off x="2106744" y="1437447"/>
        <a:ext cx="636663" cy="395303"/>
      </dsp:txXfrm>
    </dsp:sp>
    <dsp:sp modelId="{2AD0D4AC-10C8-4379-82E0-F5D5B92FE535}">
      <dsp:nvSpPr>
        <dsp:cNvPr id="0" name=""/>
        <dsp:cNvSpPr/>
      </dsp:nvSpPr>
      <dsp:spPr>
        <a:xfrm>
          <a:off x="2829179" y="1355350"/>
          <a:ext cx="661259" cy="419899"/>
        </a:xfrm>
        <a:prstGeom prst="roundRect">
          <a:avLst>
            <a:gd name="adj" fmla="val 10000"/>
          </a:avLst>
        </a:prstGeom>
        <a:solidFill>
          <a:schemeClr val="accent3">
            <a:tint val="8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4402E443-FC96-4219-A83F-50B47BA03A4C}">
      <dsp:nvSpPr>
        <dsp:cNvPr id="0" name=""/>
        <dsp:cNvSpPr/>
      </dsp:nvSpPr>
      <dsp:spPr>
        <a:xfrm>
          <a:off x="2902652" y="1425149"/>
          <a:ext cx="661259" cy="419899"/>
        </a:xfrm>
        <a:prstGeom prst="roundRect">
          <a:avLst>
            <a:gd name="adj" fmla="val 10000"/>
          </a:avLst>
        </a:prstGeom>
        <a:solidFill>
          <a:schemeClr val="lt1">
            <a:alpha val="90000"/>
            <a:hueOff val="0"/>
            <a:satOff val="0"/>
            <a:lumOff val="0"/>
            <a:alphaOff val="0"/>
          </a:schemeClr>
        </a:solidFill>
        <a:ln w="6350" cap="flat" cmpd="sng" algn="ctr">
          <a:solidFill>
            <a:schemeClr val="accent3">
              <a:tint val="80000"/>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ar-AE" sz="800" kern="1200"/>
            <a:t>الحكومة المحلية </a:t>
          </a:r>
          <a:endParaRPr lang="en-US" sz="800" kern="1200"/>
        </a:p>
      </dsp:txBody>
      <dsp:txXfrm>
        <a:off x="2914950" y="1437447"/>
        <a:ext cx="636663" cy="395303"/>
      </dsp:txXfrm>
    </dsp:sp>
    <dsp:sp modelId="{076FD096-B3BA-4AAC-BA0B-54E4B798FDEA}">
      <dsp:nvSpPr>
        <dsp:cNvPr id="0" name=""/>
        <dsp:cNvSpPr/>
      </dsp:nvSpPr>
      <dsp:spPr>
        <a:xfrm>
          <a:off x="3637386" y="1355350"/>
          <a:ext cx="661259" cy="419899"/>
        </a:xfrm>
        <a:prstGeom prst="roundRect">
          <a:avLst>
            <a:gd name="adj" fmla="val 10000"/>
          </a:avLst>
        </a:prstGeom>
        <a:solidFill>
          <a:schemeClr val="accent3">
            <a:tint val="8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D37D67D5-4A96-45CD-A0A3-7C9E10188F8C}">
      <dsp:nvSpPr>
        <dsp:cNvPr id="0" name=""/>
        <dsp:cNvSpPr/>
      </dsp:nvSpPr>
      <dsp:spPr>
        <a:xfrm>
          <a:off x="3710859" y="1425149"/>
          <a:ext cx="661259" cy="419899"/>
        </a:xfrm>
        <a:prstGeom prst="roundRect">
          <a:avLst>
            <a:gd name="adj" fmla="val 10000"/>
          </a:avLst>
        </a:prstGeom>
        <a:solidFill>
          <a:schemeClr val="lt1">
            <a:alpha val="90000"/>
            <a:hueOff val="0"/>
            <a:satOff val="0"/>
            <a:lumOff val="0"/>
            <a:alphaOff val="0"/>
          </a:schemeClr>
        </a:solidFill>
        <a:ln w="6350" cap="flat" cmpd="sng" algn="ctr">
          <a:solidFill>
            <a:schemeClr val="accent3">
              <a:tint val="80000"/>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ar-AE" sz="800" kern="1200"/>
            <a:t>حكومة الولاية </a:t>
          </a:r>
          <a:endParaRPr lang="en-US" sz="800" kern="1200"/>
        </a:p>
      </dsp:txBody>
      <dsp:txXfrm>
        <a:off x="3723157" y="1437447"/>
        <a:ext cx="636663" cy="395303"/>
      </dsp:txXfrm>
    </dsp:sp>
    <dsp:sp modelId="{BF1B25D3-9417-42F4-843F-0F69D3E3CE77}">
      <dsp:nvSpPr>
        <dsp:cNvPr id="0" name=""/>
        <dsp:cNvSpPr/>
      </dsp:nvSpPr>
      <dsp:spPr>
        <a:xfrm>
          <a:off x="4445592" y="1355350"/>
          <a:ext cx="661259" cy="419899"/>
        </a:xfrm>
        <a:prstGeom prst="roundRect">
          <a:avLst>
            <a:gd name="adj" fmla="val 10000"/>
          </a:avLst>
        </a:prstGeom>
        <a:solidFill>
          <a:schemeClr val="accent3">
            <a:tint val="8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2DE44AB2-F33A-454C-8B4D-154A161BA42C}">
      <dsp:nvSpPr>
        <dsp:cNvPr id="0" name=""/>
        <dsp:cNvSpPr/>
      </dsp:nvSpPr>
      <dsp:spPr>
        <a:xfrm>
          <a:off x="4519065" y="1425149"/>
          <a:ext cx="661259" cy="419899"/>
        </a:xfrm>
        <a:prstGeom prst="roundRect">
          <a:avLst>
            <a:gd name="adj" fmla="val 10000"/>
          </a:avLst>
        </a:prstGeom>
        <a:solidFill>
          <a:schemeClr val="lt1">
            <a:alpha val="90000"/>
            <a:hueOff val="0"/>
            <a:satOff val="0"/>
            <a:lumOff val="0"/>
            <a:alphaOff val="0"/>
          </a:schemeClr>
        </a:solidFill>
        <a:ln w="6350" cap="flat" cmpd="sng" algn="ctr">
          <a:solidFill>
            <a:schemeClr val="accent3">
              <a:tint val="80000"/>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ar-AE" sz="800" kern="1200"/>
            <a:t>الحكومة المركزية</a:t>
          </a:r>
          <a:endParaRPr lang="en-US" sz="800" kern="1200"/>
        </a:p>
      </dsp:txBody>
      <dsp:txXfrm>
        <a:off x="4531363" y="1437447"/>
        <a:ext cx="636663" cy="395303"/>
      </dsp:txXfrm>
    </dsp:sp>
    <dsp:sp modelId="{E21789A1-573B-4313-B79B-1F78A8A22FDD}">
      <dsp:nvSpPr>
        <dsp:cNvPr id="0" name=""/>
        <dsp:cNvSpPr/>
      </dsp:nvSpPr>
      <dsp:spPr>
        <a:xfrm>
          <a:off x="3637386" y="1967566"/>
          <a:ext cx="661259" cy="419899"/>
        </a:xfrm>
        <a:prstGeom prst="roundRect">
          <a:avLst>
            <a:gd name="adj" fmla="val 10000"/>
          </a:avLst>
        </a:prstGeom>
        <a:solidFill>
          <a:schemeClr val="accent3">
            <a:tint val="7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CA610AA-ED33-4DC1-B292-44DAEEF969B6}">
      <dsp:nvSpPr>
        <dsp:cNvPr id="0" name=""/>
        <dsp:cNvSpPr/>
      </dsp:nvSpPr>
      <dsp:spPr>
        <a:xfrm>
          <a:off x="3710859" y="2037366"/>
          <a:ext cx="661259" cy="419899"/>
        </a:xfrm>
        <a:prstGeom prst="roundRect">
          <a:avLst>
            <a:gd name="adj" fmla="val 10000"/>
          </a:avLst>
        </a:prstGeom>
        <a:solidFill>
          <a:schemeClr val="lt1">
            <a:alpha val="90000"/>
            <a:hueOff val="0"/>
            <a:satOff val="0"/>
            <a:lumOff val="0"/>
            <a:alphaOff val="0"/>
          </a:schemeClr>
        </a:solidFill>
        <a:ln w="6350" cap="flat" cmpd="sng" algn="ctr">
          <a:solidFill>
            <a:schemeClr val="accent3">
              <a:tint val="70000"/>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ar-AE" sz="800" kern="1200"/>
            <a:t>صناديق الضمان الاجتماعي</a:t>
          </a:r>
          <a:endParaRPr lang="en-US" sz="800" kern="1200"/>
        </a:p>
      </dsp:txBody>
      <dsp:txXfrm>
        <a:off x="3723157" y="2049664"/>
        <a:ext cx="636663" cy="395303"/>
      </dsp:txXfrm>
    </dsp:sp>
    <dsp:sp modelId="{4DEBEA7D-18FA-4146-9406-9D621C14969D}">
      <dsp:nvSpPr>
        <dsp:cNvPr id="0" name=""/>
        <dsp:cNvSpPr/>
      </dsp:nvSpPr>
      <dsp:spPr>
        <a:xfrm>
          <a:off x="4445592" y="1967566"/>
          <a:ext cx="661259" cy="419899"/>
        </a:xfrm>
        <a:prstGeom prst="roundRect">
          <a:avLst>
            <a:gd name="adj" fmla="val 10000"/>
          </a:avLst>
        </a:prstGeom>
        <a:solidFill>
          <a:schemeClr val="accent3">
            <a:tint val="7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8894F90-AC37-4270-B59F-629B46A5D3E5}">
      <dsp:nvSpPr>
        <dsp:cNvPr id="0" name=""/>
        <dsp:cNvSpPr/>
      </dsp:nvSpPr>
      <dsp:spPr>
        <a:xfrm>
          <a:off x="4519065" y="2037366"/>
          <a:ext cx="661259" cy="419899"/>
        </a:xfrm>
        <a:prstGeom prst="roundRect">
          <a:avLst>
            <a:gd name="adj" fmla="val 10000"/>
          </a:avLst>
        </a:prstGeom>
        <a:solidFill>
          <a:schemeClr val="lt1">
            <a:alpha val="90000"/>
            <a:hueOff val="0"/>
            <a:satOff val="0"/>
            <a:lumOff val="0"/>
            <a:alphaOff val="0"/>
          </a:schemeClr>
        </a:solidFill>
        <a:ln w="6350" cap="flat" cmpd="sng" algn="ctr">
          <a:solidFill>
            <a:schemeClr val="accent3">
              <a:tint val="70000"/>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ar-AE" sz="800" kern="1200"/>
            <a:t>خارج الموازنة</a:t>
          </a:r>
          <a:endParaRPr lang="en-US" sz="800" kern="1200"/>
        </a:p>
      </dsp:txBody>
      <dsp:txXfrm>
        <a:off x="4531363" y="2049664"/>
        <a:ext cx="636663" cy="395303"/>
      </dsp:txXfrm>
    </dsp:sp>
    <dsp:sp modelId="{57BD6975-900D-4C1A-B488-914D9ECCEF33}">
      <dsp:nvSpPr>
        <dsp:cNvPr id="0" name=""/>
        <dsp:cNvSpPr/>
      </dsp:nvSpPr>
      <dsp:spPr>
        <a:xfrm>
          <a:off x="5253798" y="1967566"/>
          <a:ext cx="661259" cy="419899"/>
        </a:xfrm>
        <a:prstGeom prst="roundRect">
          <a:avLst>
            <a:gd name="adj" fmla="val 10000"/>
          </a:avLst>
        </a:prstGeom>
        <a:solidFill>
          <a:schemeClr val="accent3">
            <a:tint val="7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154AD4D4-1F97-4AFF-93D5-58454D87721E}">
      <dsp:nvSpPr>
        <dsp:cNvPr id="0" name=""/>
        <dsp:cNvSpPr/>
      </dsp:nvSpPr>
      <dsp:spPr>
        <a:xfrm>
          <a:off x="5327272" y="2037366"/>
          <a:ext cx="661259" cy="419899"/>
        </a:xfrm>
        <a:prstGeom prst="roundRect">
          <a:avLst>
            <a:gd name="adj" fmla="val 10000"/>
          </a:avLst>
        </a:prstGeom>
        <a:solidFill>
          <a:schemeClr val="lt1">
            <a:alpha val="90000"/>
            <a:hueOff val="0"/>
            <a:satOff val="0"/>
            <a:lumOff val="0"/>
            <a:alphaOff val="0"/>
          </a:schemeClr>
        </a:solidFill>
        <a:ln w="6350" cap="flat" cmpd="sng" algn="ctr">
          <a:solidFill>
            <a:schemeClr val="accent3">
              <a:tint val="70000"/>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ar-AE" sz="800" kern="1200"/>
            <a:t>المدرجة في الموازنة</a:t>
          </a:r>
          <a:endParaRPr lang="en-US" sz="800" kern="1200"/>
        </a:p>
      </dsp:txBody>
      <dsp:txXfrm>
        <a:off x="5339570" y="2049664"/>
        <a:ext cx="636663" cy="3953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2F706D-F85C-44C0-A341-3238B308368F}">
      <dsp:nvSpPr>
        <dsp:cNvPr id="0" name=""/>
        <dsp:cNvSpPr/>
      </dsp:nvSpPr>
      <dsp:spPr>
        <a:xfrm>
          <a:off x="4093368" y="1612405"/>
          <a:ext cx="928241" cy="220879"/>
        </a:xfrm>
        <a:custGeom>
          <a:avLst/>
          <a:gdLst/>
          <a:ahLst/>
          <a:cxnLst/>
          <a:rect l="0" t="0" r="0" b="0"/>
          <a:pathLst>
            <a:path>
              <a:moveTo>
                <a:pt x="0" y="0"/>
              </a:moveTo>
              <a:lnTo>
                <a:pt x="0" y="150522"/>
              </a:lnTo>
              <a:lnTo>
                <a:pt x="928241" y="150522"/>
              </a:lnTo>
              <a:lnTo>
                <a:pt x="928241" y="220879"/>
              </a:lnTo>
            </a:path>
          </a:pathLst>
        </a:custGeom>
        <a:noFill/>
        <a:ln w="12700" cap="flat" cmpd="sng" algn="ctr">
          <a:solidFill>
            <a:schemeClr val="accent3">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D3749A3-810C-4954-88BD-07F929447749}">
      <dsp:nvSpPr>
        <dsp:cNvPr id="0" name=""/>
        <dsp:cNvSpPr/>
      </dsp:nvSpPr>
      <dsp:spPr>
        <a:xfrm>
          <a:off x="4047648" y="1612405"/>
          <a:ext cx="91440" cy="220879"/>
        </a:xfrm>
        <a:custGeom>
          <a:avLst/>
          <a:gdLst/>
          <a:ahLst/>
          <a:cxnLst/>
          <a:rect l="0" t="0" r="0" b="0"/>
          <a:pathLst>
            <a:path>
              <a:moveTo>
                <a:pt x="45720" y="0"/>
              </a:moveTo>
              <a:lnTo>
                <a:pt x="45720" y="220879"/>
              </a:lnTo>
            </a:path>
          </a:pathLst>
        </a:custGeom>
        <a:noFill/>
        <a:ln w="12700" cap="flat" cmpd="sng" algn="ctr">
          <a:solidFill>
            <a:schemeClr val="accent3">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5CA772F-BCD0-4679-8FA1-0EF9202C4366}">
      <dsp:nvSpPr>
        <dsp:cNvPr id="0" name=""/>
        <dsp:cNvSpPr/>
      </dsp:nvSpPr>
      <dsp:spPr>
        <a:xfrm>
          <a:off x="3165127" y="1612405"/>
          <a:ext cx="928241" cy="220879"/>
        </a:xfrm>
        <a:custGeom>
          <a:avLst/>
          <a:gdLst/>
          <a:ahLst/>
          <a:cxnLst/>
          <a:rect l="0" t="0" r="0" b="0"/>
          <a:pathLst>
            <a:path>
              <a:moveTo>
                <a:pt x="928241" y="0"/>
              </a:moveTo>
              <a:lnTo>
                <a:pt x="928241" y="150522"/>
              </a:lnTo>
              <a:lnTo>
                <a:pt x="0" y="150522"/>
              </a:lnTo>
              <a:lnTo>
                <a:pt x="0" y="220879"/>
              </a:lnTo>
            </a:path>
          </a:pathLst>
        </a:custGeom>
        <a:noFill/>
        <a:ln w="12700" cap="flat" cmpd="sng" algn="ctr">
          <a:solidFill>
            <a:schemeClr val="accent3">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C403723F-2563-412E-B2DF-64977A81281E}">
      <dsp:nvSpPr>
        <dsp:cNvPr id="0" name=""/>
        <dsp:cNvSpPr/>
      </dsp:nvSpPr>
      <dsp:spPr>
        <a:xfrm>
          <a:off x="2701007" y="909262"/>
          <a:ext cx="1392361" cy="220879"/>
        </a:xfrm>
        <a:custGeom>
          <a:avLst/>
          <a:gdLst/>
          <a:ahLst/>
          <a:cxnLst/>
          <a:rect l="0" t="0" r="0" b="0"/>
          <a:pathLst>
            <a:path>
              <a:moveTo>
                <a:pt x="0" y="0"/>
              </a:moveTo>
              <a:lnTo>
                <a:pt x="0" y="150522"/>
              </a:lnTo>
              <a:lnTo>
                <a:pt x="1392361" y="150522"/>
              </a:lnTo>
              <a:lnTo>
                <a:pt x="1392361" y="220879"/>
              </a:lnTo>
            </a:path>
          </a:pathLst>
        </a:custGeom>
        <a:noFill/>
        <a:ln w="12700" cap="flat" cmpd="sng" algn="ctr">
          <a:solidFill>
            <a:schemeClr val="accent3">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BC266A0E-8AD4-4D2A-91D6-40DB70480FC0}">
      <dsp:nvSpPr>
        <dsp:cNvPr id="0" name=""/>
        <dsp:cNvSpPr/>
      </dsp:nvSpPr>
      <dsp:spPr>
        <a:xfrm>
          <a:off x="1308645" y="1612405"/>
          <a:ext cx="928241" cy="220879"/>
        </a:xfrm>
        <a:custGeom>
          <a:avLst/>
          <a:gdLst/>
          <a:ahLst/>
          <a:cxnLst/>
          <a:rect l="0" t="0" r="0" b="0"/>
          <a:pathLst>
            <a:path>
              <a:moveTo>
                <a:pt x="0" y="0"/>
              </a:moveTo>
              <a:lnTo>
                <a:pt x="0" y="150522"/>
              </a:lnTo>
              <a:lnTo>
                <a:pt x="928241" y="150522"/>
              </a:lnTo>
              <a:lnTo>
                <a:pt x="928241" y="220879"/>
              </a:lnTo>
            </a:path>
          </a:pathLst>
        </a:custGeom>
        <a:noFill/>
        <a:ln w="12700" cap="flat" cmpd="sng" algn="ctr">
          <a:solidFill>
            <a:schemeClr val="accent3">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254176E3-4222-47A5-9D22-B6DFBDAD1FAD}">
      <dsp:nvSpPr>
        <dsp:cNvPr id="0" name=""/>
        <dsp:cNvSpPr/>
      </dsp:nvSpPr>
      <dsp:spPr>
        <a:xfrm>
          <a:off x="1262925" y="1612405"/>
          <a:ext cx="91440" cy="220879"/>
        </a:xfrm>
        <a:custGeom>
          <a:avLst/>
          <a:gdLst/>
          <a:ahLst/>
          <a:cxnLst/>
          <a:rect l="0" t="0" r="0" b="0"/>
          <a:pathLst>
            <a:path>
              <a:moveTo>
                <a:pt x="45720" y="0"/>
              </a:moveTo>
              <a:lnTo>
                <a:pt x="45720" y="220879"/>
              </a:lnTo>
            </a:path>
          </a:pathLst>
        </a:custGeom>
        <a:noFill/>
        <a:ln w="12700" cap="flat" cmpd="sng" algn="ctr">
          <a:solidFill>
            <a:schemeClr val="accent3">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336C47BB-62DD-4FC6-A054-BD140A6D8479}">
      <dsp:nvSpPr>
        <dsp:cNvPr id="0" name=""/>
        <dsp:cNvSpPr/>
      </dsp:nvSpPr>
      <dsp:spPr>
        <a:xfrm>
          <a:off x="380404" y="1612405"/>
          <a:ext cx="928241" cy="220879"/>
        </a:xfrm>
        <a:custGeom>
          <a:avLst/>
          <a:gdLst/>
          <a:ahLst/>
          <a:cxnLst/>
          <a:rect l="0" t="0" r="0" b="0"/>
          <a:pathLst>
            <a:path>
              <a:moveTo>
                <a:pt x="928241" y="0"/>
              </a:moveTo>
              <a:lnTo>
                <a:pt x="928241" y="150522"/>
              </a:lnTo>
              <a:lnTo>
                <a:pt x="0" y="150522"/>
              </a:lnTo>
              <a:lnTo>
                <a:pt x="0" y="220879"/>
              </a:lnTo>
            </a:path>
          </a:pathLst>
        </a:custGeom>
        <a:noFill/>
        <a:ln w="12700" cap="flat" cmpd="sng" algn="ctr">
          <a:solidFill>
            <a:schemeClr val="accent3">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3628B4C8-8946-4E9F-8309-612814A398CA}">
      <dsp:nvSpPr>
        <dsp:cNvPr id="0" name=""/>
        <dsp:cNvSpPr/>
      </dsp:nvSpPr>
      <dsp:spPr>
        <a:xfrm>
          <a:off x="1308645" y="909262"/>
          <a:ext cx="1392361" cy="220879"/>
        </a:xfrm>
        <a:custGeom>
          <a:avLst/>
          <a:gdLst/>
          <a:ahLst/>
          <a:cxnLst/>
          <a:rect l="0" t="0" r="0" b="0"/>
          <a:pathLst>
            <a:path>
              <a:moveTo>
                <a:pt x="1392361" y="0"/>
              </a:moveTo>
              <a:lnTo>
                <a:pt x="1392361" y="150522"/>
              </a:lnTo>
              <a:lnTo>
                <a:pt x="0" y="150522"/>
              </a:lnTo>
              <a:lnTo>
                <a:pt x="0" y="220879"/>
              </a:lnTo>
            </a:path>
          </a:pathLst>
        </a:custGeom>
        <a:noFill/>
        <a:ln w="12700" cap="flat" cmpd="sng" algn="ctr">
          <a:solidFill>
            <a:schemeClr val="accent3">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A40BD7C6-90ED-40DC-8DF9-D4DF56680484}">
      <dsp:nvSpPr>
        <dsp:cNvPr id="0" name=""/>
        <dsp:cNvSpPr/>
      </dsp:nvSpPr>
      <dsp:spPr>
        <a:xfrm>
          <a:off x="2321272" y="426999"/>
          <a:ext cx="759469" cy="482263"/>
        </a:xfrm>
        <a:prstGeom prst="roundRect">
          <a:avLst>
            <a:gd name="adj" fmla="val 10000"/>
          </a:avLst>
        </a:prstGeom>
        <a:solidFill>
          <a:schemeClr val="accent3">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17960C03-C74A-4CAC-9F71-504A9A1AF284}">
      <dsp:nvSpPr>
        <dsp:cNvPr id="0" name=""/>
        <dsp:cNvSpPr/>
      </dsp:nvSpPr>
      <dsp:spPr>
        <a:xfrm>
          <a:off x="2405657" y="507165"/>
          <a:ext cx="759469" cy="482263"/>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ar-AE" sz="900" b="1" kern="1200"/>
            <a:t>السياسة المالية</a:t>
          </a:r>
          <a:endParaRPr lang="en-US" sz="900" kern="1200"/>
        </a:p>
      </dsp:txBody>
      <dsp:txXfrm>
        <a:off x="2419782" y="521290"/>
        <a:ext cx="731219" cy="454013"/>
      </dsp:txXfrm>
    </dsp:sp>
    <dsp:sp modelId="{AE95F6CD-2277-4CE3-8F94-0A150EA64727}">
      <dsp:nvSpPr>
        <dsp:cNvPr id="0" name=""/>
        <dsp:cNvSpPr/>
      </dsp:nvSpPr>
      <dsp:spPr>
        <a:xfrm>
          <a:off x="928910" y="1130141"/>
          <a:ext cx="759469" cy="482263"/>
        </a:xfrm>
        <a:prstGeom prst="roundRect">
          <a:avLst>
            <a:gd name="adj" fmla="val 10000"/>
          </a:avLst>
        </a:prstGeom>
        <a:solidFill>
          <a:schemeClr val="accent3">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EB0C176-0321-45AB-AF51-311134757F14}">
      <dsp:nvSpPr>
        <dsp:cNvPr id="0" name=""/>
        <dsp:cNvSpPr/>
      </dsp:nvSpPr>
      <dsp:spPr>
        <a:xfrm>
          <a:off x="1013296" y="1210307"/>
          <a:ext cx="759469" cy="482263"/>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ar-AE" sz="900" b="1" kern="1200"/>
            <a:t>سياسة انكماشية</a:t>
          </a:r>
          <a:endParaRPr lang="en-US" sz="900" kern="1200"/>
        </a:p>
      </dsp:txBody>
      <dsp:txXfrm>
        <a:off x="1027421" y="1224432"/>
        <a:ext cx="731219" cy="454013"/>
      </dsp:txXfrm>
    </dsp:sp>
    <dsp:sp modelId="{1CF71FCC-1301-4FFE-8C96-B7C3B4070A7D}">
      <dsp:nvSpPr>
        <dsp:cNvPr id="0" name=""/>
        <dsp:cNvSpPr/>
      </dsp:nvSpPr>
      <dsp:spPr>
        <a:xfrm>
          <a:off x="669" y="1833284"/>
          <a:ext cx="759469" cy="482263"/>
        </a:xfrm>
        <a:prstGeom prst="roundRect">
          <a:avLst>
            <a:gd name="adj" fmla="val 10000"/>
          </a:avLst>
        </a:prstGeom>
        <a:solidFill>
          <a:schemeClr val="accent3">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EF6152FC-7F84-4E46-8196-0211270F3530}">
      <dsp:nvSpPr>
        <dsp:cNvPr id="0" name=""/>
        <dsp:cNvSpPr/>
      </dsp:nvSpPr>
      <dsp:spPr>
        <a:xfrm>
          <a:off x="85055" y="1913450"/>
          <a:ext cx="759469" cy="482263"/>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ar-AE" sz="900" b="1" kern="1200"/>
            <a:t>خفض الانفاق الحكومي</a:t>
          </a:r>
          <a:endParaRPr lang="en-US" sz="900" kern="1200"/>
        </a:p>
      </dsp:txBody>
      <dsp:txXfrm>
        <a:off x="99180" y="1927575"/>
        <a:ext cx="731219" cy="454013"/>
      </dsp:txXfrm>
    </dsp:sp>
    <dsp:sp modelId="{C954CA69-AA37-40C8-8D78-C7192A3B18C6}">
      <dsp:nvSpPr>
        <dsp:cNvPr id="0" name=""/>
        <dsp:cNvSpPr/>
      </dsp:nvSpPr>
      <dsp:spPr>
        <a:xfrm>
          <a:off x="928910" y="1833284"/>
          <a:ext cx="759469" cy="482263"/>
        </a:xfrm>
        <a:prstGeom prst="roundRect">
          <a:avLst>
            <a:gd name="adj" fmla="val 10000"/>
          </a:avLst>
        </a:prstGeom>
        <a:solidFill>
          <a:schemeClr val="accent3">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AA6D0B1F-A1DC-4E36-B569-D0D835FA7107}">
      <dsp:nvSpPr>
        <dsp:cNvPr id="0" name=""/>
        <dsp:cNvSpPr/>
      </dsp:nvSpPr>
      <dsp:spPr>
        <a:xfrm>
          <a:off x="1013296" y="1913450"/>
          <a:ext cx="759469" cy="482263"/>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ar-AE" sz="900" b="1" kern="1200"/>
            <a:t>زيادة الضرائب</a:t>
          </a:r>
          <a:endParaRPr lang="en-US" sz="900" kern="1200"/>
        </a:p>
      </dsp:txBody>
      <dsp:txXfrm>
        <a:off x="1027421" y="1927575"/>
        <a:ext cx="731219" cy="454013"/>
      </dsp:txXfrm>
    </dsp:sp>
    <dsp:sp modelId="{D8FBBF40-FF4A-4F19-BC0F-3901F9A7F2C0}">
      <dsp:nvSpPr>
        <dsp:cNvPr id="0" name=""/>
        <dsp:cNvSpPr/>
      </dsp:nvSpPr>
      <dsp:spPr>
        <a:xfrm>
          <a:off x="1857151" y="1833284"/>
          <a:ext cx="759469" cy="482263"/>
        </a:xfrm>
        <a:prstGeom prst="roundRect">
          <a:avLst>
            <a:gd name="adj" fmla="val 10000"/>
          </a:avLst>
        </a:prstGeom>
        <a:solidFill>
          <a:schemeClr val="accent3">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E3051D8-DA02-4323-B0DB-FAA795C07648}">
      <dsp:nvSpPr>
        <dsp:cNvPr id="0" name=""/>
        <dsp:cNvSpPr/>
      </dsp:nvSpPr>
      <dsp:spPr>
        <a:xfrm>
          <a:off x="1941537" y="1913450"/>
          <a:ext cx="759469" cy="482263"/>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ar-AE" sz="900" b="1" kern="1200"/>
            <a:t>خفض المدفوعات التحويلية</a:t>
          </a:r>
          <a:endParaRPr lang="en-US" sz="900" kern="1200"/>
        </a:p>
      </dsp:txBody>
      <dsp:txXfrm>
        <a:off x="1955662" y="1927575"/>
        <a:ext cx="731219" cy="454013"/>
      </dsp:txXfrm>
    </dsp:sp>
    <dsp:sp modelId="{0E65AF1A-46B6-4670-9D3D-4615FE27ED33}">
      <dsp:nvSpPr>
        <dsp:cNvPr id="0" name=""/>
        <dsp:cNvSpPr/>
      </dsp:nvSpPr>
      <dsp:spPr>
        <a:xfrm>
          <a:off x="3713633" y="1130141"/>
          <a:ext cx="759469" cy="482263"/>
        </a:xfrm>
        <a:prstGeom prst="roundRect">
          <a:avLst>
            <a:gd name="adj" fmla="val 10000"/>
          </a:avLst>
        </a:prstGeom>
        <a:solidFill>
          <a:schemeClr val="accent3">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EBA4866-AFBB-40E8-808C-44BF1114C7CC}">
      <dsp:nvSpPr>
        <dsp:cNvPr id="0" name=""/>
        <dsp:cNvSpPr/>
      </dsp:nvSpPr>
      <dsp:spPr>
        <a:xfrm>
          <a:off x="3798019" y="1210307"/>
          <a:ext cx="759469" cy="482263"/>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ar-AE" sz="900" b="1" kern="1200"/>
            <a:t>سياسة توسيعية</a:t>
          </a:r>
          <a:endParaRPr lang="en-US" sz="900" kern="1200"/>
        </a:p>
      </dsp:txBody>
      <dsp:txXfrm>
        <a:off x="3812144" y="1224432"/>
        <a:ext cx="731219" cy="454013"/>
      </dsp:txXfrm>
    </dsp:sp>
    <dsp:sp modelId="{5EC94303-815B-4281-91A2-C25D13B85F39}">
      <dsp:nvSpPr>
        <dsp:cNvPr id="0" name=""/>
        <dsp:cNvSpPr/>
      </dsp:nvSpPr>
      <dsp:spPr>
        <a:xfrm>
          <a:off x="2785392" y="1833284"/>
          <a:ext cx="759469" cy="482263"/>
        </a:xfrm>
        <a:prstGeom prst="roundRect">
          <a:avLst>
            <a:gd name="adj" fmla="val 10000"/>
          </a:avLst>
        </a:prstGeom>
        <a:solidFill>
          <a:schemeClr val="accent3">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4752EBDC-6045-4F4B-B851-BB28C060093E}">
      <dsp:nvSpPr>
        <dsp:cNvPr id="0" name=""/>
        <dsp:cNvSpPr/>
      </dsp:nvSpPr>
      <dsp:spPr>
        <a:xfrm>
          <a:off x="2869778" y="1913450"/>
          <a:ext cx="759469" cy="482263"/>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ar-AE" sz="900" b="1" kern="1200"/>
            <a:t>خفض الضرائب</a:t>
          </a:r>
          <a:endParaRPr lang="en-US" sz="900" kern="1200"/>
        </a:p>
      </dsp:txBody>
      <dsp:txXfrm>
        <a:off x="2883903" y="1927575"/>
        <a:ext cx="731219" cy="454013"/>
      </dsp:txXfrm>
    </dsp:sp>
    <dsp:sp modelId="{7C6D19FA-DB2D-4802-822F-AA35B12F620A}">
      <dsp:nvSpPr>
        <dsp:cNvPr id="0" name=""/>
        <dsp:cNvSpPr/>
      </dsp:nvSpPr>
      <dsp:spPr>
        <a:xfrm>
          <a:off x="3713633" y="1833284"/>
          <a:ext cx="759469" cy="482263"/>
        </a:xfrm>
        <a:prstGeom prst="roundRect">
          <a:avLst>
            <a:gd name="adj" fmla="val 10000"/>
          </a:avLst>
        </a:prstGeom>
        <a:solidFill>
          <a:schemeClr val="accent3">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22F321F-0FD7-434E-8374-10F02C822712}">
      <dsp:nvSpPr>
        <dsp:cNvPr id="0" name=""/>
        <dsp:cNvSpPr/>
      </dsp:nvSpPr>
      <dsp:spPr>
        <a:xfrm>
          <a:off x="3798019" y="1913450"/>
          <a:ext cx="759469" cy="482263"/>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ar-AE" sz="900" b="1" kern="1200"/>
            <a:t>زيادة المدفوعات التحويلية </a:t>
          </a:r>
          <a:endParaRPr lang="en-US" sz="900" kern="1200"/>
        </a:p>
      </dsp:txBody>
      <dsp:txXfrm>
        <a:off x="3812144" y="1927575"/>
        <a:ext cx="731219" cy="454013"/>
      </dsp:txXfrm>
    </dsp:sp>
    <dsp:sp modelId="{39892F1A-A932-4CB9-8BBF-A51E21B801E8}">
      <dsp:nvSpPr>
        <dsp:cNvPr id="0" name=""/>
        <dsp:cNvSpPr/>
      </dsp:nvSpPr>
      <dsp:spPr>
        <a:xfrm>
          <a:off x="4641874" y="1833284"/>
          <a:ext cx="759469" cy="482263"/>
        </a:xfrm>
        <a:prstGeom prst="roundRect">
          <a:avLst>
            <a:gd name="adj" fmla="val 10000"/>
          </a:avLst>
        </a:prstGeom>
        <a:solidFill>
          <a:schemeClr val="accent3">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80DD4B7-7347-4CBA-AB0F-AC39D290B832}">
      <dsp:nvSpPr>
        <dsp:cNvPr id="0" name=""/>
        <dsp:cNvSpPr/>
      </dsp:nvSpPr>
      <dsp:spPr>
        <a:xfrm>
          <a:off x="4726260" y="1913450"/>
          <a:ext cx="759469" cy="482263"/>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ar-AE" sz="900" b="1" kern="1200"/>
            <a:t>زيادة الانفاق الحكومي</a:t>
          </a:r>
          <a:endParaRPr lang="en-US" sz="900" kern="1200"/>
        </a:p>
      </dsp:txBody>
      <dsp:txXfrm>
        <a:off x="4740385" y="1927575"/>
        <a:ext cx="731219" cy="45401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B0CEB-A8B9-4F6D-937F-FFFE9CEFF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65</Pages>
  <Words>15375</Words>
  <Characters>87638</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Filfili</dc:creator>
  <cp:keywords/>
  <dc:description/>
  <cp:lastModifiedBy>Shamsa Abdulla AlGaizi</cp:lastModifiedBy>
  <cp:revision>2</cp:revision>
  <cp:lastPrinted>2025-01-02T05:45:00Z</cp:lastPrinted>
  <dcterms:created xsi:type="dcterms:W3CDTF">2025-01-20T09:04:00Z</dcterms:created>
  <dcterms:modified xsi:type="dcterms:W3CDTF">2025-01-20T09:04:00Z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cda152b781c4dc7685ddf0a8555cad4f6fef25307a9ff5eea7d02c6612bd7571</vt:lpwstr>
  </property>
  <property fmtid="{D5CDD505-2E9C-101B-9397-08002B2CF9AE}" pid="3" name="MSIP_Label_3604eaa3-8537-4d0c-8da9-8cf2ceb91529_Enabled">
    <vt:lpwstr>true</vt:lpwstr>
  </property>
  <property fmtid="{D5CDD505-2E9C-101B-9397-08002B2CF9AE}" pid="4" name="MSIP_Label_3604eaa3-8537-4d0c-8da9-8cf2ceb91529_SetDate">
    <vt:lpwstr>2025-01-20T09:04:43Z</vt:lpwstr>
  </property>
  <property fmtid="{D5CDD505-2E9C-101B-9397-08002B2CF9AE}" pid="5" name="MSIP_Label_3604eaa3-8537-4d0c-8da9-8cf2ceb91529_Method">
    <vt:lpwstr>Privileged</vt:lpwstr>
  </property>
  <property fmtid="{D5CDD505-2E9C-101B-9397-08002B2CF9AE}" pid="6" name="MSIP_Label_3604eaa3-8537-4d0c-8da9-8cf2ceb91529_Name">
    <vt:lpwstr>Public</vt:lpwstr>
  </property>
  <property fmtid="{D5CDD505-2E9C-101B-9397-08002B2CF9AE}" pid="7" name="MSIP_Label_3604eaa3-8537-4d0c-8da9-8cf2ceb91529_SiteId">
    <vt:lpwstr>f676a62b-11e1-4da7-8090-6df95b2e24ea</vt:lpwstr>
  </property>
  <property fmtid="{D5CDD505-2E9C-101B-9397-08002B2CF9AE}" pid="8" name="MSIP_Label_3604eaa3-8537-4d0c-8da9-8cf2ceb91529_ActionId">
    <vt:lpwstr>7483c338-8982-469c-a1cd-435203b2dbf6</vt:lpwstr>
  </property>
  <property fmtid="{D5CDD505-2E9C-101B-9397-08002B2CF9AE}" pid="9" name="MSIP_Label_3604eaa3-8537-4d0c-8da9-8cf2ceb91529_ContentBits">
    <vt:lpwstr>0</vt:lpwstr>
  </property>
</Properties>
</file>